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河源市2025年度项目制培训项目汇总表</w:t>
      </w:r>
    </w:p>
    <w:bookmarkEnd w:id="0"/>
    <w:tbl>
      <w:tblPr>
        <w:tblStyle w:val="6"/>
        <w:tblW w:w="96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877"/>
        <w:gridCol w:w="889"/>
        <w:gridCol w:w="1288"/>
        <w:gridCol w:w="885"/>
        <w:gridCol w:w="1391"/>
        <w:gridCol w:w="119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7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项目类型</w:t>
            </w:r>
          </w:p>
        </w:tc>
        <w:tc>
          <w:tcPr>
            <w:tcW w:w="88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所属行业</w:t>
            </w:r>
          </w:p>
        </w:tc>
        <w:tc>
          <w:tcPr>
            <w:tcW w:w="128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证书类别</w:t>
            </w:r>
          </w:p>
        </w:tc>
        <w:tc>
          <w:tcPr>
            <w:tcW w:w="88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培训等级</w:t>
            </w:r>
          </w:p>
        </w:tc>
        <w:tc>
          <w:tcPr>
            <w:tcW w:w="1391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补贴标准</w: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学时</w:t>
            </w:r>
          </w:p>
        </w:tc>
        <w:tc>
          <w:tcPr>
            <w:tcW w:w="1135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全市培训计划人数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客家风味点心制作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 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客家风味菜烹饪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 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茶艺师-毕业年度高校毕业生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企业人力资源管理师-毕业年度高校毕业生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广东技工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婴幼儿发展引导员（原育婴员）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婴幼儿发展引导员（原育婴员）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母婴生活照护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生活服务业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1200元/人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C0D92"/>
    <w:rsid w:val="206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2025-06-05T01:23:00Z</dcterms:created>
  <dc:creator>黄晓华</dc:creator>
  <cp:lastModifiedBy>黄晓华</cp:lastModifiedBy>
  <dcterms:modified xsi:type="dcterms:W3CDTF">2025-06-05T01:23:38Z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