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Lines="0" w:after="0" w:afterLines="0" w:line="560" w:lineRule="exact"/>
        <w:ind w:left="0" w:leftChars="0" w:firstLine="0" w:firstLineChars="0"/>
        <w:jc w:val="left"/>
        <w:outlineLvl w:val="2"/>
        <w:rPr>
          <w:rFonts w:hint="eastAsia" w:eastAsia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before="156" w:beforeLines="50" w:after="156" w:afterLines="50" w:line="590" w:lineRule="exact"/>
        <w:jc w:val="center"/>
        <w:rPr>
          <w:rFonts w:hint="eastAsia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sz w:val="44"/>
          <w:szCs w:val="44"/>
          <w:lang w:eastAsia="zh-CN"/>
        </w:rPr>
        <w:t>河源</w:t>
      </w:r>
      <w:r>
        <w:rPr>
          <w:rFonts w:hint="eastAsia" w:eastAsia="方正小标宋_GBK"/>
          <w:sz w:val="44"/>
          <w:szCs w:val="44"/>
        </w:rPr>
        <w:t>市生态环境损害鉴定评估与修复效果评估专家信息登记表</w:t>
      </w:r>
    </w:p>
    <w:tbl>
      <w:tblPr>
        <w:tblStyle w:val="4"/>
        <w:tblpPr w:leftFromText="180" w:rightFromText="180" w:vertAnchor="text" w:horzAnchor="margin" w:tblpXSpec="center" w:tblpY="213"/>
        <w:tblW w:w="920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3"/>
        <w:gridCol w:w="1257"/>
        <w:gridCol w:w="1531"/>
        <w:gridCol w:w="1182"/>
        <w:gridCol w:w="1276"/>
        <w:gridCol w:w="1242"/>
        <w:gridCol w:w="14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ind w:left="-145" w:hanging="19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性  别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（一寸彩色）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电子版随附件发送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及年限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常住地区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居民身份证号</w:t>
            </w:r>
          </w:p>
        </w:tc>
        <w:tc>
          <w:tcPr>
            <w:tcW w:w="37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工作性质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>
            <w:pPr>
              <w:spacing w:before="4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□科研（教育）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□咨询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□工程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□管理及其他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7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生态环境损害评估擅长领域（最多可选三项）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□污染物性质          □地表水和沉积物      □空气污染      □土壤与地下水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□近岸海洋和海岸带    □生态系统            □环境监测      □环境修复</w:t>
            </w: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□环境经济            □环境法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i w:val="0"/>
                <w:iCs w:val="0"/>
                <w:caps w:val="0"/>
                <w:spacing w:val="0"/>
                <w:sz w:val="21"/>
                <w:szCs w:val="21"/>
              </w:rPr>
              <w:t>工程造价审计管理类</w:t>
            </w:r>
          </w:p>
          <w:p>
            <w:pPr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□其他类（主要包括噪声、振动、光、热、电磁辐射、电离辐射、核辐射等）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7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生态修复效果评估擅长领域（最多可选三项）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□土地修复工程     □矿产修复工程      □海洋修复工程   □地质修复工程</w:t>
            </w:r>
          </w:p>
          <w:p>
            <w:pPr>
              <w:spacing w:before="7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□环境修复工程     □农业修复工程      □林业修复工程   □水利修复工程</w:t>
            </w:r>
          </w:p>
          <w:p>
            <w:pPr>
              <w:spacing w:before="72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□生态理论研究类   □工程造价审计管理  □其他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（请填写）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1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（教育背景、工作经历）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（起止年月、毕业院校或工作单位、所学专业或从事工作、学历或职务）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1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工作业绩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或环境损害赔偿研究成果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工作业绩需与生态环境治理相关，篇幅较长可后附页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8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3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专家本人承诺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本人愿意成为</w:t>
            </w:r>
            <w:r>
              <w:rPr>
                <w:rFonts w:hint="eastAsia" w:ascii="宋体" w:hAnsi="宋体"/>
                <w:szCs w:val="21"/>
                <w:lang w:eastAsia="zh-CN"/>
              </w:rPr>
              <w:t>河源</w:t>
            </w:r>
            <w:r>
              <w:rPr>
                <w:rFonts w:hint="eastAsia" w:ascii="宋体" w:hAnsi="宋体"/>
                <w:szCs w:val="21"/>
              </w:rPr>
              <w:t>市</w:t>
            </w:r>
            <w:r>
              <w:rPr>
                <w:rFonts w:hint="eastAsia" w:ascii="宋体" w:hAnsi="宋体"/>
                <w:szCs w:val="21"/>
                <w:lang w:eastAsia="zh-Hans"/>
              </w:rPr>
              <w:t>生态环境损害鉴定评估与修复效果评估专家库成员</w:t>
            </w:r>
            <w:r>
              <w:rPr>
                <w:rFonts w:ascii="宋体" w:hAnsi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szCs w:val="21"/>
                <w:lang w:eastAsia="zh-Hans"/>
              </w:rPr>
              <w:t>并承诺在咨询</w:t>
            </w:r>
            <w:r>
              <w:rPr>
                <w:rFonts w:ascii="宋体" w:hAnsi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szCs w:val="21"/>
                <w:lang w:eastAsia="zh-Hans"/>
              </w:rPr>
              <w:t>评审过程中做到科学</w:t>
            </w:r>
            <w:r>
              <w:rPr>
                <w:rFonts w:ascii="宋体" w:hAnsi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szCs w:val="21"/>
                <w:lang w:eastAsia="zh-Hans"/>
              </w:rPr>
              <w:t>客观</w:t>
            </w:r>
            <w:r>
              <w:rPr>
                <w:rFonts w:ascii="宋体" w:hAnsi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szCs w:val="21"/>
                <w:lang w:eastAsia="zh-Hans"/>
              </w:rPr>
              <w:t>公正</w:t>
            </w:r>
            <w:r>
              <w:rPr>
                <w:rFonts w:ascii="宋体" w:hAnsi="宋体"/>
                <w:szCs w:val="21"/>
                <w:lang w:eastAsia="zh-Hans"/>
              </w:rPr>
              <w:t>。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1440"/>
              <w:jc w:val="right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签名</w:t>
            </w:r>
            <w:r>
              <w:rPr>
                <w:rFonts w:ascii="宋体" w:hAnsi="宋体"/>
                <w:szCs w:val="21"/>
                <w:lang w:eastAsia="zh-Hans"/>
              </w:rPr>
              <w:t xml:space="preserve">：         </w:t>
            </w:r>
          </w:p>
          <w:p>
            <w:pPr>
              <w:spacing w:line="360" w:lineRule="exact"/>
              <w:ind w:right="1440"/>
              <w:jc w:val="right"/>
              <w:rPr>
                <w:sz w:val="24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日期</w:t>
            </w:r>
            <w:r>
              <w:rPr>
                <w:rFonts w:ascii="宋体" w:hAnsi="宋体"/>
                <w:szCs w:val="21"/>
                <w:lang w:eastAsia="zh-Hans"/>
              </w:rPr>
              <w:t xml:space="preserve">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19" w:hRule="atLeast"/>
        </w:trPr>
        <w:tc>
          <w:tcPr>
            <w:tcW w:w="9203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推荐单位审核意见：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6211" w:firstLineChars="295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   章</w:t>
            </w:r>
          </w:p>
          <w:p>
            <w:pPr>
              <w:spacing w:line="360" w:lineRule="auto"/>
              <w:ind w:firstLine="6001" w:firstLineChars="285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 w:hAnsi="宋体"/>
          <w:szCs w:val="21"/>
        </w:rPr>
        <w:t>（请正反打印）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72D9E"/>
    <w:rsid w:val="02472D9E"/>
    <w:rsid w:val="6BFF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揭阳市生态环境局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2025-10-16T09:27:00Z</dcterms:created>
  <dc:creator>CJL</dc:creator>
  <cp:lastModifiedBy>lenovo</cp:lastModifiedBy>
  <dcterms:modified xsi:type="dcterms:W3CDTF">2025-11-07T10:13:44Z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