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jc w:val="center"/>
        <w:textAlignment w:val="auto"/>
        <w:rPr>
          <w:rFonts w:hint="eastAsia" w:ascii="黑体" w:hAnsi="黑体" w:eastAsia="黑体" w:cs="黑体"/>
          <w:b w:val="0"/>
          <w:bCs/>
          <w:spacing w:val="-16"/>
          <w:sz w:val="44"/>
        </w:rPr>
      </w:pPr>
      <w:r>
        <w:rPr>
          <w:rFonts w:hint="eastAsia" w:ascii="黑体" w:hAnsi="黑体" w:eastAsia="黑体" w:cs="黑体"/>
          <w:b w:val="0"/>
          <w:bCs/>
          <w:spacing w:val="-20"/>
          <w:sz w:val="44"/>
          <w:szCs w:val="44"/>
          <w:lang w:val="en-US" w:eastAsia="zh-CN"/>
        </w:rPr>
        <w:t>2021年</w:t>
      </w:r>
      <w:r>
        <w:rPr>
          <w:rFonts w:hint="eastAsia" w:ascii="黑体" w:hAnsi="黑体" w:eastAsia="黑体" w:cs="黑体"/>
          <w:b w:val="0"/>
          <w:bCs/>
          <w:spacing w:val="-16"/>
          <w:sz w:val="44"/>
        </w:rPr>
        <w:t>肥料产品质量监督</w:t>
      </w:r>
      <w:r>
        <w:rPr>
          <w:rFonts w:hint="eastAsia" w:ascii="黑体" w:hAnsi="黑体" w:eastAsia="黑体" w:cs="黑体"/>
          <w:b w:val="0"/>
          <w:bCs/>
          <w:spacing w:val="-16"/>
          <w:sz w:val="44"/>
          <w:lang w:eastAsia="zh-CN"/>
        </w:rPr>
        <w:t>抽查实施</w:t>
      </w:r>
      <w:r>
        <w:rPr>
          <w:rFonts w:hint="eastAsia" w:ascii="黑体" w:hAnsi="黑体" w:eastAsia="黑体" w:cs="黑体"/>
          <w:b w:val="0"/>
          <w:bCs/>
          <w:spacing w:val="-16"/>
          <w:sz w:val="44"/>
        </w:rPr>
        <w:t>细则</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keepNext w:val="0"/>
        <w:keepLines w:val="0"/>
        <w:pageBreakBefore w:val="0"/>
        <w:kinsoku/>
        <w:wordWrap/>
        <w:overflowPunct/>
        <w:topLinePunct w:val="0"/>
        <w:autoSpaceDE/>
        <w:bidi w:val="0"/>
        <w:adjustRightInd/>
        <w:snapToGrid/>
        <w:spacing w:line="240" w:lineRule="auto"/>
        <w:ind w:firstLine="628" w:firstLineChars="200"/>
        <w:textAlignment w:val="auto"/>
      </w:pPr>
      <w:r>
        <w:rPr>
          <w:rFonts w:hint="eastAsia" w:ascii="Times New Roman" w:hAnsi="Times New Roman" w:eastAsia="仿宋_GB2312" w:cs="Times New Roman"/>
          <w:color w:val="000000"/>
          <w:spacing w:val="-3"/>
          <w:sz w:val="32"/>
          <w:szCs w:val="32"/>
        </w:rPr>
        <w:t>本细则由河源市市场监督管理局制定，适用于河源市市场监督管理局组织的</w:t>
      </w:r>
      <w:r>
        <w:rPr>
          <w:rFonts w:hint="eastAsia" w:cs="Times New Roman"/>
          <w:color w:val="000000"/>
          <w:spacing w:val="-3"/>
          <w:sz w:val="32"/>
          <w:szCs w:val="32"/>
          <w:lang w:eastAsia="zh-CN"/>
        </w:rPr>
        <w:t>肥料</w:t>
      </w:r>
      <w:r>
        <w:rPr>
          <w:rFonts w:hint="eastAsia" w:ascii="Times New Roman" w:hAnsi="Times New Roman" w:eastAsia="仿宋_GB2312" w:cs="Times New Roman"/>
          <w:color w:val="000000"/>
          <w:spacing w:val="-3"/>
          <w:sz w:val="32"/>
          <w:szCs w:val="32"/>
        </w:rPr>
        <w:t>质量监督抽查的抽样、检验工作。</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eastAsia="黑体" w:cs="黑体"/>
        </w:rPr>
      </w:pPr>
      <w:r>
        <w:rPr>
          <w:rFonts w:hint="eastAsia" w:eastAsia="黑体" w:cs="黑体"/>
        </w:rPr>
        <w:t>一、监督抽查的产品</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default" w:ascii="仿宋_GB2312" w:hAnsi="仿宋_GB2312" w:eastAsia="仿宋_GB2312"/>
          <w:sz w:val="32"/>
          <w:lang w:val="en-US" w:eastAsia="zh-CN"/>
        </w:rPr>
      </w:pPr>
      <w:r>
        <w:rPr>
          <w:rFonts w:hint="eastAsia" w:eastAsia="楷体_GB2312" w:cs="楷体_GB2312"/>
        </w:rPr>
        <w:t>（一）抽查产品：</w:t>
      </w:r>
      <w:r>
        <w:rPr>
          <w:rFonts w:hint="eastAsia" w:ascii="仿宋_GB2312" w:hAnsi="仿宋_GB2312" w:eastAsia="仿宋_GB2312"/>
          <w:sz w:val="32"/>
        </w:rPr>
        <w:t>复混肥料、有机-无机复混肥料、有机肥料、过磷酸钙</w:t>
      </w:r>
      <w:r>
        <w:rPr>
          <w:rFonts w:hint="eastAsia" w:ascii="仿宋_GB2312" w:hAnsi="仿宋_GB2312"/>
          <w:sz w:val="32"/>
          <w:lang w:eastAsia="zh-CN"/>
        </w:rPr>
        <w:t>等肥料产品。</w:t>
      </w:r>
    </w:p>
    <w:p>
      <w:pPr>
        <w:keepNext w:val="0"/>
        <w:keepLines w:val="0"/>
        <w:pageBreakBefore w:val="0"/>
        <w:kinsoku/>
        <w:wordWrap/>
        <w:overflowPunct/>
        <w:topLinePunct w:val="0"/>
        <w:autoSpaceDE/>
        <w:bidi w:val="0"/>
        <w:adjustRightInd/>
        <w:snapToGrid/>
        <w:spacing w:line="240" w:lineRule="auto"/>
        <w:ind w:firstLine="640" w:firstLineChars="200"/>
        <w:textAlignment w:val="auto"/>
      </w:pPr>
      <w:r>
        <w:rPr>
          <w:rFonts w:hint="eastAsia" w:eastAsia="楷体_GB2312" w:cs="楷体_GB2312"/>
        </w:rPr>
        <w:t>（二）监督总体：</w:t>
      </w:r>
      <w:r>
        <w:rPr>
          <w:rFonts w:hint="eastAsia"/>
        </w:rPr>
        <w:t>河源市生产及流通领域与抽取的样品同一标称生产者或商标、同一标准、同一型号（规格）的产品集合。</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eastAsia="黑体" w:cs="黑体"/>
        </w:rPr>
      </w:pPr>
      <w:r>
        <w:rPr>
          <w:rFonts w:hint="eastAsia" w:eastAsia="黑体" w:cs="黑体"/>
        </w:rPr>
        <w:t>二、抽样、检验程序</w:t>
      </w:r>
    </w:p>
    <w:p>
      <w:pPr>
        <w:keepNext w:val="0"/>
        <w:keepLines w:val="0"/>
        <w:pageBreakBefore w:val="0"/>
        <w:kinsoku/>
        <w:wordWrap/>
        <w:overflowPunct/>
        <w:topLinePunct w:val="0"/>
        <w:autoSpaceDE/>
        <w:bidi w:val="0"/>
        <w:adjustRightInd/>
        <w:snapToGrid/>
        <w:spacing w:line="240" w:lineRule="auto"/>
        <w:ind w:firstLine="640" w:firstLineChars="200"/>
        <w:textAlignment w:val="auto"/>
      </w:pPr>
      <w:r>
        <w:rPr>
          <w:rFonts w:hint="eastAsia" w:eastAsia="楷体_GB2312" w:cs="楷体_GB2312"/>
        </w:rPr>
        <w:t>（一）</w:t>
      </w:r>
      <w:r>
        <w:rPr>
          <w:rFonts w:hint="eastAsia"/>
        </w:rPr>
        <w:t>《产品质量监督抽查管理暂行办法》（国家市场监督管理总局令第18号）</w:t>
      </w:r>
    </w:p>
    <w:p>
      <w:pPr>
        <w:keepNext w:val="0"/>
        <w:keepLines w:val="0"/>
        <w:pageBreakBefore w:val="0"/>
        <w:kinsoku/>
        <w:wordWrap/>
        <w:overflowPunct/>
        <w:topLinePunct w:val="0"/>
        <w:autoSpaceDE/>
        <w:bidi w:val="0"/>
        <w:adjustRightInd/>
        <w:snapToGrid/>
        <w:spacing w:line="240" w:lineRule="auto"/>
        <w:ind w:firstLine="640" w:firstLineChars="200"/>
        <w:textAlignment w:val="auto"/>
      </w:pPr>
      <w:r>
        <w:rPr>
          <w:rFonts w:hint="eastAsia"/>
        </w:rPr>
        <w:t>（二）T/GDAQI 020-2020《产品质量监督抽查抽样检验技术服务规范》</w:t>
      </w:r>
    </w:p>
    <w:p>
      <w:pPr>
        <w:keepNext w:val="0"/>
        <w:keepLines w:val="0"/>
        <w:pageBreakBefore w:val="0"/>
        <w:kinsoku/>
        <w:wordWrap/>
        <w:overflowPunct/>
        <w:topLinePunct w:val="0"/>
        <w:autoSpaceDE/>
        <w:bidi w:val="0"/>
        <w:adjustRightInd/>
        <w:snapToGrid/>
        <w:spacing w:line="240" w:lineRule="auto"/>
        <w:ind w:firstLine="640" w:firstLineChars="200"/>
        <w:textAlignment w:val="auto"/>
      </w:pPr>
      <w:r>
        <w:rPr>
          <w:rFonts w:hint="eastAsia"/>
        </w:rPr>
        <w:t>（三）承检机构在抽样检验程序中根据实际情况及检验程序的法定性与有效性予以补充。</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eastAsia="黑体" w:cs="黑体"/>
        </w:rPr>
      </w:pPr>
      <w:r>
        <w:rPr>
          <w:rFonts w:hint="eastAsia" w:eastAsia="黑体" w:cs="黑体"/>
        </w:rPr>
        <w:t>三、抽样方案</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color w:val="000000"/>
          <w:spacing w:val="-3"/>
          <w:sz w:val="32"/>
          <w:szCs w:val="32"/>
        </w:rPr>
      </w:pPr>
      <w:r>
        <w:rPr>
          <w:rFonts w:hint="eastAsia" w:eastAsia="楷体_GB2312" w:cs="楷体_GB2312"/>
        </w:rPr>
        <w:t>（一）抽查数量：</w:t>
      </w:r>
      <w:r>
        <w:rPr>
          <w:rFonts w:hint="eastAsia" w:cs="仿宋_GB2312"/>
          <w:szCs w:val="32"/>
        </w:rPr>
        <w:t>每</w:t>
      </w:r>
      <w:r>
        <w:rPr>
          <w:rFonts w:hint="eastAsia" w:cs="仿宋_GB2312"/>
          <w:szCs w:val="32"/>
          <w:lang w:eastAsia="zh-CN"/>
        </w:rPr>
        <w:t>款</w:t>
      </w:r>
      <w:r>
        <w:rPr>
          <w:rFonts w:hint="eastAsia" w:ascii="Times New Roman" w:hAnsi="Times New Roman" w:eastAsia="仿宋_GB2312" w:cs="Times New Roman"/>
          <w:color w:val="000000"/>
          <w:spacing w:val="-3"/>
          <w:sz w:val="32"/>
          <w:szCs w:val="32"/>
        </w:rPr>
        <w:t>随机抽取</w:t>
      </w:r>
      <w:r>
        <w:rPr>
          <w:rFonts w:hint="eastAsia" w:eastAsia="仿宋_GB2312"/>
          <w:sz w:val="32"/>
          <w:szCs w:val="32"/>
        </w:rPr>
        <w:t>的试样量</w:t>
      </w:r>
      <w:r>
        <w:rPr>
          <w:rFonts w:hint="eastAsia"/>
          <w:sz w:val="32"/>
          <w:szCs w:val="32"/>
          <w:lang w:eastAsia="zh-CN"/>
        </w:rPr>
        <w:t>为</w:t>
      </w:r>
      <w:r>
        <w:rPr>
          <w:rFonts w:hint="eastAsia"/>
          <w:sz w:val="32"/>
          <w:szCs w:val="32"/>
          <w:lang w:val="en-US" w:eastAsia="zh-CN"/>
        </w:rPr>
        <w:t>2组（每组为1Kg），其中</w:t>
      </w:r>
      <w:r>
        <w:rPr>
          <w:rFonts w:hint="eastAsia" w:eastAsia="仿宋_GB2312"/>
          <w:sz w:val="32"/>
          <w:szCs w:val="32"/>
        </w:rPr>
        <w:t>1</w:t>
      </w:r>
      <w:r>
        <w:rPr>
          <w:rFonts w:hint="eastAsia"/>
          <w:sz w:val="32"/>
          <w:szCs w:val="32"/>
          <w:lang w:eastAsia="zh-CN"/>
        </w:rPr>
        <w:t>组</w:t>
      </w:r>
      <w:r>
        <w:rPr>
          <w:rFonts w:hint="eastAsia" w:eastAsia="仿宋_GB2312"/>
          <w:sz w:val="32"/>
          <w:szCs w:val="32"/>
        </w:rPr>
        <w:t>作为检验样品，</w:t>
      </w:r>
      <w:r>
        <w:rPr>
          <w:rFonts w:hint="eastAsia"/>
          <w:sz w:val="32"/>
          <w:szCs w:val="32"/>
          <w:lang w:eastAsia="zh-CN"/>
        </w:rPr>
        <w:t>另</w:t>
      </w:r>
      <w:r>
        <w:rPr>
          <w:rFonts w:hint="eastAsia" w:eastAsia="仿宋_GB2312"/>
          <w:sz w:val="32"/>
          <w:szCs w:val="32"/>
        </w:rPr>
        <w:t>1</w:t>
      </w:r>
      <w:r>
        <w:rPr>
          <w:rFonts w:hint="eastAsia"/>
          <w:sz w:val="32"/>
          <w:szCs w:val="32"/>
          <w:lang w:eastAsia="zh-CN"/>
        </w:rPr>
        <w:t>组</w:t>
      </w:r>
      <w:r>
        <w:rPr>
          <w:rFonts w:hint="eastAsia" w:eastAsia="仿宋_GB2312"/>
          <w:sz w:val="32"/>
          <w:szCs w:val="32"/>
        </w:rPr>
        <w:t>作为</w:t>
      </w:r>
      <w:r>
        <w:rPr>
          <w:rFonts w:hint="eastAsia"/>
          <w:sz w:val="32"/>
          <w:szCs w:val="32"/>
          <w:lang w:eastAsia="zh-CN"/>
        </w:rPr>
        <w:t>备用</w:t>
      </w:r>
      <w:r>
        <w:rPr>
          <w:rFonts w:hint="eastAsia" w:eastAsia="仿宋_GB2312"/>
          <w:sz w:val="32"/>
          <w:szCs w:val="32"/>
        </w:rPr>
        <w:t>样品</w:t>
      </w:r>
      <w:r>
        <w:rPr>
          <w:rFonts w:hint="eastAsia" w:eastAsia="仿宋_GB2312"/>
          <w:sz w:val="32"/>
          <w:szCs w:val="32"/>
          <w:lang w:eastAsia="zh-CN"/>
        </w:rPr>
        <w:t>，</w:t>
      </w:r>
      <w:r>
        <w:rPr>
          <w:rFonts w:hint="eastAsia" w:ascii="Times New Roman" w:hAnsi="Times New Roman" w:eastAsia="仿宋_GB2312" w:cs="Times New Roman"/>
          <w:color w:val="000000"/>
          <w:spacing w:val="-3"/>
          <w:sz w:val="32"/>
          <w:szCs w:val="32"/>
        </w:rPr>
        <w:t>备用样品封存于承检单位。</w:t>
      </w:r>
    </w:p>
    <w:p>
      <w:pPr>
        <w:pStyle w:val="9"/>
        <w:keepNext w:val="0"/>
        <w:keepLines w:val="0"/>
        <w:pageBreakBefore w:val="0"/>
        <w:tabs>
          <w:tab w:val="left" w:pos="360"/>
          <w:tab w:val="left" w:pos="605"/>
        </w:tabs>
        <w:kinsoku/>
        <w:wordWrap/>
        <w:overflowPunct/>
        <w:topLinePunct w:val="0"/>
        <w:autoSpaceDE/>
        <w:autoSpaceDN/>
        <w:bidi w:val="0"/>
        <w:adjustRightInd/>
        <w:snapToGrid/>
        <w:spacing w:beforeLines="0" w:afterLines="0" w:line="240" w:lineRule="auto"/>
        <w:ind w:left="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（二）抽样方法。</w:t>
      </w:r>
      <w:r>
        <w:rPr>
          <w:rFonts w:hint="eastAsia" w:ascii="Times New Roman" w:hAnsi="Times New Roman" w:eastAsia="仿宋_GB2312" w:cs="仿宋_GB2312"/>
          <w:sz w:val="32"/>
          <w:szCs w:val="32"/>
        </w:rPr>
        <w:t>确定被抽样对象应符合T/GDAQI 020-2020《产品质量监督抽查抽样检验技术服务规范》5.3.3.3和第6章抽样的相关要求。</w:t>
      </w:r>
    </w:p>
    <w:p>
      <w:pPr>
        <w:spacing w:line="590" w:lineRule="exact"/>
        <w:ind w:firstLine="640" w:firstLineChars="200"/>
        <w:jc w:val="left"/>
        <w:rPr>
          <w:rFonts w:hint="eastAsia" w:cs="仿宋_GB2312"/>
          <w:bCs/>
          <w:szCs w:val="32"/>
        </w:rPr>
      </w:pPr>
      <w:r>
        <w:rPr>
          <w:rFonts w:hint="eastAsia" w:cs="仿宋_GB2312"/>
          <w:bCs/>
          <w:szCs w:val="32"/>
        </w:rPr>
        <w:t>1.固态肥料：</w:t>
      </w:r>
    </w:p>
    <w:p>
      <w:pPr>
        <w:spacing w:line="590" w:lineRule="exact"/>
        <w:ind w:firstLine="640" w:firstLineChars="200"/>
        <w:jc w:val="both"/>
        <w:rPr>
          <w:rFonts w:hint="eastAsia" w:cs="仿宋_GB2312"/>
          <w:bCs/>
          <w:szCs w:val="32"/>
        </w:rPr>
      </w:pPr>
      <w:r>
        <w:rPr>
          <w:rFonts w:hint="eastAsia" w:cs="仿宋_GB2312"/>
          <w:szCs w:val="32"/>
        </w:rPr>
        <w:t>a.</w:t>
      </w:r>
      <w:r>
        <w:rPr>
          <w:rFonts w:hint="eastAsia" w:cs="仿宋_GB2312"/>
          <w:bCs/>
          <w:szCs w:val="32"/>
        </w:rPr>
        <w:t>每次抽查确定3个独立包装的肥料作为一个抽样单元，从单个包装抽取样本时应按相关产品标准中规定的抽样方法进行抽样。</w:t>
      </w:r>
      <w:bookmarkStart w:id="0" w:name="_GoBack"/>
      <w:bookmarkEnd w:id="0"/>
    </w:p>
    <w:p>
      <w:pPr>
        <w:spacing w:line="590" w:lineRule="exact"/>
        <w:ind w:firstLine="640" w:firstLineChars="200"/>
        <w:jc w:val="both"/>
        <w:rPr>
          <w:rFonts w:hint="eastAsia" w:cs="仿宋_GB2312"/>
          <w:bCs/>
          <w:szCs w:val="32"/>
        </w:rPr>
      </w:pPr>
      <w:r>
        <w:rPr>
          <w:rFonts w:hint="eastAsia" w:cs="仿宋_GB2312"/>
          <w:szCs w:val="32"/>
        </w:rPr>
        <w:t>b.</w:t>
      </w:r>
      <w:r>
        <w:rPr>
          <w:rFonts w:hint="eastAsia" w:cs="仿宋_GB2312"/>
          <w:bCs/>
          <w:szCs w:val="32"/>
        </w:rPr>
        <w:t>掺混肥料抽取的总样本量不得少于4kg，其余商品抽取的总样本量不得少于3kg。</w:t>
      </w:r>
    </w:p>
    <w:p>
      <w:pPr>
        <w:spacing w:line="590" w:lineRule="exact"/>
        <w:ind w:firstLine="640" w:firstLineChars="200"/>
        <w:jc w:val="both"/>
        <w:rPr>
          <w:rFonts w:hint="eastAsia" w:cs="仿宋_GB2312"/>
          <w:bCs/>
          <w:szCs w:val="32"/>
        </w:rPr>
      </w:pPr>
      <w:r>
        <w:rPr>
          <w:rFonts w:hint="eastAsia" w:cs="仿宋_GB2312"/>
          <w:bCs/>
          <w:szCs w:val="32"/>
        </w:rPr>
        <w:t>样本的缩分：将份样混合在一起构成集样，将集样迅速混合均匀，用缩分器或四分法缩分至约1000g，平均分为2份，装于洁净、干燥的具有磨口塞的广口瓶或带内盖的塑料瓶中。</w:t>
      </w:r>
    </w:p>
    <w:p>
      <w:pPr>
        <w:spacing w:line="590" w:lineRule="exact"/>
        <w:ind w:firstLine="640" w:firstLineChars="200"/>
        <w:jc w:val="both"/>
        <w:rPr>
          <w:rFonts w:hint="eastAsia" w:cs="仿宋_GB2312"/>
          <w:szCs w:val="32"/>
        </w:rPr>
      </w:pPr>
      <w:r>
        <w:rPr>
          <w:rFonts w:hint="eastAsia" w:cs="仿宋_GB2312"/>
          <w:szCs w:val="32"/>
        </w:rPr>
        <w:t>2.液态肥料：</w:t>
      </w:r>
    </w:p>
    <w:p>
      <w:pPr>
        <w:spacing w:line="590" w:lineRule="exact"/>
        <w:ind w:firstLine="640" w:firstLineChars="200"/>
        <w:jc w:val="both"/>
        <w:rPr>
          <w:rFonts w:hint="eastAsia" w:cs="仿宋_GB2312"/>
          <w:bCs/>
          <w:szCs w:val="32"/>
        </w:rPr>
      </w:pPr>
      <w:r>
        <w:rPr>
          <w:rFonts w:hint="eastAsia" w:cs="仿宋_GB2312"/>
          <w:bCs/>
          <w:szCs w:val="32"/>
        </w:rPr>
        <w:t>液态肥料商品应尽量整包装抽取，避免分装。随机抽取2个独立包装，单个包装体积不少于500ml；若单个包装体积低于500ml时，则抽取多个独立包装，分成2份，且每份不少于500ml。</w:t>
      </w:r>
    </w:p>
    <w:p>
      <w:pPr>
        <w:spacing w:line="590" w:lineRule="exact"/>
        <w:ind w:firstLine="640" w:firstLineChars="200"/>
        <w:jc w:val="both"/>
        <w:rPr>
          <w:rFonts w:hint="eastAsia" w:cs="仿宋_GB2312"/>
          <w:bCs/>
          <w:szCs w:val="32"/>
        </w:rPr>
      </w:pPr>
      <w:r>
        <w:rPr>
          <w:rFonts w:hint="eastAsia" w:cs="仿宋_GB2312"/>
          <w:szCs w:val="32"/>
        </w:rPr>
        <w:t>封样要求：抽取的样品应当场封样，由抽样单位抽样人员、</w:t>
      </w:r>
      <w:r>
        <w:rPr>
          <w:rFonts w:hint="eastAsia" w:cs="仿宋_GB2312"/>
          <w:bCs/>
          <w:iCs/>
          <w:szCs w:val="32"/>
        </w:rPr>
        <w:t>被抽样市场主体</w:t>
      </w:r>
      <w:r>
        <w:rPr>
          <w:rFonts w:hint="eastAsia" w:cs="仿宋_GB2312"/>
          <w:bCs/>
          <w:szCs w:val="32"/>
        </w:rPr>
        <w:t>签字确认，每款产品的2组样品分别封样，抽样机构应采取防拆封措施。样品全部带回</w:t>
      </w:r>
      <w:r>
        <w:rPr>
          <w:rFonts w:hint="eastAsia" w:cs="仿宋_GB2312"/>
          <w:bCs/>
          <w:szCs w:val="32"/>
          <w:lang w:eastAsia="zh-CN"/>
        </w:rPr>
        <w:t>承检机构</w:t>
      </w:r>
      <w:r>
        <w:rPr>
          <w:rFonts w:hint="eastAsia" w:cs="仿宋_GB2312"/>
          <w:bCs/>
          <w:szCs w:val="32"/>
        </w:rPr>
        <w:t>。</w:t>
      </w:r>
    </w:p>
    <w:p>
      <w:pPr>
        <w:keepNext w:val="0"/>
        <w:keepLines w:val="0"/>
        <w:pageBreakBefore w:val="0"/>
        <w:kinsoku/>
        <w:wordWrap/>
        <w:overflowPunct/>
        <w:topLinePunct w:val="0"/>
        <w:autoSpaceDE/>
        <w:bidi w:val="0"/>
        <w:adjustRightInd/>
        <w:snapToGrid/>
        <w:spacing w:line="240" w:lineRule="auto"/>
        <w:ind w:firstLine="640" w:firstLineChars="200"/>
        <w:jc w:val="both"/>
        <w:textAlignment w:val="auto"/>
        <w:rPr>
          <w:rFonts w:eastAsia="黑体" w:cs="黑体"/>
          <w:szCs w:val="32"/>
        </w:rPr>
      </w:pPr>
      <w:r>
        <w:rPr>
          <w:rFonts w:hint="eastAsia" w:eastAsia="黑体" w:cs="黑体"/>
          <w:szCs w:val="32"/>
        </w:rPr>
        <w:t>四、检验依据</w:t>
      </w:r>
    </w:p>
    <w:p>
      <w:pPr>
        <w:keepNext w:val="0"/>
        <w:keepLines w:val="0"/>
        <w:pageBreakBefore w:val="0"/>
        <w:widowControl/>
        <w:kinsoku/>
        <w:wordWrap/>
        <w:overflowPunct/>
        <w:topLinePunct w:val="0"/>
        <w:autoSpaceDE/>
        <w:autoSpaceDN w:val="0"/>
        <w:bidi w:val="0"/>
        <w:adjustRightInd/>
        <w:snapToGrid/>
        <w:spacing w:line="240" w:lineRule="auto"/>
        <w:ind w:firstLine="641"/>
        <w:jc w:val="both"/>
        <w:textAlignment w:val="auto"/>
        <w:rPr>
          <w:rFonts w:eastAsia="楷体_GB2312" w:cs="楷体_GB2312"/>
          <w:kern w:val="0"/>
          <w:szCs w:val="32"/>
        </w:rPr>
      </w:pPr>
      <w:r>
        <w:rPr>
          <w:rFonts w:hint="eastAsia" w:eastAsia="楷体_GB2312" w:cs="楷体_GB2312"/>
          <w:kern w:val="0"/>
          <w:szCs w:val="32"/>
        </w:rPr>
        <w:t>（一）产品标准。</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sz w:val="32"/>
          <w:lang w:eastAsia="zh-CN"/>
        </w:rPr>
      </w:pPr>
      <w:r>
        <w:rPr>
          <w:rFonts w:hint="eastAsia" w:ascii="仿宋_GB2312" w:hAnsi="仿宋_GB2312" w:eastAsia="仿宋_GB2312"/>
          <w:sz w:val="32"/>
        </w:rPr>
        <w:t>GB</w:t>
      </w:r>
      <w:r>
        <w:rPr>
          <w:rFonts w:hint="eastAsia" w:ascii="仿宋_GB2312" w:hAnsi="仿宋_GB2312" w:eastAsia="仿宋_GB2312"/>
          <w:sz w:val="32"/>
          <w:lang w:val="en-US" w:eastAsia="zh-CN"/>
        </w:rPr>
        <w:t xml:space="preserve">/T </w:t>
      </w:r>
      <w:r>
        <w:rPr>
          <w:rFonts w:hint="eastAsia" w:ascii="仿宋_GB2312" w:hAnsi="仿宋_GB2312" w:eastAsia="仿宋_GB2312"/>
          <w:sz w:val="32"/>
        </w:rPr>
        <w:t>15063-2009《复混肥料</w:t>
      </w:r>
      <w:r>
        <w:rPr>
          <w:rFonts w:ascii="仿宋_GB2312" w:hAnsi="仿宋_GB2312" w:eastAsia="仿宋_GB2312"/>
          <w:sz w:val="32"/>
        </w:rPr>
        <w:t>(复合肥料)</w:t>
      </w:r>
      <w:r>
        <w:rPr>
          <w:rFonts w:hint="eastAsia" w:ascii="仿宋_GB2312" w:hAnsi="仿宋_GB2312" w:eastAsia="仿宋_GB2312"/>
          <w:sz w:val="32"/>
        </w:rPr>
        <w:t>》</w:t>
      </w:r>
      <w:r>
        <w:rPr>
          <w:rFonts w:hint="eastAsia" w:ascii="仿宋_GB2312" w:hAnsi="仿宋_GB2312"/>
          <w:sz w:val="32"/>
          <w:lang w:eastAsia="zh-CN"/>
        </w:rPr>
        <w:t>（</w:t>
      </w:r>
      <w:r>
        <w:rPr>
          <w:rFonts w:hint="eastAsia" w:ascii="仿宋_GB2312" w:hAnsi="仿宋_GB2312"/>
          <w:sz w:val="32"/>
          <w:lang w:val="en-US" w:eastAsia="zh-CN"/>
        </w:rPr>
        <w:t>2020年标准将于2021年6月1日起实施</w:t>
      </w:r>
      <w:r>
        <w:rPr>
          <w:rFonts w:hint="eastAsia" w:ascii="仿宋_GB2312" w:hAnsi="仿宋_GB2312"/>
          <w:sz w:val="32"/>
          <w:lang w:eastAsia="zh-CN"/>
        </w:rPr>
        <w:t>）；</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sz w:val="32"/>
        </w:rPr>
      </w:pPr>
      <w:r>
        <w:rPr>
          <w:rFonts w:hint="eastAsia" w:ascii="仿宋_GB2312" w:hAnsi="仿宋_GB2312" w:eastAsia="仿宋_GB2312"/>
          <w:sz w:val="32"/>
        </w:rPr>
        <w:t>GB</w:t>
      </w:r>
      <w:r>
        <w:rPr>
          <w:rFonts w:hint="eastAsia" w:ascii="仿宋_GB2312" w:hAnsi="仿宋_GB2312" w:eastAsia="仿宋_GB2312"/>
          <w:sz w:val="32"/>
          <w:lang w:val="en-US" w:eastAsia="zh-CN"/>
        </w:rPr>
        <w:t xml:space="preserve">/T </w:t>
      </w:r>
      <w:r>
        <w:rPr>
          <w:rFonts w:hint="eastAsia" w:ascii="仿宋_GB2312" w:hAnsi="仿宋_GB2312" w:eastAsia="仿宋_GB2312"/>
          <w:sz w:val="32"/>
        </w:rPr>
        <w:t>18877-2009《有机-无机复混肥料》</w:t>
      </w:r>
      <w:r>
        <w:rPr>
          <w:rFonts w:hint="eastAsia" w:ascii="仿宋_GB2312" w:hAnsi="仿宋_GB2312"/>
          <w:sz w:val="32"/>
          <w:lang w:eastAsia="zh-CN"/>
        </w:rPr>
        <w:t>（</w:t>
      </w:r>
      <w:r>
        <w:rPr>
          <w:rFonts w:hint="eastAsia" w:ascii="仿宋_GB2312" w:hAnsi="仿宋_GB2312"/>
          <w:sz w:val="32"/>
          <w:lang w:val="en-US" w:eastAsia="zh-CN"/>
        </w:rPr>
        <w:t>2020年标准将于2021年6月1日起实施</w:t>
      </w:r>
      <w:r>
        <w:rPr>
          <w:rFonts w:hint="eastAsia" w:ascii="仿宋_GB2312" w:hAnsi="仿宋_GB2312"/>
          <w:sz w:val="32"/>
          <w:lang w:eastAsia="zh-CN"/>
        </w:rPr>
        <w:t>）；</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sz w:val="32"/>
          <w:lang w:eastAsia="zh-CN"/>
        </w:rPr>
      </w:pPr>
      <w:r>
        <w:rPr>
          <w:rFonts w:hint="eastAsia" w:ascii="仿宋_GB2312" w:hAnsi="仿宋_GB2312" w:eastAsia="仿宋_GB2312"/>
          <w:sz w:val="32"/>
        </w:rPr>
        <w:t>NY525-2012《有机肥料》</w:t>
      </w:r>
      <w:r>
        <w:rPr>
          <w:rFonts w:hint="eastAsia" w:ascii="仿宋_GB2312" w:hAnsi="仿宋_GB2312"/>
          <w:sz w:val="32"/>
          <w:lang w:eastAsia="zh-CN"/>
        </w:rPr>
        <w:t>；</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sz w:val="32"/>
          <w:lang w:eastAsia="zh-CN"/>
        </w:rPr>
      </w:pPr>
      <w:r>
        <w:rPr>
          <w:rFonts w:hint="eastAsia" w:ascii="仿宋_GB2312" w:hAnsi="仿宋_GB2312" w:eastAsia="仿宋_GB2312"/>
          <w:sz w:val="32"/>
        </w:rPr>
        <w:t>GB</w:t>
      </w:r>
      <w:r>
        <w:rPr>
          <w:rFonts w:hint="eastAsia" w:ascii="仿宋_GB2312" w:hAnsi="仿宋_GB2312" w:eastAsia="仿宋_GB2312"/>
          <w:sz w:val="32"/>
          <w:lang w:val="en-US" w:eastAsia="zh-CN"/>
        </w:rPr>
        <w:t xml:space="preserve">/T </w:t>
      </w:r>
      <w:r>
        <w:rPr>
          <w:rFonts w:hint="eastAsia" w:ascii="仿宋_GB2312" w:hAnsi="仿宋_GB2312" w:eastAsia="仿宋_GB2312"/>
          <w:sz w:val="32"/>
        </w:rPr>
        <w:t>20413-20</w:t>
      </w:r>
      <w:r>
        <w:rPr>
          <w:rFonts w:hint="eastAsia" w:ascii="仿宋_GB2312" w:hAnsi="仿宋_GB2312" w:eastAsia="仿宋_GB2312"/>
          <w:sz w:val="32"/>
          <w:lang w:val="en-US" w:eastAsia="zh-CN"/>
        </w:rPr>
        <w:t>17</w:t>
      </w:r>
      <w:r>
        <w:rPr>
          <w:rFonts w:hint="eastAsia" w:ascii="仿宋_GB2312" w:hAnsi="仿宋_GB2312" w:eastAsia="仿宋_GB2312"/>
          <w:sz w:val="32"/>
        </w:rPr>
        <w:t>《过磷酸钙》</w:t>
      </w:r>
      <w:r>
        <w:rPr>
          <w:rFonts w:hint="eastAsia" w:ascii="仿宋_GB2312" w:hAnsi="仿宋_GB2312"/>
          <w:sz w:val="32"/>
          <w:lang w:eastAsia="zh-CN"/>
        </w:rPr>
        <w:t>；</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default" w:ascii="仿宋_GB2312" w:hAnsi="仿宋_GB2312"/>
          <w:sz w:val="32"/>
          <w:lang w:val="en-US" w:eastAsia="zh-CN"/>
        </w:rPr>
      </w:pPr>
      <w:r>
        <w:rPr>
          <w:rFonts w:hint="eastAsia" w:ascii="仿宋_GB2312" w:hAnsi="仿宋_GB2312" w:eastAsia="仿宋_GB2312"/>
          <w:sz w:val="32"/>
        </w:rPr>
        <w:t>经备案现行有效的企业标准及产品明示质量指标和要求或其他相适应的产品标准。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Cs w:val="32"/>
        </w:rPr>
      </w:pPr>
      <w:r>
        <w:rPr>
          <w:rFonts w:hint="eastAsia" w:eastAsia="楷体_GB2312" w:cs="楷体_GB2312"/>
          <w:szCs w:val="32"/>
        </w:rPr>
        <w:t>（二）涉及本类产品质量判定相关法律法规、国家有关规定。</w:t>
      </w:r>
      <w:r>
        <w:rPr>
          <w:rFonts w:hint="eastAsia"/>
          <w:szCs w:val="32"/>
        </w:rPr>
        <w:t>主要包括《中华人民共和国产品质量法》《中华人民共和国消费者权益保护法》《产品质量监督抽查管理暂行办法》《广东省查处生产销售假冒伪劣产品违法行为条例》等法律法规规章及《广东省市场监督管理局产品质量监督抽查工作指导意见（试行）》（粤市监质监〔2019〕494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黑体" w:cs="黑体"/>
          <w:szCs w:val="32"/>
        </w:rPr>
      </w:pPr>
      <w:r>
        <w:rPr>
          <w:rFonts w:hint="eastAsia" w:eastAsia="黑体" w:cs="黑体"/>
          <w:szCs w:val="32"/>
        </w:rPr>
        <w:t>五、主要检验项目及不合格类别的划分指标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楷体_GB2312" w:cs="楷体_GB2312"/>
        </w:rPr>
      </w:pPr>
      <w:r>
        <w:rPr>
          <w:rFonts w:hint="eastAsia" w:eastAsia="楷体_GB2312" w:cs="楷体_GB2312"/>
          <w:lang w:val="en-US" w:eastAsia="zh-CN"/>
        </w:rPr>
        <w:t>1.</w:t>
      </w:r>
      <w:r>
        <w:rPr>
          <w:rFonts w:hint="eastAsia" w:eastAsia="楷体_GB2312" w:cs="楷体_GB2312"/>
          <w:b w:val="0"/>
          <w:bCs w:val="0"/>
        </w:rPr>
        <w:t>复混肥料(复合肥料)内在</w:t>
      </w:r>
      <w:r>
        <w:rPr>
          <w:rFonts w:hint="eastAsia" w:eastAsia="楷体_GB2312" w:cs="楷体_GB2312"/>
        </w:rPr>
        <w:t>质量检</w:t>
      </w:r>
      <w:r>
        <w:rPr>
          <w:rFonts w:hint="eastAsia" w:eastAsia="楷体_GB2312" w:cs="楷体_GB2312"/>
          <w:b w:val="0"/>
          <w:bCs w:val="0"/>
        </w:rPr>
        <w:t>验项目及其重要性划分表。</w:t>
      </w:r>
    </w:p>
    <w:tbl>
      <w:tblPr>
        <w:tblStyle w:val="4"/>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551"/>
        <w:gridCol w:w="2410"/>
        <w:gridCol w:w="612"/>
        <w:gridCol w:w="612"/>
        <w:gridCol w:w="612"/>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655"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序号</w:t>
            </w:r>
          </w:p>
        </w:tc>
        <w:tc>
          <w:tcPr>
            <w:tcW w:w="2551"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检验项目</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依据法律法规或标准</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非强制性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重要项</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较重要项</w:t>
            </w:r>
          </w:p>
        </w:tc>
        <w:tc>
          <w:tcPr>
            <w:tcW w:w="612" w:type="dxa"/>
            <w:tcBorders>
              <w:top w:val="single" w:color="auto" w:sz="4" w:space="0"/>
              <w:left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总养分</w:t>
            </w:r>
            <w:r>
              <w:rPr>
                <w:rFonts w:hint="eastAsia" w:eastAsia="仿宋"/>
                <w:spacing w:val="-6"/>
                <w:sz w:val="24"/>
                <w:szCs w:val="24"/>
                <w:lang w:eastAsia="zh-CN"/>
              </w:rPr>
              <w:t>（</w:t>
            </w:r>
            <w:r>
              <w:rPr>
                <w:rFonts w:hint="eastAsia" w:eastAsia="仿宋"/>
                <w:spacing w:val="-6"/>
                <w:sz w:val="24"/>
                <w:szCs w:val="24"/>
              </w:rPr>
              <w:t>N+P</w:t>
            </w:r>
            <w:r>
              <w:rPr>
                <w:rFonts w:hint="eastAsia" w:eastAsia="仿宋"/>
                <w:spacing w:val="-6"/>
                <w:sz w:val="24"/>
                <w:szCs w:val="24"/>
                <w:vertAlign w:val="subscript"/>
              </w:rPr>
              <w:t>2</w:t>
            </w:r>
            <w:r>
              <w:rPr>
                <w:rFonts w:hint="eastAsia" w:eastAsia="仿宋"/>
                <w:spacing w:val="-6"/>
                <w:sz w:val="24"/>
                <w:szCs w:val="24"/>
              </w:rPr>
              <w:t>O</w:t>
            </w:r>
            <w:r>
              <w:rPr>
                <w:rFonts w:hint="eastAsia" w:eastAsia="仿宋"/>
                <w:spacing w:val="-6"/>
                <w:sz w:val="24"/>
                <w:szCs w:val="24"/>
                <w:vertAlign w:val="subscript"/>
              </w:rPr>
              <w:t>5</w:t>
            </w:r>
            <w:r>
              <w:rPr>
                <w:rFonts w:hint="eastAsia" w:eastAsia="仿宋"/>
                <w:spacing w:val="-6"/>
                <w:sz w:val="24"/>
                <w:szCs w:val="24"/>
              </w:rPr>
              <w:t>+</w:t>
            </w:r>
            <w:r>
              <w:rPr>
                <w:rFonts w:hint="eastAsia" w:eastAsia="仿宋"/>
                <w:spacing w:val="-6"/>
                <w:sz w:val="24"/>
                <w:szCs w:val="24"/>
                <w:lang w:val="en-US" w:eastAsia="zh-CN"/>
              </w:rPr>
              <w:t>k</w:t>
            </w:r>
            <w:r>
              <w:rPr>
                <w:rFonts w:hint="eastAsia" w:eastAsia="仿宋"/>
                <w:spacing w:val="-6"/>
                <w:sz w:val="24"/>
                <w:szCs w:val="24"/>
                <w:vertAlign w:val="subscript"/>
              </w:rPr>
              <w:t>2</w:t>
            </w:r>
            <w:r>
              <w:rPr>
                <w:rFonts w:hint="eastAsia" w:eastAsia="仿宋"/>
                <w:spacing w:val="-6"/>
                <w:sz w:val="24"/>
                <w:szCs w:val="24"/>
              </w:rPr>
              <w:t>O</w:t>
            </w:r>
            <w:r>
              <w:rPr>
                <w:rFonts w:hint="eastAsia" w:eastAsia="仿宋"/>
                <w:spacing w:val="-6"/>
                <w:sz w:val="24"/>
                <w:szCs w:val="24"/>
                <w:lang w:eastAsia="zh-CN"/>
              </w:rPr>
              <w:t>）</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GB/T 15063</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N</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rPr>
              <w:t>GB</w:t>
            </w:r>
            <w:r>
              <w:rPr>
                <w:rFonts w:hint="eastAsia" w:eastAsia="仿宋"/>
                <w:spacing w:val="-6"/>
                <w:sz w:val="24"/>
                <w:szCs w:val="24"/>
                <w:lang w:val="en-US" w:eastAsia="zh-CN"/>
              </w:rPr>
              <w:t>/T 8572</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 xml:space="preserve"> P</w:t>
            </w:r>
            <w:r>
              <w:rPr>
                <w:rFonts w:hint="eastAsia" w:eastAsia="仿宋"/>
                <w:spacing w:val="-6"/>
                <w:sz w:val="24"/>
                <w:szCs w:val="24"/>
                <w:vertAlign w:val="subscript"/>
              </w:rPr>
              <w:t>2</w:t>
            </w:r>
            <w:r>
              <w:rPr>
                <w:rFonts w:hint="eastAsia" w:eastAsia="仿宋"/>
                <w:spacing w:val="-6"/>
                <w:sz w:val="24"/>
                <w:szCs w:val="24"/>
              </w:rPr>
              <w:t>O</w:t>
            </w:r>
            <w:r>
              <w:rPr>
                <w:rFonts w:hint="eastAsia" w:eastAsia="仿宋"/>
                <w:spacing w:val="-6"/>
                <w:sz w:val="24"/>
                <w:szCs w:val="24"/>
                <w:vertAlign w:val="subscript"/>
              </w:rPr>
              <w:t>5</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GB/T8573</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lang w:val="en-US" w:eastAsia="zh-CN"/>
              </w:rPr>
              <w:t>k</w:t>
            </w:r>
            <w:r>
              <w:rPr>
                <w:rFonts w:hint="eastAsia" w:eastAsia="仿宋"/>
                <w:spacing w:val="-6"/>
                <w:sz w:val="24"/>
                <w:szCs w:val="24"/>
                <w:vertAlign w:val="subscript"/>
              </w:rPr>
              <w:t>2</w:t>
            </w:r>
            <w:r>
              <w:rPr>
                <w:rFonts w:hint="eastAsia" w:eastAsia="仿宋"/>
                <w:spacing w:val="-6"/>
                <w:sz w:val="24"/>
                <w:szCs w:val="24"/>
              </w:rPr>
              <w:t>O</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GB/T 8574</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水溶性磷占有效磷百分率</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GB/T8573</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水分</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rPr>
            </w:pPr>
            <w:r>
              <w:rPr>
                <w:rFonts w:hint="eastAsia" w:eastAsia="仿宋"/>
                <w:spacing w:val="-6"/>
                <w:sz w:val="24"/>
                <w:szCs w:val="24"/>
                <w:lang w:val="en-US" w:eastAsia="zh-CN"/>
              </w:rPr>
              <w:t>GB/T8577</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氯离子</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GB/T 15063</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bl>
    <w:p>
      <w:pPr>
        <w:spacing w:line="590" w:lineRule="exact"/>
        <w:ind w:firstLine="640" w:firstLineChars="200"/>
        <w:rPr>
          <w:rFonts w:eastAsia="楷体_GB2312" w:cs="楷体_GB2312"/>
        </w:rPr>
      </w:pPr>
      <w:r>
        <w:rPr>
          <w:rFonts w:hint="eastAsia" w:eastAsia="楷体_GB2312" w:cs="楷体_GB2312"/>
          <w:lang w:val="en-US" w:eastAsia="zh-CN"/>
        </w:rPr>
        <w:t>2.</w:t>
      </w:r>
      <w:r>
        <w:rPr>
          <w:rFonts w:hint="eastAsia" w:eastAsia="楷体_GB2312" w:cs="楷体_GB2312"/>
        </w:rPr>
        <w:t>有机-无机复混肥料内在质量检验项目及其重要性划分表。</w:t>
      </w:r>
    </w:p>
    <w:tbl>
      <w:tblPr>
        <w:tblStyle w:val="4"/>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551"/>
        <w:gridCol w:w="2410"/>
        <w:gridCol w:w="612"/>
        <w:gridCol w:w="612"/>
        <w:gridCol w:w="612"/>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655"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序号</w:t>
            </w:r>
          </w:p>
        </w:tc>
        <w:tc>
          <w:tcPr>
            <w:tcW w:w="2551"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检验项目</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依据法律法规或标准</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非强制性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重要项</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较重要项</w:t>
            </w:r>
          </w:p>
        </w:tc>
        <w:tc>
          <w:tcPr>
            <w:tcW w:w="612" w:type="dxa"/>
            <w:tcBorders>
              <w:top w:val="single" w:color="auto" w:sz="4" w:space="0"/>
              <w:left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有机质含量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rPr>
              <w:t xml:space="preserve">GB/T </w:t>
            </w:r>
            <w:r>
              <w:rPr>
                <w:rFonts w:hint="eastAsia" w:eastAsia="仿宋"/>
                <w:spacing w:val="-6"/>
                <w:sz w:val="24"/>
                <w:szCs w:val="24"/>
                <w:lang w:val="en-US" w:eastAsia="zh-CN"/>
              </w:rPr>
              <w:t>18877</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总养分</w:t>
            </w:r>
            <w:r>
              <w:rPr>
                <w:rFonts w:hint="eastAsia" w:eastAsia="仿宋"/>
                <w:spacing w:val="-6"/>
                <w:sz w:val="24"/>
                <w:szCs w:val="24"/>
                <w:lang w:eastAsia="zh-CN"/>
              </w:rPr>
              <w:t>（</w:t>
            </w:r>
            <w:r>
              <w:rPr>
                <w:rFonts w:hint="eastAsia" w:eastAsia="仿宋"/>
                <w:spacing w:val="-6"/>
                <w:sz w:val="24"/>
                <w:szCs w:val="24"/>
              </w:rPr>
              <w:t>N+P</w:t>
            </w:r>
            <w:r>
              <w:rPr>
                <w:rFonts w:hint="eastAsia" w:eastAsia="仿宋"/>
                <w:spacing w:val="-6"/>
                <w:sz w:val="24"/>
                <w:szCs w:val="24"/>
                <w:vertAlign w:val="subscript"/>
              </w:rPr>
              <w:t>2</w:t>
            </w:r>
            <w:r>
              <w:rPr>
                <w:rFonts w:hint="eastAsia" w:eastAsia="仿宋"/>
                <w:spacing w:val="-6"/>
                <w:sz w:val="24"/>
                <w:szCs w:val="24"/>
              </w:rPr>
              <w:t>O</w:t>
            </w:r>
            <w:r>
              <w:rPr>
                <w:rFonts w:hint="eastAsia" w:eastAsia="仿宋"/>
                <w:spacing w:val="-6"/>
                <w:sz w:val="24"/>
                <w:szCs w:val="24"/>
                <w:vertAlign w:val="subscript"/>
              </w:rPr>
              <w:t>5</w:t>
            </w:r>
            <w:r>
              <w:rPr>
                <w:rFonts w:hint="eastAsia" w:eastAsia="仿宋"/>
                <w:spacing w:val="-6"/>
                <w:sz w:val="24"/>
                <w:szCs w:val="24"/>
              </w:rPr>
              <w:t>+</w:t>
            </w:r>
            <w:r>
              <w:rPr>
                <w:rFonts w:hint="eastAsia" w:eastAsia="仿宋"/>
                <w:spacing w:val="-6"/>
                <w:sz w:val="24"/>
                <w:szCs w:val="24"/>
                <w:lang w:val="en-US" w:eastAsia="zh-CN"/>
              </w:rPr>
              <w:t>k</w:t>
            </w:r>
            <w:r>
              <w:rPr>
                <w:rFonts w:hint="eastAsia" w:eastAsia="仿宋"/>
                <w:spacing w:val="-6"/>
                <w:sz w:val="24"/>
                <w:szCs w:val="24"/>
                <w:vertAlign w:val="subscript"/>
              </w:rPr>
              <w:t>2</w:t>
            </w:r>
            <w:r>
              <w:rPr>
                <w:rFonts w:hint="eastAsia" w:eastAsia="仿宋"/>
                <w:spacing w:val="-6"/>
                <w:sz w:val="24"/>
                <w:szCs w:val="24"/>
              </w:rPr>
              <w:t>O</w:t>
            </w:r>
            <w:r>
              <w:rPr>
                <w:rFonts w:hint="eastAsia" w:eastAsia="仿宋"/>
                <w:spacing w:val="-6"/>
                <w:sz w:val="24"/>
                <w:szCs w:val="24"/>
                <w:lang w:eastAsia="zh-CN"/>
              </w:rPr>
              <w:t>）</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 xml:space="preserve">GB/T </w:t>
            </w:r>
            <w:r>
              <w:rPr>
                <w:rFonts w:hint="eastAsia" w:eastAsia="仿宋"/>
                <w:spacing w:val="-6"/>
                <w:sz w:val="24"/>
                <w:szCs w:val="24"/>
                <w:lang w:val="en-US" w:eastAsia="zh-CN"/>
              </w:rPr>
              <w:t>18877</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N</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rPr>
              <w:t>GB/T</w:t>
            </w:r>
            <w:r>
              <w:rPr>
                <w:rFonts w:hint="eastAsia" w:eastAsia="仿宋"/>
                <w:spacing w:val="-6"/>
                <w:sz w:val="24"/>
                <w:szCs w:val="24"/>
                <w:lang w:val="en-US" w:eastAsia="zh-CN"/>
              </w:rPr>
              <w:t>17767.1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 xml:space="preserve"> P</w:t>
            </w:r>
            <w:r>
              <w:rPr>
                <w:rFonts w:hint="eastAsia" w:eastAsia="仿宋"/>
                <w:spacing w:val="-6"/>
                <w:sz w:val="24"/>
                <w:szCs w:val="24"/>
                <w:vertAlign w:val="subscript"/>
              </w:rPr>
              <w:t>2</w:t>
            </w:r>
            <w:r>
              <w:rPr>
                <w:rFonts w:hint="eastAsia" w:eastAsia="仿宋"/>
                <w:spacing w:val="-6"/>
                <w:sz w:val="24"/>
                <w:szCs w:val="24"/>
              </w:rPr>
              <w:t>O</w:t>
            </w:r>
            <w:r>
              <w:rPr>
                <w:rFonts w:hint="eastAsia" w:eastAsia="仿宋"/>
                <w:spacing w:val="-6"/>
                <w:sz w:val="24"/>
                <w:szCs w:val="24"/>
                <w:vertAlign w:val="subscript"/>
              </w:rPr>
              <w:t>5</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GB/T8573</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lang w:val="en-US" w:eastAsia="zh-CN"/>
              </w:rPr>
              <w:t>k</w:t>
            </w:r>
            <w:r>
              <w:rPr>
                <w:rFonts w:hint="eastAsia" w:eastAsia="仿宋"/>
                <w:spacing w:val="-6"/>
                <w:sz w:val="24"/>
                <w:szCs w:val="24"/>
                <w:vertAlign w:val="subscript"/>
              </w:rPr>
              <w:t>2</w:t>
            </w:r>
            <w:r>
              <w:rPr>
                <w:rFonts w:hint="eastAsia" w:eastAsia="仿宋"/>
                <w:spacing w:val="-6"/>
                <w:sz w:val="24"/>
                <w:szCs w:val="24"/>
              </w:rPr>
              <w:t>O</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GB/T 3634.2-2011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6</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水分</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rPr>
            </w:pPr>
            <w:r>
              <w:rPr>
                <w:rFonts w:hint="eastAsia" w:eastAsia="仿宋"/>
                <w:spacing w:val="-6"/>
                <w:sz w:val="24"/>
                <w:szCs w:val="24"/>
              </w:rPr>
              <w:t>GB/T</w:t>
            </w:r>
            <w:r>
              <w:rPr>
                <w:rFonts w:hint="eastAsia" w:eastAsia="仿宋"/>
                <w:spacing w:val="-6"/>
                <w:sz w:val="24"/>
                <w:szCs w:val="24"/>
                <w:lang w:val="en-US" w:eastAsia="zh-CN"/>
              </w:rPr>
              <w:t>17767.3</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7</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酸碱度 pH</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 xml:space="preserve">GB/T </w:t>
            </w:r>
            <w:r>
              <w:rPr>
                <w:rFonts w:hint="eastAsia" w:eastAsia="仿宋"/>
                <w:spacing w:val="-6"/>
                <w:sz w:val="24"/>
                <w:szCs w:val="24"/>
                <w:lang w:val="en-US" w:eastAsia="zh-CN"/>
              </w:rPr>
              <w:t>18877</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r>
              <w:rPr>
                <w:rFonts w:hint="eastAsia" w:eastAsia="仿宋"/>
                <w:spacing w:val="-6"/>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8</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氯离子</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 xml:space="preserve">GB/T </w:t>
            </w:r>
            <w:r>
              <w:rPr>
                <w:rFonts w:hint="eastAsia" w:eastAsia="仿宋"/>
                <w:spacing w:val="-6"/>
                <w:sz w:val="24"/>
                <w:szCs w:val="24"/>
                <w:lang w:val="en-US" w:eastAsia="zh-CN"/>
              </w:rPr>
              <w:t>18877</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9</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砷及其化合物</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rPr>
              <w:t xml:space="preserve">GB/T </w:t>
            </w:r>
            <w:r>
              <w:rPr>
                <w:rFonts w:hint="eastAsia" w:eastAsia="仿宋"/>
                <w:spacing w:val="-6"/>
                <w:sz w:val="24"/>
                <w:szCs w:val="24"/>
                <w:lang w:val="en-US" w:eastAsia="zh-CN"/>
              </w:rPr>
              <w:t>23349</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10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镉及其化合物</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 xml:space="preserve">GB/T </w:t>
            </w:r>
            <w:r>
              <w:rPr>
                <w:rFonts w:hint="eastAsia" w:eastAsia="仿宋"/>
                <w:spacing w:val="-6"/>
                <w:sz w:val="24"/>
                <w:szCs w:val="24"/>
                <w:lang w:val="en-US" w:eastAsia="zh-CN"/>
              </w:rPr>
              <w:t>23349</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11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铅及其化合物</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 xml:space="preserve">GB/T </w:t>
            </w:r>
            <w:r>
              <w:rPr>
                <w:rFonts w:hint="eastAsia" w:eastAsia="仿宋"/>
                <w:spacing w:val="-6"/>
                <w:sz w:val="24"/>
                <w:szCs w:val="24"/>
                <w:lang w:val="en-US" w:eastAsia="zh-CN"/>
              </w:rPr>
              <w:t>23349</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12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铬及其化合物</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 xml:space="preserve">GB/T </w:t>
            </w:r>
            <w:r>
              <w:rPr>
                <w:rFonts w:hint="eastAsia" w:eastAsia="仿宋"/>
                <w:spacing w:val="-6"/>
                <w:sz w:val="24"/>
                <w:szCs w:val="24"/>
                <w:lang w:val="en-US" w:eastAsia="zh-CN"/>
              </w:rPr>
              <w:t>23349</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13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汞及其化合物</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 xml:space="preserve">GB/T </w:t>
            </w:r>
            <w:r>
              <w:rPr>
                <w:rFonts w:hint="eastAsia" w:eastAsia="仿宋"/>
                <w:spacing w:val="-6"/>
                <w:sz w:val="24"/>
                <w:szCs w:val="24"/>
                <w:lang w:val="en-US" w:eastAsia="zh-CN"/>
              </w:rPr>
              <w:t>23349</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bl>
    <w:p>
      <w:pPr>
        <w:spacing w:line="590" w:lineRule="exact"/>
        <w:ind w:firstLine="640" w:firstLineChars="200"/>
        <w:rPr>
          <w:rFonts w:eastAsia="楷体_GB2312" w:cs="楷体_GB2312"/>
        </w:rPr>
      </w:pPr>
      <w:r>
        <w:rPr>
          <w:rFonts w:hint="eastAsia" w:eastAsia="楷体_GB2312" w:cs="楷体_GB2312"/>
          <w:lang w:val="en-US" w:eastAsia="zh-CN"/>
        </w:rPr>
        <w:t>3.</w:t>
      </w:r>
      <w:r>
        <w:rPr>
          <w:rFonts w:hint="eastAsia" w:eastAsia="楷体_GB2312" w:cs="楷体_GB2312"/>
        </w:rPr>
        <w:t>有机肥料内在质量检验项目及其重要性划分表。</w:t>
      </w:r>
    </w:p>
    <w:tbl>
      <w:tblPr>
        <w:tblStyle w:val="4"/>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551"/>
        <w:gridCol w:w="2410"/>
        <w:gridCol w:w="612"/>
        <w:gridCol w:w="612"/>
        <w:gridCol w:w="612"/>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655"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序号</w:t>
            </w:r>
          </w:p>
        </w:tc>
        <w:tc>
          <w:tcPr>
            <w:tcW w:w="2551"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检验项目</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依据法律法规或标准</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非强制性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重要项</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较重要项</w:t>
            </w:r>
          </w:p>
        </w:tc>
        <w:tc>
          <w:tcPr>
            <w:tcW w:w="612" w:type="dxa"/>
            <w:tcBorders>
              <w:top w:val="single" w:color="auto" w:sz="4" w:space="0"/>
              <w:left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有机质含量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NY/T 525</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总养分</w:t>
            </w:r>
            <w:r>
              <w:rPr>
                <w:rFonts w:hint="eastAsia" w:eastAsia="仿宋"/>
                <w:spacing w:val="-6"/>
                <w:sz w:val="24"/>
                <w:szCs w:val="24"/>
                <w:lang w:eastAsia="zh-CN"/>
              </w:rPr>
              <w:t>（</w:t>
            </w:r>
            <w:r>
              <w:rPr>
                <w:rFonts w:hint="eastAsia" w:eastAsia="仿宋"/>
                <w:spacing w:val="-6"/>
                <w:sz w:val="24"/>
                <w:szCs w:val="24"/>
              </w:rPr>
              <w:t>N+P</w:t>
            </w:r>
            <w:r>
              <w:rPr>
                <w:rFonts w:hint="eastAsia" w:eastAsia="仿宋"/>
                <w:spacing w:val="-6"/>
                <w:sz w:val="24"/>
                <w:szCs w:val="24"/>
                <w:vertAlign w:val="subscript"/>
              </w:rPr>
              <w:t>2</w:t>
            </w:r>
            <w:r>
              <w:rPr>
                <w:rFonts w:hint="eastAsia" w:eastAsia="仿宋"/>
                <w:spacing w:val="-6"/>
                <w:sz w:val="24"/>
                <w:szCs w:val="24"/>
              </w:rPr>
              <w:t>O</w:t>
            </w:r>
            <w:r>
              <w:rPr>
                <w:rFonts w:hint="eastAsia" w:eastAsia="仿宋"/>
                <w:spacing w:val="-6"/>
                <w:sz w:val="24"/>
                <w:szCs w:val="24"/>
                <w:vertAlign w:val="subscript"/>
              </w:rPr>
              <w:t>5</w:t>
            </w:r>
            <w:r>
              <w:rPr>
                <w:rFonts w:hint="eastAsia" w:eastAsia="仿宋"/>
                <w:spacing w:val="-6"/>
                <w:sz w:val="24"/>
                <w:szCs w:val="24"/>
              </w:rPr>
              <w:t>+</w:t>
            </w:r>
            <w:r>
              <w:rPr>
                <w:rFonts w:hint="eastAsia" w:eastAsia="仿宋"/>
                <w:spacing w:val="-6"/>
                <w:sz w:val="24"/>
                <w:szCs w:val="24"/>
                <w:lang w:val="en-US" w:eastAsia="zh-CN"/>
              </w:rPr>
              <w:t>k</w:t>
            </w:r>
            <w:r>
              <w:rPr>
                <w:rFonts w:hint="eastAsia" w:eastAsia="仿宋"/>
                <w:spacing w:val="-6"/>
                <w:sz w:val="24"/>
                <w:szCs w:val="24"/>
                <w:vertAlign w:val="subscript"/>
              </w:rPr>
              <w:t>2</w:t>
            </w:r>
            <w:r>
              <w:rPr>
                <w:rFonts w:hint="eastAsia" w:eastAsia="仿宋"/>
                <w:spacing w:val="-6"/>
                <w:sz w:val="24"/>
                <w:szCs w:val="24"/>
              </w:rPr>
              <w:t>O</w:t>
            </w:r>
            <w:r>
              <w:rPr>
                <w:rFonts w:hint="eastAsia" w:eastAsia="仿宋"/>
                <w:spacing w:val="-6"/>
                <w:sz w:val="24"/>
                <w:szCs w:val="24"/>
                <w:lang w:eastAsia="zh-CN"/>
              </w:rPr>
              <w:t>）</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NY/T 525</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N</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NY/T 525</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 xml:space="preserve"> P</w:t>
            </w:r>
            <w:r>
              <w:rPr>
                <w:rFonts w:hint="eastAsia" w:eastAsia="仿宋"/>
                <w:spacing w:val="-6"/>
                <w:sz w:val="24"/>
                <w:szCs w:val="24"/>
                <w:vertAlign w:val="subscript"/>
              </w:rPr>
              <w:t>2</w:t>
            </w:r>
            <w:r>
              <w:rPr>
                <w:rFonts w:hint="eastAsia" w:eastAsia="仿宋"/>
                <w:spacing w:val="-6"/>
                <w:sz w:val="24"/>
                <w:szCs w:val="24"/>
              </w:rPr>
              <w:t>O</w:t>
            </w:r>
            <w:r>
              <w:rPr>
                <w:rFonts w:hint="eastAsia" w:eastAsia="仿宋"/>
                <w:spacing w:val="-6"/>
                <w:sz w:val="24"/>
                <w:szCs w:val="24"/>
                <w:vertAlign w:val="subscript"/>
              </w:rPr>
              <w:t>5</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NY/T 525</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lang w:val="en-US" w:eastAsia="zh-CN"/>
              </w:rPr>
              <w:t>k</w:t>
            </w:r>
            <w:r>
              <w:rPr>
                <w:rFonts w:hint="eastAsia" w:eastAsia="仿宋"/>
                <w:spacing w:val="-6"/>
                <w:sz w:val="24"/>
                <w:szCs w:val="24"/>
                <w:vertAlign w:val="subscript"/>
              </w:rPr>
              <w:t>2</w:t>
            </w:r>
            <w:r>
              <w:rPr>
                <w:rFonts w:hint="eastAsia" w:eastAsia="仿宋"/>
                <w:spacing w:val="-6"/>
                <w:sz w:val="24"/>
                <w:szCs w:val="24"/>
              </w:rPr>
              <w:t>O</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NY/T 525</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6</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水分</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rPr>
            </w:pPr>
            <w:r>
              <w:rPr>
                <w:rFonts w:hint="eastAsia" w:eastAsia="仿宋"/>
                <w:spacing w:val="-6"/>
                <w:sz w:val="24"/>
                <w:szCs w:val="24"/>
                <w:lang w:val="en-US" w:eastAsia="zh-CN"/>
              </w:rPr>
              <w:t>NY/T 525</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7</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酸碱度 pH</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NY/T 525</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r>
              <w:rPr>
                <w:rFonts w:hint="eastAsia" w:eastAsia="仿宋"/>
                <w:spacing w:val="-6"/>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8</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总砷</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NY/T 525</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9</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总汞</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NY/T 525</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10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总铅</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NY/T 525</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11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总镉</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NY/T 525</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12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总铬</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NY/T 525</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13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粪大肠菌群数</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NY/T 525</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14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蛔虫卵死亡率</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NY/T 525</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bl>
    <w:p>
      <w:pPr>
        <w:spacing w:line="590" w:lineRule="exact"/>
        <w:ind w:firstLine="640" w:firstLineChars="200"/>
        <w:rPr>
          <w:rFonts w:eastAsia="楷体_GB2312" w:cs="楷体_GB2312"/>
        </w:rPr>
      </w:pPr>
      <w:r>
        <w:rPr>
          <w:rFonts w:hint="eastAsia" w:eastAsia="楷体_GB2312" w:cs="楷体_GB2312"/>
          <w:lang w:val="en-US" w:eastAsia="zh-CN"/>
        </w:rPr>
        <w:t>4.</w:t>
      </w:r>
      <w:r>
        <w:rPr>
          <w:rFonts w:hint="eastAsia" w:eastAsia="楷体_GB2312" w:cs="楷体_GB2312"/>
        </w:rPr>
        <w:t>过磷酸钙</w:t>
      </w:r>
      <w:r>
        <w:rPr>
          <w:rFonts w:hint="eastAsia" w:eastAsia="楷体_GB2312" w:cs="楷体_GB2312"/>
          <w:lang w:eastAsia="zh-CN"/>
        </w:rPr>
        <w:t>内</w:t>
      </w:r>
      <w:r>
        <w:rPr>
          <w:rFonts w:hint="eastAsia" w:eastAsia="楷体_GB2312" w:cs="楷体_GB2312"/>
        </w:rPr>
        <w:t>在质量检验项目及其重要性划分表。</w:t>
      </w:r>
    </w:p>
    <w:tbl>
      <w:tblPr>
        <w:tblStyle w:val="4"/>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551"/>
        <w:gridCol w:w="2410"/>
        <w:gridCol w:w="612"/>
        <w:gridCol w:w="612"/>
        <w:gridCol w:w="612"/>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655"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序号</w:t>
            </w:r>
          </w:p>
        </w:tc>
        <w:tc>
          <w:tcPr>
            <w:tcW w:w="2551"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检验项目</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依据法律法规或标准</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非强制性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重要项</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较重要项</w:t>
            </w:r>
          </w:p>
        </w:tc>
        <w:tc>
          <w:tcPr>
            <w:tcW w:w="612" w:type="dxa"/>
            <w:tcBorders>
              <w:top w:val="single" w:color="auto" w:sz="4" w:space="0"/>
              <w:left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外观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GB/T 20413</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有效 P</w:t>
            </w:r>
            <w:r>
              <w:rPr>
                <w:rFonts w:hint="eastAsia" w:eastAsia="仿宋"/>
                <w:spacing w:val="-6"/>
                <w:sz w:val="24"/>
                <w:szCs w:val="24"/>
                <w:vertAlign w:val="subscript"/>
              </w:rPr>
              <w:t>2</w:t>
            </w:r>
            <w:r>
              <w:rPr>
                <w:rFonts w:hint="eastAsia" w:eastAsia="仿宋"/>
                <w:spacing w:val="-6"/>
                <w:sz w:val="24"/>
                <w:szCs w:val="24"/>
              </w:rPr>
              <w:t>O</w:t>
            </w:r>
            <w:r>
              <w:rPr>
                <w:rFonts w:hint="eastAsia" w:eastAsia="仿宋"/>
                <w:spacing w:val="-6"/>
                <w:sz w:val="24"/>
                <w:szCs w:val="24"/>
                <w:vertAlign w:val="subscript"/>
              </w:rPr>
              <w:t>5</w:t>
            </w:r>
            <w:r>
              <w:rPr>
                <w:rFonts w:hint="eastAsia" w:eastAsia="仿宋"/>
                <w:spacing w:val="-6"/>
                <w:sz w:val="24"/>
                <w:szCs w:val="24"/>
              </w:rPr>
              <w:t>含量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GB/T 20413</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水分</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GB/T 20413</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游离酸</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GB/T 20413</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bl>
    <w:p>
      <w:pPr>
        <w:spacing w:line="590" w:lineRule="exact"/>
        <w:ind w:firstLine="640" w:firstLineChars="200"/>
        <w:rPr>
          <w:szCs w:val="32"/>
        </w:rPr>
      </w:pPr>
      <w:r>
        <w:rPr>
          <w:rFonts w:hint="eastAsia" w:eastAsia="楷体_GB2312" w:cs="楷体_GB2312"/>
          <w:lang w:val="en-US" w:eastAsia="zh-CN"/>
        </w:rPr>
        <w:t>5.</w:t>
      </w:r>
      <w:r>
        <w:rPr>
          <w:rFonts w:hint="eastAsia" w:eastAsia="楷体_GB2312" w:cs="楷体_GB2312"/>
        </w:rPr>
        <w:t>尿素内在质量检验项目及其重要性划分表。</w:t>
      </w:r>
    </w:p>
    <w:tbl>
      <w:tblPr>
        <w:tblStyle w:val="4"/>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2343"/>
        <w:gridCol w:w="2820"/>
        <w:gridCol w:w="601"/>
        <w:gridCol w:w="601"/>
        <w:gridCol w:w="601"/>
        <w:gridCol w:w="601"/>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序号</w:t>
            </w:r>
          </w:p>
        </w:tc>
        <w:tc>
          <w:tcPr>
            <w:tcW w:w="2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检验项目</w:t>
            </w:r>
          </w:p>
        </w:tc>
        <w:tc>
          <w:tcPr>
            <w:tcW w:w="28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依据法律法规或标准</w:t>
            </w:r>
          </w:p>
        </w:tc>
        <w:tc>
          <w:tcPr>
            <w:tcW w:w="6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强制性</w:t>
            </w:r>
          </w:p>
        </w:tc>
        <w:tc>
          <w:tcPr>
            <w:tcW w:w="6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非强制性</w:t>
            </w:r>
          </w:p>
        </w:tc>
        <w:tc>
          <w:tcPr>
            <w:tcW w:w="6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重要项</w:t>
            </w:r>
          </w:p>
        </w:tc>
        <w:tc>
          <w:tcPr>
            <w:tcW w:w="6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较重要项</w:t>
            </w:r>
          </w:p>
        </w:tc>
        <w:tc>
          <w:tcPr>
            <w:tcW w:w="601" w:type="dxa"/>
            <w:tcBorders>
              <w:top w:val="single" w:color="auto" w:sz="4" w:space="0"/>
              <w:left w:val="single" w:color="auto" w:sz="4" w:space="0"/>
              <w:right w:val="single" w:color="auto" w:sz="4" w:space="0"/>
            </w:tcBorders>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581" w:type="dxa"/>
            <w:noWrap w:val="0"/>
            <w:vAlign w:val="center"/>
          </w:tcPr>
          <w:p>
            <w:pPr>
              <w:widowControl/>
              <w:spacing w:line="240" w:lineRule="exact"/>
              <w:jc w:val="center"/>
              <w:rPr>
                <w:sz w:val="18"/>
              </w:rPr>
            </w:pPr>
            <w:r>
              <w:rPr>
                <w:sz w:val="18"/>
              </w:rPr>
              <w:t>1</w:t>
            </w:r>
          </w:p>
        </w:tc>
        <w:tc>
          <w:tcPr>
            <w:tcW w:w="2343" w:type="dxa"/>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总氮</w:t>
            </w:r>
          </w:p>
        </w:tc>
        <w:tc>
          <w:tcPr>
            <w:tcW w:w="2820" w:type="dxa"/>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GB/T 2440－2001</w:t>
            </w:r>
          </w:p>
          <w:p>
            <w:pPr>
              <w:spacing w:line="320" w:lineRule="exact"/>
              <w:jc w:val="center"/>
              <w:rPr>
                <w:rFonts w:hint="eastAsia" w:eastAsia="仿宋"/>
                <w:spacing w:val="-6"/>
                <w:sz w:val="24"/>
                <w:szCs w:val="24"/>
              </w:rPr>
            </w:pPr>
            <w:r>
              <w:rPr>
                <w:rFonts w:hint="eastAsia" w:eastAsia="仿宋"/>
                <w:spacing w:val="-6"/>
                <w:sz w:val="24"/>
                <w:szCs w:val="24"/>
              </w:rPr>
              <w:t>GB/T 2440－2017</w:t>
            </w:r>
          </w:p>
        </w:tc>
        <w:tc>
          <w:tcPr>
            <w:tcW w:w="601" w:type="dxa"/>
            <w:noWrap w:val="0"/>
            <w:vAlign w:val="center"/>
          </w:tcPr>
          <w:p>
            <w:pPr>
              <w:snapToGrid w:val="0"/>
              <w:spacing w:line="320" w:lineRule="exact"/>
              <w:jc w:val="center"/>
              <w:rPr>
                <w:sz w:val="20"/>
              </w:rPr>
            </w:pPr>
          </w:p>
        </w:tc>
        <w:tc>
          <w:tcPr>
            <w:tcW w:w="601" w:type="dxa"/>
            <w:noWrap w:val="0"/>
            <w:vAlign w:val="center"/>
          </w:tcPr>
          <w:p>
            <w:pPr>
              <w:snapToGrid w:val="0"/>
              <w:spacing w:line="320" w:lineRule="exact"/>
              <w:jc w:val="center"/>
              <w:rPr>
                <w:sz w:val="20"/>
              </w:rPr>
            </w:pPr>
            <w:r>
              <w:rPr>
                <w:rFonts w:hint="eastAsia" w:eastAsia="仿宋"/>
                <w:spacing w:val="-6"/>
                <w:sz w:val="24"/>
                <w:szCs w:val="24"/>
              </w:rPr>
              <w:t>●</w:t>
            </w:r>
          </w:p>
        </w:tc>
        <w:tc>
          <w:tcPr>
            <w:tcW w:w="601" w:type="dxa"/>
            <w:noWrap w:val="0"/>
            <w:vAlign w:val="center"/>
          </w:tcPr>
          <w:p>
            <w:pPr>
              <w:snapToGrid w:val="0"/>
              <w:spacing w:line="320" w:lineRule="exact"/>
              <w:jc w:val="center"/>
              <w:rPr>
                <w:sz w:val="20"/>
              </w:rPr>
            </w:pPr>
            <w:r>
              <w:rPr>
                <w:rFonts w:hint="eastAsia" w:eastAsia="仿宋"/>
                <w:spacing w:val="-6"/>
                <w:sz w:val="24"/>
                <w:szCs w:val="24"/>
              </w:rPr>
              <w:t>●</w:t>
            </w:r>
          </w:p>
        </w:tc>
        <w:tc>
          <w:tcPr>
            <w:tcW w:w="601" w:type="dxa"/>
            <w:noWrap w:val="0"/>
            <w:vAlign w:val="center"/>
          </w:tcPr>
          <w:p>
            <w:pPr>
              <w:adjustRightInd w:val="0"/>
              <w:jc w:val="center"/>
              <w:rPr>
                <w:sz w:val="20"/>
              </w:rPr>
            </w:pPr>
          </w:p>
        </w:tc>
        <w:tc>
          <w:tcPr>
            <w:tcW w:w="601" w:type="dxa"/>
            <w:noWrap w:val="0"/>
            <w:vAlign w:val="center"/>
          </w:tcPr>
          <w:p>
            <w:pPr>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581" w:type="dxa"/>
            <w:noWrap w:val="0"/>
            <w:vAlign w:val="center"/>
          </w:tcPr>
          <w:p>
            <w:pPr>
              <w:widowControl/>
              <w:spacing w:line="240" w:lineRule="exact"/>
              <w:jc w:val="center"/>
              <w:rPr>
                <w:rFonts w:hint="eastAsia" w:eastAsia="仿宋_GB2312"/>
                <w:sz w:val="18"/>
                <w:lang w:val="en-US" w:eastAsia="zh-CN"/>
              </w:rPr>
            </w:pPr>
            <w:r>
              <w:rPr>
                <w:rFonts w:hint="eastAsia"/>
                <w:sz w:val="18"/>
                <w:lang w:val="en-US" w:eastAsia="zh-CN"/>
              </w:rPr>
              <w:t>2</w:t>
            </w:r>
          </w:p>
        </w:tc>
        <w:tc>
          <w:tcPr>
            <w:tcW w:w="2343" w:type="dxa"/>
            <w:noWrap w:val="0"/>
            <w:vAlign w:val="center"/>
          </w:tcPr>
          <w:p>
            <w:pPr>
              <w:jc w:val="center"/>
              <w:rPr>
                <w:rFonts w:hint="eastAsia" w:eastAsia="仿宋_GB2312"/>
                <w:sz w:val="20"/>
                <w:lang w:eastAsia="zh-CN"/>
              </w:rPr>
            </w:pPr>
            <w:r>
              <w:rPr>
                <w:rFonts w:hint="eastAsia" w:eastAsia="仿宋"/>
                <w:spacing w:val="-6"/>
                <w:sz w:val="24"/>
                <w:szCs w:val="24"/>
                <w:lang w:eastAsia="zh-CN"/>
              </w:rPr>
              <w:t>缩二脲的质量分数</w:t>
            </w:r>
          </w:p>
        </w:tc>
        <w:tc>
          <w:tcPr>
            <w:tcW w:w="2820" w:type="dxa"/>
            <w:noWrap w:val="0"/>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GB/T2441.2</w:t>
            </w:r>
          </w:p>
        </w:tc>
        <w:tc>
          <w:tcPr>
            <w:tcW w:w="601" w:type="dxa"/>
            <w:noWrap w:val="0"/>
            <w:vAlign w:val="center"/>
          </w:tcPr>
          <w:p>
            <w:pPr>
              <w:snapToGrid w:val="0"/>
              <w:spacing w:line="320" w:lineRule="exact"/>
              <w:jc w:val="center"/>
              <w:rPr>
                <w:sz w:val="20"/>
              </w:rPr>
            </w:pPr>
          </w:p>
        </w:tc>
        <w:tc>
          <w:tcPr>
            <w:tcW w:w="601" w:type="dxa"/>
            <w:noWrap w:val="0"/>
            <w:vAlign w:val="center"/>
          </w:tcPr>
          <w:p>
            <w:pPr>
              <w:snapToGrid w:val="0"/>
              <w:spacing w:line="320" w:lineRule="exact"/>
              <w:jc w:val="center"/>
              <w:rPr>
                <w:sz w:val="20"/>
              </w:rPr>
            </w:pPr>
            <w:r>
              <w:rPr>
                <w:rFonts w:hint="eastAsia" w:eastAsia="仿宋"/>
                <w:spacing w:val="-6"/>
                <w:sz w:val="24"/>
                <w:szCs w:val="24"/>
              </w:rPr>
              <w:t>●</w:t>
            </w:r>
          </w:p>
        </w:tc>
        <w:tc>
          <w:tcPr>
            <w:tcW w:w="601" w:type="dxa"/>
            <w:noWrap w:val="0"/>
            <w:vAlign w:val="center"/>
          </w:tcPr>
          <w:p>
            <w:pPr>
              <w:snapToGrid w:val="0"/>
              <w:spacing w:line="320" w:lineRule="exact"/>
              <w:jc w:val="center"/>
              <w:rPr>
                <w:sz w:val="20"/>
              </w:rPr>
            </w:pPr>
            <w:r>
              <w:rPr>
                <w:rFonts w:hint="eastAsia" w:eastAsia="仿宋"/>
                <w:spacing w:val="-6"/>
                <w:sz w:val="24"/>
                <w:szCs w:val="24"/>
              </w:rPr>
              <w:t>●</w:t>
            </w:r>
          </w:p>
        </w:tc>
        <w:tc>
          <w:tcPr>
            <w:tcW w:w="601" w:type="dxa"/>
            <w:noWrap w:val="0"/>
            <w:vAlign w:val="center"/>
          </w:tcPr>
          <w:p>
            <w:pPr>
              <w:adjustRightInd w:val="0"/>
              <w:jc w:val="center"/>
              <w:rPr>
                <w:sz w:val="20"/>
              </w:rPr>
            </w:pPr>
          </w:p>
        </w:tc>
        <w:tc>
          <w:tcPr>
            <w:tcW w:w="601" w:type="dxa"/>
            <w:noWrap w:val="0"/>
            <w:vAlign w:val="center"/>
          </w:tcPr>
          <w:p>
            <w:pPr>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581" w:type="dxa"/>
            <w:noWrap w:val="0"/>
            <w:vAlign w:val="center"/>
          </w:tcPr>
          <w:p>
            <w:pPr>
              <w:widowControl/>
              <w:spacing w:line="240" w:lineRule="exact"/>
              <w:jc w:val="center"/>
              <w:rPr>
                <w:rFonts w:hint="eastAsia" w:eastAsia="仿宋_GB2312"/>
                <w:sz w:val="18"/>
                <w:lang w:val="en-US" w:eastAsia="zh-CN"/>
              </w:rPr>
            </w:pPr>
            <w:r>
              <w:rPr>
                <w:rFonts w:hint="eastAsia"/>
                <w:sz w:val="18"/>
                <w:lang w:val="en-US" w:eastAsia="zh-CN"/>
              </w:rPr>
              <w:t>3</w:t>
            </w:r>
          </w:p>
        </w:tc>
        <w:tc>
          <w:tcPr>
            <w:tcW w:w="2343" w:type="dxa"/>
            <w:noWrap w:val="0"/>
            <w:vAlign w:val="center"/>
          </w:tcPr>
          <w:p>
            <w:pPr>
              <w:jc w:val="center"/>
              <w:rPr>
                <w:rFonts w:hint="default" w:eastAsia="仿宋"/>
                <w:spacing w:val="-6"/>
                <w:sz w:val="24"/>
                <w:szCs w:val="24"/>
                <w:lang w:val="en-US" w:eastAsia="zh-CN"/>
              </w:rPr>
            </w:pPr>
            <w:r>
              <w:rPr>
                <w:rFonts w:hint="eastAsia" w:eastAsia="仿宋"/>
                <w:spacing w:val="-6"/>
                <w:sz w:val="24"/>
                <w:szCs w:val="24"/>
                <w:lang w:val="en-US" w:eastAsia="zh-CN"/>
              </w:rPr>
              <w:t>亚甲基二脲的质量分数</w:t>
            </w:r>
          </w:p>
        </w:tc>
        <w:tc>
          <w:tcPr>
            <w:tcW w:w="2820" w:type="dxa"/>
            <w:noWrap w:val="0"/>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GB/T2441.9</w:t>
            </w:r>
          </w:p>
        </w:tc>
        <w:tc>
          <w:tcPr>
            <w:tcW w:w="601" w:type="dxa"/>
            <w:noWrap w:val="0"/>
            <w:vAlign w:val="center"/>
          </w:tcPr>
          <w:p>
            <w:pPr>
              <w:snapToGrid w:val="0"/>
              <w:spacing w:line="320" w:lineRule="exact"/>
              <w:jc w:val="center"/>
              <w:rPr>
                <w:sz w:val="20"/>
              </w:rPr>
            </w:pPr>
          </w:p>
        </w:tc>
        <w:tc>
          <w:tcPr>
            <w:tcW w:w="601" w:type="dxa"/>
            <w:noWrap w:val="0"/>
            <w:vAlign w:val="center"/>
          </w:tcPr>
          <w:p>
            <w:pPr>
              <w:snapToGrid w:val="0"/>
              <w:spacing w:line="320" w:lineRule="exact"/>
              <w:jc w:val="center"/>
              <w:rPr>
                <w:sz w:val="20"/>
              </w:rPr>
            </w:pPr>
            <w:r>
              <w:rPr>
                <w:rFonts w:hint="eastAsia" w:eastAsia="仿宋"/>
                <w:spacing w:val="-6"/>
                <w:sz w:val="24"/>
                <w:szCs w:val="24"/>
              </w:rPr>
              <w:t>●</w:t>
            </w:r>
          </w:p>
        </w:tc>
        <w:tc>
          <w:tcPr>
            <w:tcW w:w="601" w:type="dxa"/>
            <w:noWrap w:val="0"/>
            <w:vAlign w:val="center"/>
          </w:tcPr>
          <w:p>
            <w:pPr>
              <w:snapToGrid w:val="0"/>
              <w:spacing w:line="320" w:lineRule="exact"/>
              <w:jc w:val="center"/>
              <w:rPr>
                <w:sz w:val="20"/>
              </w:rPr>
            </w:pPr>
            <w:r>
              <w:rPr>
                <w:rFonts w:hint="eastAsia" w:eastAsia="仿宋"/>
                <w:spacing w:val="-6"/>
                <w:sz w:val="24"/>
                <w:szCs w:val="24"/>
              </w:rPr>
              <w:t>●</w:t>
            </w:r>
          </w:p>
        </w:tc>
        <w:tc>
          <w:tcPr>
            <w:tcW w:w="601" w:type="dxa"/>
            <w:noWrap w:val="0"/>
            <w:vAlign w:val="center"/>
          </w:tcPr>
          <w:p>
            <w:pPr>
              <w:adjustRightInd w:val="0"/>
              <w:jc w:val="center"/>
              <w:rPr>
                <w:sz w:val="20"/>
              </w:rPr>
            </w:pPr>
          </w:p>
        </w:tc>
        <w:tc>
          <w:tcPr>
            <w:tcW w:w="601" w:type="dxa"/>
            <w:noWrap w:val="0"/>
            <w:vAlign w:val="center"/>
          </w:tcPr>
          <w:p>
            <w:pPr>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581" w:type="dxa"/>
            <w:noWrap w:val="0"/>
            <w:vAlign w:val="center"/>
          </w:tcPr>
          <w:p>
            <w:pPr>
              <w:widowControl/>
              <w:spacing w:line="240" w:lineRule="exact"/>
              <w:jc w:val="center"/>
              <w:rPr>
                <w:rFonts w:hint="eastAsia" w:eastAsia="仿宋_GB2312"/>
                <w:sz w:val="18"/>
                <w:lang w:val="en-US" w:eastAsia="zh-CN"/>
              </w:rPr>
            </w:pPr>
            <w:r>
              <w:rPr>
                <w:rFonts w:hint="eastAsia"/>
                <w:sz w:val="18"/>
                <w:lang w:val="en-US" w:eastAsia="zh-CN"/>
              </w:rPr>
              <w:t>4</w:t>
            </w:r>
          </w:p>
        </w:tc>
        <w:tc>
          <w:tcPr>
            <w:tcW w:w="2343" w:type="dxa"/>
            <w:noWrap w:val="0"/>
            <w:vAlign w:val="center"/>
          </w:tcPr>
          <w:p>
            <w:pPr>
              <w:jc w:val="center"/>
              <w:rPr>
                <w:rFonts w:hint="eastAsia" w:eastAsia="仿宋"/>
                <w:spacing w:val="-6"/>
                <w:sz w:val="24"/>
                <w:szCs w:val="24"/>
                <w:lang w:eastAsia="zh-CN"/>
              </w:rPr>
            </w:pPr>
            <w:r>
              <w:rPr>
                <w:rFonts w:hint="eastAsia" w:eastAsia="仿宋"/>
                <w:spacing w:val="-6"/>
                <w:sz w:val="24"/>
                <w:szCs w:val="24"/>
                <w:lang w:eastAsia="zh-CN"/>
              </w:rPr>
              <w:t>水分</w:t>
            </w:r>
          </w:p>
        </w:tc>
        <w:tc>
          <w:tcPr>
            <w:tcW w:w="2820" w:type="dxa"/>
            <w:noWrap w:val="0"/>
            <w:vAlign w:val="center"/>
          </w:tcPr>
          <w:p>
            <w:pPr>
              <w:spacing w:line="320" w:lineRule="exact"/>
              <w:jc w:val="center"/>
              <w:rPr>
                <w:rFonts w:hint="default" w:eastAsia="仿宋"/>
                <w:spacing w:val="-6"/>
                <w:sz w:val="24"/>
                <w:szCs w:val="24"/>
                <w:lang w:val="en-US"/>
              </w:rPr>
            </w:pPr>
            <w:r>
              <w:rPr>
                <w:rFonts w:hint="eastAsia" w:eastAsia="仿宋"/>
                <w:spacing w:val="-6"/>
                <w:sz w:val="24"/>
                <w:szCs w:val="24"/>
                <w:lang w:val="en-US" w:eastAsia="zh-CN"/>
              </w:rPr>
              <w:t>GB/T2441.3</w:t>
            </w:r>
          </w:p>
        </w:tc>
        <w:tc>
          <w:tcPr>
            <w:tcW w:w="601" w:type="dxa"/>
            <w:noWrap w:val="0"/>
            <w:vAlign w:val="center"/>
          </w:tcPr>
          <w:p>
            <w:pPr>
              <w:snapToGrid w:val="0"/>
              <w:spacing w:line="320" w:lineRule="exact"/>
              <w:jc w:val="center"/>
              <w:rPr>
                <w:sz w:val="20"/>
              </w:rPr>
            </w:pPr>
          </w:p>
        </w:tc>
        <w:tc>
          <w:tcPr>
            <w:tcW w:w="601" w:type="dxa"/>
            <w:noWrap w:val="0"/>
            <w:vAlign w:val="center"/>
          </w:tcPr>
          <w:p>
            <w:pPr>
              <w:snapToGrid w:val="0"/>
              <w:spacing w:line="320" w:lineRule="exact"/>
              <w:jc w:val="center"/>
              <w:rPr>
                <w:rFonts w:ascii="Times New Roman" w:hAnsi="Times New Roman" w:eastAsia="仿宋_GB2312" w:cs="Times New Roman"/>
                <w:kern w:val="2"/>
                <w:sz w:val="20"/>
                <w:szCs w:val="24"/>
                <w:lang w:val="en-US" w:eastAsia="zh-CN" w:bidi="ar-SA"/>
              </w:rPr>
            </w:pPr>
            <w:r>
              <w:rPr>
                <w:rFonts w:hint="eastAsia" w:eastAsia="仿宋"/>
                <w:spacing w:val="-6"/>
                <w:sz w:val="24"/>
                <w:szCs w:val="24"/>
              </w:rPr>
              <w:t>●</w:t>
            </w:r>
          </w:p>
        </w:tc>
        <w:tc>
          <w:tcPr>
            <w:tcW w:w="601" w:type="dxa"/>
            <w:noWrap w:val="0"/>
            <w:vAlign w:val="center"/>
          </w:tcPr>
          <w:p>
            <w:pPr>
              <w:snapToGrid w:val="0"/>
              <w:spacing w:line="320" w:lineRule="exact"/>
              <w:jc w:val="center"/>
              <w:rPr>
                <w:rFonts w:ascii="Times New Roman" w:hAnsi="Times New Roman" w:eastAsia="仿宋_GB2312" w:cs="Times New Roman"/>
                <w:kern w:val="2"/>
                <w:sz w:val="20"/>
                <w:szCs w:val="24"/>
                <w:lang w:val="en-US" w:eastAsia="zh-CN" w:bidi="ar-SA"/>
              </w:rPr>
            </w:pPr>
          </w:p>
        </w:tc>
        <w:tc>
          <w:tcPr>
            <w:tcW w:w="601" w:type="dxa"/>
            <w:noWrap w:val="0"/>
            <w:vAlign w:val="center"/>
          </w:tcPr>
          <w:p>
            <w:pPr>
              <w:snapToGrid w:val="0"/>
              <w:spacing w:line="320" w:lineRule="exact"/>
              <w:jc w:val="center"/>
              <w:rPr>
                <w:rFonts w:ascii="Times New Roman" w:hAnsi="Times New Roman" w:eastAsia="仿宋_GB2312" w:cs="Times New Roman"/>
                <w:kern w:val="2"/>
                <w:sz w:val="20"/>
                <w:szCs w:val="24"/>
                <w:lang w:val="en-US" w:eastAsia="zh-CN" w:bidi="ar-SA"/>
              </w:rPr>
            </w:pPr>
            <w:r>
              <w:rPr>
                <w:rFonts w:hint="eastAsia" w:eastAsia="仿宋"/>
                <w:spacing w:val="-6"/>
                <w:sz w:val="24"/>
                <w:szCs w:val="24"/>
              </w:rPr>
              <w:t>●</w:t>
            </w:r>
          </w:p>
        </w:tc>
        <w:tc>
          <w:tcPr>
            <w:tcW w:w="601" w:type="dxa"/>
            <w:noWrap w:val="0"/>
            <w:vAlign w:val="center"/>
          </w:tcPr>
          <w:p>
            <w:pPr>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581" w:type="dxa"/>
            <w:noWrap w:val="0"/>
            <w:vAlign w:val="center"/>
          </w:tcPr>
          <w:p>
            <w:pPr>
              <w:widowControl/>
              <w:spacing w:line="240" w:lineRule="exact"/>
              <w:jc w:val="center"/>
              <w:rPr>
                <w:rFonts w:hint="eastAsia" w:eastAsia="仿宋_GB2312"/>
                <w:sz w:val="18"/>
                <w:lang w:val="en-US" w:eastAsia="zh-CN"/>
              </w:rPr>
            </w:pPr>
            <w:r>
              <w:rPr>
                <w:rFonts w:hint="eastAsia"/>
                <w:sz w:val="18"/>
                <w:lang w:val="en-US" w:eastAsia="zh-CN"/>
              </w:rPr>
              <w:t>5</w:t>
            </w:r>
          </w:p>
        </w:tc>
        <w:tc>
          <w:tcPr>
            <w:tcW w:w="2343" w:type="dxa"/>
            <w:noWrap w:val="0"/>
            <w:vAlign w:val="center"/>
          </w:tcPr>
          <w:p>
            <w:pPr>
              <w:jc w:val="center"/>
              <w:rPr>
                <w:rFonts w:hint="eastAsia" w:eastAsia="仿宋"/>
                <w:spacing w:val="-6"/>
                <w:sz w:val="24"/>
                <w:szCs w:val="24"/>
                <w:lang w:eastAsia="zh-CN"/>
              </w:rPr>
            </w:pPr>
            <w:r>
              <w:rPr>
                <w:rFonts w:hint="eastAsia" w:eastAsia="仿宋"/>
                <w:spacing w:val="-6"/>
                <w:sz w:val="24"/>
                <w:szCs w:val="24"/>
                <w:lang w:eastAsia="zh-CN"/>
              </w:rPr>
              <w:t>粒度</w:t>
            </w:r>
          </w:p>
        </w:tc>
        <w:tc>
          <w:tcPr>
            <w:tcW w:w="2820" w:type="dxa"/>
            <w:noWrap w:val="0"/>
            <w:vAlign w:val="center"/>
          </w:tcPr>
          <w:p>
            <w:pPr>
              <w:spacing w:line="320" w:lineRule="exact"/>
              <w:jc w:val="center"/>
              <w:rPr>
                <w:rFonts w:hint="default" w:eastAsia="仿宋"/>
                <w:spacing w:val="-6"/>
                <w:sz w:val="24"/>
                <w:szCs w:val="24"/>
                <w:lang w:val="en-US"/>
              </w:rPr>
            </w:pPr>
            <w:r>
              <w:rPr>
                <w:rFonts w:hint="eastAsia" w:eastAsia="仿宋"/>
                <w:spacing w:val="-6"/>
                <w:sz w:val="24"/>
                <w:szCs w:val="24"/>
                <w:lang w:val="en-US" w:eastAsia="zh-CN"/>
              </w:rPr>
              <w:t>GB/T2441.7</w:t>
            </w:r>
          </w:p>
        </w:tc>
        <w:tc>
          <w:tcPr>
            <w:tcW w:w="601" w:type="dxa"/>
            <w:noWrap w:val="0"/>
            <w:vAlign w:val="center"/>
          </w:tcPr>
          <w:p>
            <w:pPr>
              <w:snapToGrid w:val="0"/>
              <w:spacing w:line="320" w:lineRule="exact"/>
              <w:jc w:val="center"/>
              <w:rPr>
                <w:sz w:val="20"/>
              </w:rPr>
            </w:pPr>
          </w:p>
        </w:tc>
        <w:tc>
          <w:tcPr>
            <w:tcW w:w="601" w:type="dxa"/>
            <w:noWrap w:val="0"/>
            <w:vAlign w:val="center"/>
          </w:tcPr>
          <w:p>
            <w:pPr>
              <w:snapToGrid w:val="0"/>
              <w:spacing w:line="320" w:lineRule="exact"/>
              <w:jc w:val="center"/>
              <w:rPr>
                <w:rFonts w:ascii="Times New Roman" w:hAnsi="Times New Roman" w:eastAsia="仿宋_GB2312" w:cs="Times New Roman"/>
                <w:kern w:val="2"/>
                <w:sz w:val="20"/>
                <w:szCs w:val="24"/>
                <w:lang w:val="en-US" w:eastAsia="zh-CN" w:bidi="ar-SA"/>
              </w:rPr>
            </w:pPr>
            <w:r>
              <w:rPr>
                <w:rFonts w:hint="eastAsia" w:eastAsia="仿宋"/>
                <w:spacing w:val="-6"/>
                <w:sz w:val="24"/>
                <w:szCs w:val="24"/>
              </w:rPr>
              <w:t>●</w:t>
            </w:r>
          </w:p>
        </w:tc>
        <w:tc>
          <w:tcPr>
            <w:tcW w:w="601" w:type="dxa"/>
            <w:noWrap w:val="0"/>
            <w:vAlign w:val="center"/>
          </w:tcPr>
          <w:p>
            <w:pPr>
              <w:snapToGrid w:val="0"/>
              <w:spacing w:line="320" w:lineRule="exact"/>
              <w:jc w:val="center"/>
              <w:rPr>
                <w:rFonts w:ascii="Times New Roman" w:hAnsi="Times New Roman" w:eastAsia="仿宋_GB2312" w:cs="Times New Roman"/>
                <w:kern w:val="2"/>
                <w:sz w:val="20"/>
                <w:szCs w:val="24"/>
                <w:lang w:val="en-US" w:eastAsia="zh-CN" w:bidi="ar-SA"/>
              </w:rPr>
            </w:pPr>
          </w:p>
        </w:tc>
        <w:tc>
          <w:tcPr>
            <w:tcW w:w="601" w:type="dxa"/>
            <w:noWrap w:val="0"/>
            <w:vAlign w:val="center"/>
          </w:tcPr>
          <w:p>
            <w:pPr>
              <w:snapToGrid w:val="0"/>
              <w:spacing w:line="320" w:lineRule="exact"/>
              <w:jc w:val="center"/>
              <w:rPr>
                <w:rFonts w:ascii="Times New Roman" w:hAnsi="Times New Roman" w:eastAsia="仿宋_GB2312" w:cs="Times New Roman"/>
                <w:kern w:val="2"/>
                <w:sz w:val="20"/>
                <w:szCs w:val="24"/>
                <w:lang w:val="en-US" w:eastAsia="zh-CN" w:bidi="ar-SA"/>
              </w:rPr>
            </w:pPr>
            <w:r>
              <w:rPr>
                <w:rFonts w:hint="eastAsia" w:eastAsia="仿宋"/>
                <w:spacing w:val="-6"/>
                <w:sz w:val="24"/>
                <w:szCs w:val="24"/>
              </w:rPr>
              <w:t>●</w:t>
            </w:r>
          </w:p>
        </w:tc>
        <w:tc>
          <w:tcPr>
            <w:tcW w:w="601" w:type="dxa"/>
            <w:noWrap w:val="0"/>
            <w:vAlign w:val="center"/>
          </w:tcPr>
          <w:p>
            <w:pPr>
              <w:spacing w:line="240" w:lineRule="exact"/>
              <w:jc w:val="center"/>
              <w:rPr>
                <w:sz w:val="18"/>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640" w:firstLineChars="200"/>
        <w:textAlignment w:val="auto"/>
        <w:rPr>
          <w:rFonts w:hint="eastAsia" w:eastAsia="黑体" w:cs="黑体"/>
          <w:szCs w:val="32"/>
        </w:rPr>
      </w:pPr>
      <w:r>
        <w:rPr>
          <w:rFonts w:hint="eastAsia" w:eastAsia="黑体" w:cs="黑体"/>
          <w:szCs w:val="32"/>
          <w:lang w:eastAsia="zh-CN"/>
        </w:rPr>
        <w:t>六、</w:t>
      </w:r>
      <w:r>
        <w:rPr>
          <w:rFonts w:hint="eastAsia" w:eastAsia="黑体" w:cs="黑体"/>
          <w:szCs w:val="32"/>
        </w:rPr>
        <w:t>本细则未明确的监督抽查抽样检验相关技术规范，均按照《产品质量监督抽查管理暂行办法》（国家市场监督管理总局第18号令）、《产品质量监督抽查抽样检验技术服务规范》（T/GDAQI 020-2020）规定执行。</w:t>
      </w:r>
    </w:p>
    <w:p>
      <w:pPr>
        <w:widowControl/>
        <w:numPr>
          <w:ilvl w:val="0"/>
          <w:numId w:val="2"/>
        </w:numPr>
        <w:adjustRightInd w:val="0"/>
        <w:snapToGrid w:val="0"/>
        <w:spacing w:line="590" w:lineRule="exact"/>
        <w:ind w:firstLine="640" w:firstLineChars="200"/>
        <w:rPr>
          <w:rFonts w:cs="仿宋_GB2312"/>
          <w:szCs w:val="32"/>
        </w:rPr>
      </w:pPr>
      <w:r>
        <w:rPr>
          <w:rFonts w:hint="eastAsia" w:cs="仿宋_GB2312"/>
          <w:szCs w:val="32"/>
        </w:rPr>
        <w:t>被抽样生产者、销售者对检验结论有异议的，应提出书面复检申请并阐明理由，向河源市市场监督管理局提出，由河源市市场监督管理局依法依规处理。</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F91269"/>
    <w:multiLevelType w:val="singleLevel"/>
    <w:tmpl w:val="CCF91269"/>
    <w:lvl w:ilvl="0" w:tentative="0">
      <w:start w:val="6"/>
      <w:numFmt w:val="chineseCounting"/>
      <w:suff w:val="nothing"/>
      <w:lvlText w:val="%1、"/>
      <w:lvlJc w:val="left"/>
      <w:rPr>
        <w:rFonts w:hint="eastAsia"/>
      </w:rPr>
    </w:lvl>
  </w:abstractNum>
  <w:abstractNum w:abstractNumId="1">
    <w:nsid w:val="1DCF5666"/>
    <w:multiLevelType w:val="multilevel"/>
    <w:tmpl w:val="1DCF56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32A2299"/>
    <w:rsid w:val="08731931"/>
    <w:rsid w:val="134A556B"/>
    <w:rsid w:val="186B2B9A"/>
    <w:rsid w:val="1B3A04CA"/>
    <w:rsid w:val="1EAE5785"/>
    <w:rsid w:val="35DD5628"/>
    <w:rsid w:val="36B93DFC"/>
    <w:rsid w:val="3C315A4B"/>
    <w:rsid w:val="46B303F3"/>
    <w:rsid w:val="562F2BA3"/>
    <w:rsid w:val="590233BD"/>
    <w:rsid w:val="6A9C0E67"/>
    <w:rsid w:val="734F3C82"/>
    <w:rsid w:val="7906664A"/>
    <w:rsid w:val="795813BD"/>
    <w:rsid w:val="7B6315DB"/>
    <w:rsid w:val="7FE37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Times New Roman" w:hAnsi="Times New Roman" w:eastAsia="仿宋_GB2312" w:cs="Times New Roman"/>
      <w:sz w:val="18"/>
      <w:szCs w:val="24"/>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8">
    <w:name w:val="一级条标题"/>
    <w:next w:val="7"/>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9">
    <w:name w:val="二级条标题"/>
    <w:basedOn w:val="8"/>
    <w:next w:val="7"/>
    <w:qFormat/>
    <w:uiPriority w:val="0"/>
    <w:pPr>
      <w:spacing w:before="50" w:after="50"/>
      <w:outlineLvl w:val="3"/>
    </w:pPr>
  </w:style>
  <w:style w:type="paragraph" w:customStyle="1" w:styleId="10">
    <w:name w:val="列出段落2"/>
    <w:basedOn w:val="1"/>
    <w:unhideWhenUsed/>
    <w:qFormat/>
    <w:uiPriority w:val="99"/>
    <w:pPr>
      <w:ind w:firstLine="420" w:firstLineChars="200"/>
    </w:pPr>
    <w:rPr>
      <w:sz w:val="30"/>
    </w:rPr>
  </w:style>
  <w:style w:type="paragraph" w:customStyle="1" w:styleId="11">
    <w:name w:val="Table Paragraph"/>
    <w:basedOn w:val="1"/>
    <w:qFormat/>
    <w:uiPriority w:val="0"/>
    <w:pPr>
      <w:jc w:val="left"/>
    </w:pPr>
    <w:rPr>
      <w:rFonts w:ascii="Calibri" w:hAnsi="Calibri"/>
      <w:kern w:val="0"/>
      <w:sz w:val="22"/>
      <w:szCs w:val="22"/>
      <w:lang w:eastAsia="en-US"/>
    </w:rPr>
  </w:style>
  <w:style w:type="character" w:customStyle="1" w:styleId="12">
    <w:name w:val="页眉 Char"/>
    <w:basedOn w:val="5"/>
    <w:link w:val="3"/>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486</Words>
  <Characters>2774</Characters>
  <Lines>23</Lines>
  <Paragraphs>6</Paragraphs>
  <TotalTime>1</TotalTime>
  <ScaleCrop>false</ScaleCrop>
  <LinksUpToDate>false</LinksUpToDate>
  <CharactersWithSpaces>3254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2020-07-22T01:55:00Z</dcterms:created>
  <dc:creator>zyw</dc:creator>
  <cp:lastModifiedBy>我心飞翔</cp:lastModifiedBy>
  <cp:lastPrinted>2020-07-22T01:55:00Z</cp:lastPrinted>
  <dcterms:modified xsi:type="dcterms:W3CDTF">2021-02-26T08:46:20Z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