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69" w:rsidRDefault="00EE0569" w:rsidP="00EE0569">
      <w:pPr>
        <w:pStyle w:val="a3"/>
        <w:shd w:val="clear" w:color="auto" w:fill="FFFFFF"/>
        <w:spacing w:before="0" w:beforeAutospacing="0" w:after="0" w:afterAutospacing="0" w:line="480" w:lineRule="auto"/>
        <w:ind w:firstLineChars="328" w:firstLine="689"/>
        <w:rPr>
          <w:rFonts w:hint="eastAsia"/>
          <w:color w:val="333333"/>
          <w:sz w:val="21"/>
          <w:szCs w:val="21"/>
        </w:rPr>
      </w:pPr>
      <w:r>
        <w:rPr>
          <w:rFonts w:hint="eastAsia"/>
          <w:color w:val="333333"/>
          <w:sz w:val="21"/>
          <w:szCs w:val="21"/>
        </w:rPr>
        <w:t>关于加快推进失信被执行人信用监督、警示和惩戒机制建设的意见</w:t>
      </w:r>
    </w:p>
    <w:p w:rsidR="00EE0569" w:rsidRDefault="00EE0569" w:rsidP="00EE0569">
      <w:pPr>
        <w:pStyle w:val="a3"/>
        <w:shd w:val="clear" w:color="auto" w:fill="FFFFFF"/>
        <w:spacing w:before="0" w:beforeAutospacing="0" w:after="0" w:afterAutospacing="0" w:line="480" w:lineRule="auto"/>
        <w:ind w:firstLine="480"/>
        <w:rPr>
          <w:color w:val="333333"/>
          <w:sz w:val="21"/>
          <w:szCs w:val="21"/>
        </w:rPr>
      </w:pPr>
      <w:r>
        <w:rPr>
          <w:rFonts w:hint="eastAsia"/>
          <w:color w:val="333333"/>
          <w:sz w:val="21"/>
          <w:szCs w:val="21"/>
        </w:rPr>
        <w:t>近日，中共中央办公厅、国务院办公厅印发了《关于加快推进失信被执行人信用监督、警示和惩戒机制建设的意见》，并发出通知，要求各地区各部门结合实际认真贯彻落实。</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《关于加快推进失信被执行人信用监督、警示和惩戒机制建设的意见》全文如下。</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人民法院通过司法程序认定的被执行人失信信息是社会信用信息重要组成部分。对失信被执行人进行信用监督、警示和惩戒，有利于促进被执行人自觉履行生效法律文书确定的义务，提高司法公信力，推进社会信用体系建设。为加快推进失信被执行人信用监督、警示和惩戒机制建设，现提出以下意见。</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一、总体要求</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一）指导思想。全面贯彻落实党的十八大和十八届三中、四中、五中全会精神，深入学习贯彻习近平总书记系列重要讲话精神，紧紧围绕统筹推进“五位一体”总体布局和协调推进“四个全面”战略布局，牢固树立新发展理念，按照培育和</w:t>
      </w:r>
      <w:proofErr w:type="gramStart"/>
      <w:r>
        <w:rPr>
          <w:rFonts w:hint="eastAsia"/>
          <w:color w:val="333333"/>
          <w:sz w:val="21"/>
          <w:szCs w:val="21"/>
        </w:rPr>
        <w:t>践行</w:t>
      </w:r>
      <w:proofErr w:type="gramEnd"/>
      <w:r>
        <w:rPr>
          <w:rFonts w:hint="eastAsia"/>
          <w:color w:val="333333"/>
          <w:sz w:val="21"/>
          <w:szCs w:val="21"/>
        </w:rPr>
        <w:t>社会主义核心价值观、推进信用信息共享、健全激励惩戒机制、提高全社会诚信水平的有关要求，进一步提高人民法院执行工作能力，加快推进失信被执行人跨部门协同监管和联合惩戒机制建设，构建一处失信、处处受限的信用监督、警示和惩戒工作体制机制，维护司法权威，提高司法公信力，营造向上向善、诚信互助的社会风尚。</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（二）基本原则</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——坚持合法性。对失信被执行人信用监督、警示和惩戒要严格遵照法律法规实施。</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——坚持信息共享。破除各地区各部门之间以及国家机关与人民团体、社会组织、企事业单位之间的信用信息壁垒，依法推进信用信息互联互通和交换共享。</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——坚持联合惩戒。各地区各部门要各司其职，相互配合，形成合力，构建一处失信、处处受限的信用监督、警示和惩戒体系。</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——坚持政府主导和社会联动。各级政府要发挥主导作用，同时发挥各方面力量，促进全社会共同参与、共同治理，实现政府主导与社会联动的有效融合。</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三）建设目标。到2018年，人民法院执行工作能力显著增强，执行联动体制便捷、顺畅、高效运行。失信被执行人名单制度更加科学、完善，失信被执行人界定与信息管理、推送、公开、屏蔽、撤销等合法高效、准确及时。失信被执行人信息与各类信用信息互联共享，以联合惩戒为核心的失信被执行人信用监督、警示和惩戒机制高效运行。有效促进被执行人自觉履行人民法院生效裁判确定的义务，执行难问题基本解决，司法公信力大幅提升，诚实守信成为全社会共同的价值追求和行为准则。</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二、加强联合惩戒</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（一）从事特定行业或项目限制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设立金融类公司限制。将失信被执行人相关信息作为设立银行业金融机构及其分支机构，以及参股、收购银行业金融机构审批的审慎性参考，作为设立证券公司、基金管理公司、期货公司审批，私募投资基金管理人登记的审慎性参考。限制失信被执行人设立融资性担保公司、保险公司。</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2．发行债券限制。对失信被执行人在银行间市场发行债券从严审核，限制失信被执行人公开发行公司债券。</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3．合格投资者额度限制。在合格境外机构投资者、合格境内机构投资者额度审批和管理中，将失信状况作为审慎性参考依据。</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4．股权激励限制。失信被执行人为境内国有控股上市公司的，协助中止其股权激励计划；对失信被执行人为境内国有控股上市公司股权激励对象的，协助终止其行权资格。</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5．股票发行或挂牌转让限制。将失信被执行人信息作为股票发行和在全国中小企业股份转让系统挂牌公开转让股票审核的参考。</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6．设立社会组织限制。将失信被执行人信息作为发起设立社会组织审批登记的参考，限制失信被执行人发起设立社会组织。</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7．参与政府投资项目或主要使用财政性资金项目限制。协助人民法院查询政府采购项目信息；依法限制失信被执行人作为供应商参加政府采购活动；依法限制失信被执行人参与政府投资项目或主要使用财政性资金项目。</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（二）政府支持或补贴限制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1．获取政府补贴限制。限制失信被执行人申请政府补贴资金和社会保障资金支持。</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2．获得政策支持限制。在审批投资、进出口、科技等政策支持的申请时，查询相关机构及其法定代表人、实际控制人、董事、监事、高级管理人员是否为失信被执行人，作为其享受该政策的审慎性参考。</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（三）任职资格限制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担任国企高管限制。失信被执行人为个人的，限制其担任国有独资公司、国有资本控股公司董事、监事、高级管理人员，以及国有资本参股公司国有股权方派出或推荐的董事、监事、高级管理人员；已担任相关职务的，按照有关程序依法免去其职务。</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2．担任事业单位法定代表人限制。失信被执行人为个人的，限制其登记为事业单位法定代表人。</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3．担任金融机构高管限制。限制失信被执行人担任银行业金融机构、证券公司、基金管理公司、期货公司、保险公司、融资性担保公司的董事、监事、高级管理人员。</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4．担任社会组织负责人限制。失信被执行人为个人的，限制其登记或备案为社会组织负责人。</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5．招录（聘）为公务人员限制。限制招录（聘）失信被执行人为公务员或事业单位工作人员，在职公务员或事业单位工作人员被确定为失信被执行人的，失信情况应作为其评先、评优、晋职晋级的参考。</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6．入党或党员的特别限制。将严格遵守法律、履行生效法律文书确定的义务情况，作为申请加入中国共产党、预备党员转为正式党员以及党员评先、评优、晋职晋级的重要参考。</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7．担任党代表、人大代表和政协委员限制。失信被执行人为个人的，不作为组织推荐的各级党代会代表、各级人大代表和政协委员候选人。</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8．入伍服役限制。失信被执行人为个人的，将其失信情况作为入伍服役和现役、预备役军官评先、评优、晋职晋级的重要参考。</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（四）准入资格限制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1．海关认证限制。限制失信被执行人成为海关认证企业；在失信被执行人办理通关业务时，实施严密监管，加强单证审核或布控查验。</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从事药品、食品等行业限制。对失信被执行人从事药品、食品安全行业从严审批；限制失信被执行人从事危险化学品生产经营储存、烟花爆竹生产经营、矿山生产和安全评价、认证、检测、检验等行业；限制失信被执行人担任上述行业单位主要负责人及董事、监事、高级管理人员，已担任相关职务的，按规定程序要求予以变更。</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3．房地产、建筑企业资质限制。将房地产、建筑企业不依法履行生效法律文书确定的义务情况，记入房地产和建筑市场信用档案，向社会披露有关信息，对其企业资质</w:t>
      </w:r>
      <w:proofErr w:type="gramStart"/>
      <w:r>
        <w:rPr>
          <w:rFonts w:hint="eastAsia"/>
          <w:color w:val="333333"/>
          <w:sz w:val="21"/>
          <w:szCs w:val="21"/>
        </w:rPr>
        <w:t>作出</w:t>
      </w:r>
      <w:proofErr w:type="gramEnd"/>
      <w:r>
        <w:rPr>
          <w:rFonts w:hint="eastAsia"/>
          <w:color w:val="333333"/>
          <w:sz w:val="21"/>
          <w:szCs w:val="21"/>
        </w:rPr>
        <w:t>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（五）荣誉和</w:t>
      </w:r>
      <w:proofErr w:type="gramStart"/>
      <w:r>
        <w:rPr>
          <w:rFonts w:hint="eastAsia"/>
          <w:color w:val="333333"/>
          <w:sz w:val="21"/>
          <w:szCs w:val="21"/>
        </w:rPr>
        <w:t>授信</w:t>
      </w:r>
      <w:proofErr w:type="gramEnd"/>
      <w:r>
        <w:rPr>
          <w:rFonts w:hint="eastAsia"/>
          <w:color w:val="333333"/>
          <w:sz w:val="21"/>
          <w:szCs w:val="21"/>
        </w:rPr>
        <w:t>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授予文明城市、文明村镇、文明单位、文明家庭、道德模范、慈善类奖项限制。将履行人民法院生效裁判情况作为评选文明村镇、文明单位、文明家庭的前置条件，作为文明城市测评的指标内容。有关机构及其法定代表人、实际控制人、董事、监事、高级管理人员</w:t>
      </w:r>
      <w:r>
        <w:rPr>
          <w:rFonts w:hint="eastAsia"/>
          <w:color w:val="333333"/>
          <w:sz w:val="21"/>
          <w:szCs w:val="21"/>
        </w:rPr>
        <w:lastRenderedPageBreak/>
        <w:t>为失信被执行人的，不得参加文明单位、慈善类奖项评选，列入失信被执行人后取得的文明单位荣誉称号、慈善类奖项予以撤销。失信被执行人为个人的，不得参加道德模范、慈善类奖项评选，列入失信被执行人后获得的道德模范荣誉称号、慈善类奖项予以撤销。</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2．律师和律师事务所荣誉限制。协助人民法院查询失信被执行人的律师身份信息、律师事务所登记信息；失信被执行人为律师、律师事务所的，在一定期限内限制其参与评先、评优。</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3．授信限制。银行业金融机构在融资授信时要查询拟授信对象及其法定代表人、主要负责人、实际控制人、董事、监事、高级管理人员是否为失信被执行人，对拟授信对象为失信被执行人的，要从严审核。</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（六）特殊市场交易限制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从事不动产交易、国有资产交易限制。协助人民法院查询不动产登记情况，限制失信被执行人及失信被执行人的法定代表人、主要负责人、实际控制人、影响债务履行的直接责任人员购买或取得房产、土地使用权等不动产；限制失信被执行人从事土地、矿产等不动产资源开发利用，参与国有企业资产、国家资产等国有产权交易。</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2．使用国有林地限制。限制失信被执行人申报使用国有林地项目；限制其申报重点林业建设项目。</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3．使用草原限制。限制失信被执行人申报草原征占用项目；限制其申报承担国家草原保护建设项目。</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4．其他国有自然资源利用限制。限制失信被执行人申报水流、海域、无居民海岛、山岭、荒地、滩涂等国有自然资源利用项目以及重点自然资源保护建设项目。</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（七）限制高消费及有关消费</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1．乘坐火车、飞机限制。限制失信被执行人及失信被执行人的法定代表人、主要负责人、实际控制人、影响债务履行的直接责任人员乘坐列车软卧、G字头动车组列车全部座位、其他动车组列车一等以上座位、民航飞机等非生活和工作必需的消费行为。</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住宿宾馆饭店限制。限制失信被执行人及失信被执行人的法定代表人、主要负责人、实际控制人、影响债务履行的直接责任人员住宿星级以上宾馆饭店、国家一级以上酒店及其他高消费住宿场所；限制其在夜总会、高尔夫球场等高消费场所消费。</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高消费旅游限制。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4．子女就读高收费学校限制。限制失信被执行人及失信被执行人的法定代表人、主要负责人、实际控制人、影响债务履行的直接责任人员以其财产支付子女入学就读高收费私立学校。</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5．购买具有现金价值保险限制。限制失信被执行人及失信被执行人的法定代表人、主要负责人、实际控制人、影响债务履行的直接责任人员支付高额保费购买具有现金价值的保险产品。</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6．新建、扩建、高档装修房屋等限制。限制失信被执行人及失信被执行人的法定代表人、主要负责人、实际控制人、影响债务履行的直接责任人员新建、扩建、高档装修房屋，购买非经营必需车辆等非生活和工作必需的消费行为。</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（八）协助查询、控制及出境限制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协助人民法院依法查询失信被执行人身份、出入境证件信息及车辆信息，协助查封、扣押失信被执行人名下的车辆，协助查找、控制下落不明的失信被执行人，限制失信被执行人出境。</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（九）加强日常监管检查</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将失信被执行人和以失信被执行人为法定代表人、主要负责人、实际控制人、董事、监事、高级管理人员的单位，作为重点监管对象，加大日常监管力度，提高随机抽查的比例和频次，并可依据相关法律法规对其采取行政监管措施。</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（十）加大刑事惩戒力度</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公安、检察机关和人民法院对拒不执行生效判决、裁定以及其他妨碍执行构成犯罪的行为，要及时依法侦查、提起公诉和审判。</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（十一）鼓励其他方面限制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鼓励各级党政机关、人民团体、社会组织、企事业单位使用失信被执行人名单信息，结合各自主管领域、业务范围、经营活动，实施对失信被执行人的信用监督、警示和惩戒。</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三、加强信息公开与共享</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（一）失信信息公开</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人民法院要及时准确更新失信被执行人名单信息，并通过全国法院失信被执行人名单信息公布与查询平台、有关网站、移动客户端、户外媒体等多种形式向社会公开，供公众免费查询；根据联合惩戒工作需要，人民法院可以向有关单位推送名单信息，供其结合自身工作依法使用名单信息。对依法不宜公开失信信息的被执行人，人民法院要通报其所在单位，由其所在单位依纪依法处理。</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（二）纳入政府政务公开</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各地区各部门要按照中共中央办公厅、国务院办公厅印发的《关于全面推进政务公开工作的意见》的有关要求，将失信被执行人信用监督、警示和惩戒信息列入政务公开事项，对失信被执行人信用监督、警示和惩戒要依据部门权力清单、责任清单和负面清单依法开展。</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（三）信用信息共享</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各地区各部门之间要进一步打破信息壁垒，实现信息共享，通过全国信用信息共享平台，加快推进失信被执行人信息与公安、民政、人力资源社会保障、国土资源、住房城乡建设、财政、金融、税务、工商、安全监管、证券、科技等部门信用信息资源共享，推进失信被执行人信息与有关人民团体、社会组织、企事业单位信用信息资源共享。</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（四）共享体制机制建设</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加快推进失信被执行人信用信息共享体制机制建设，建立健全政府与征信机构、信用评级机构、金融机构、社会组织之间的信用信息共享机制。建立社会信用档案制度，将失信被执行人信息作为重要信用评价指标纳入社会信用评价体系。</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四、完善相关制度机制</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（一）进一步提高执行查控工作能力</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加快推进网络执行查控系统建设。加大信息化手段在执行工作中的应用，整合完善现有法院信息化系统，实现网络化查找被执行人和控制财产的执行工作机制。要通过政务网、专网等实现人民法院执行查控网络与公安、民政、人力资源社会保障、国土资源、住房城乡建设、工商、交通运输、农业、人民银行、银行监管、证券监管、保险监管、外汇管理等政府部门，及各金融机构、银联、互联网企业等企事业单位之间的网络连接，建成覆盖全国地域及土地、房产、存款、金融理财产品、证券、股权、车辆等主要财产形式的网络化、自动化执行查控体系，实现全国四级法院互联互通、全面应用。</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2．拓展执行查控措施。人民法院要进一步拓展对被告和被执行人财产的查控手段和措施。研究制定被执行人财产报告制度、律师调查被执行人财产制度、公告悬赏制度、审计调查制度等财产</w:t>
      </w:r>
      <w:proofErr w:type="gramStart"/>
      <w:r>
        <w:rPr>
          <w:rFonts w:hint="eastAsia"/>
          <w:color w:val="333333"/>
          <w:sz w:val="21"/>
          <w:szCs w:val="21"/>
        </w:rPr>
        <w:t>查控制</w:t>
      </w:r>
      <w:proofErr w:type="gramEnd"/>
      <w:r>
        <w:rPr>
          <w:rFonts w:hint="eastAsia"/>
          <w:color w:val="333333"/>
          <w:sz w:val="21"/>
          <w:szCs w:val="21"/>
        </w:rPr>
        <w:t>度。</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完善远程执行指挥系统。最高人民法院和各高级、中级人民法院以及有条件的基层人民法院要建立执行指挥中心和远程指挥系统，实现四级法院执行指挥系统联网运行。建立上下一体、内外联动、规范高效、反应快捷的执行指挥工作体制机制。建立四级法院统一的网络化执行办案平台、公开平台和案件流程节点管理平台。</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（二）进一步完善失信被执行人名单制度</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1．完善名单纳入制度。各级人民法院要根据执行案件的办理权限，严格按照法定条件和程序决定是否将被执行人纳入失信名单。</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2．确保名单信息准确规范。人民法院要建立严格的操作规程和审核纠错机制，确保失信被执行人名单信息准确规范。</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3．风险提示与救济。在将被执行人纳入失信名单前，人民法院应当向被执行人发出风险提示通知。被执行人认为将其纳入失信名单错误的，可以自收到决定之日起10日内向</w:t>
      </w:r>
      <w:proofErr w:type="gramStart"/>
      <w:r>
        <w:rPr>
          <w:rFonts w:hint="eastAsia"/>
          <w:color w:val="333333"/>
          <w:sz w:val="21"/>
          <w:szCs w:val="21"/>
        </w:rPr>
        <w:t>作出</w:t>
      </w:r>
      <w:proofErr w:type="gramEnd"/>
      <w:r>
        <w:rPr>
          <w:rFonts w:hint="eastAsia"/>
          <w:color w:val="333333"/>
          <w:sz w:val="21"/>
          <w:szCs w:val="21"/>
        </w:rPr>
        <w:t>决定的人民法院申请纠正，人民法院应当自收到申请之日起3日内审查，理由成立的，予以撤销；理由不成立的，予以驳回。被执行人对驳回不服的，可以向上一级人民法院申请复议。</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4．失信名单退出。失信被执行人全部履行了生效法律文书确定的义务，或与申请执行人达成执行和解协议并经申请执行人确认履行完毕，或案件依法终结执行等，人民法院要在3日内屏蔽或撤销其失信名单信息。屏蔽、撤销信息要及时向社会公开并通报给已推送单位。</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5．惩戒措施解除。失信名单被依法屏蔽、撤销的，各信用监督、警示和惩戒单位要及时解除对被执行人的惩戒措施。确需继续保留对被执行人信用监督、警示和惩戒的，必须严格按照法律法规的有关规定实施，并明确继续保留的期限。</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6．责任追究。进一步完善责任追究制度，对应当纳入而不纳入、违法纳入以及不按规定屏蔽、撤销失信名单等行为，要按照有关规定追究责任。</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（三）进一步完善党政机关支持人民法院执行工作制度</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1．进一步加强协助执行工作。各地区各部门要按照建立和</w:t>
      </w:r>
      <w:proofErr w:type="gramStart"/>
      <w:r>
        <w:rPr>
          <w:rFonts w:hint="eastAsia"/>
          <w:color w:val="333333"/>
          <w:sz w:val="21"/>
          <w:szCs w:val="21"/>
        </w:rPr>
        <w:t>完善执行</w:t>
      </w:r>
      <w:proofErr w:type="gramEnd"/>
      <w:r>
        <w:rPr>
          <w:rFonts w:hint="eastAsia"/>
          <w:color w:val="333333"/>
          <w:sz w:val="21"/>
          <w:szCs w:val="21"/>
        </w:rPr>
        <w:t>联动机制的有关要求，进一步抓好落实工作。各级执行联动机制工作领导小组要制定具体的工作机制、程序，明确各协助执行单位的具体职责。强化协助执行工作考核与问责，组织人事、政法等部门要建立协助执行定期联合通报机制，对协助执行不力的单位予以通报和追责。</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2．严格落实执行工作综治考核责任。将失信被执行人联合惩戒情况作为社会治安综合治理目标责任考核的重要内容。严格落实人民法院执行工作在社会治安综合治理目标责任考核中的有关要求。</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3．强化对党政机关干扰执行的责任追究。党政机关要自觉履行人民法院生效裁判，并将落实情况</w:t>
      </w:r>
      <w:proofErr w:type="gramStart"/>
      <w:r>
        <w:rPr>
          <w:rFonts w:hint="eastAsia"/>
          <w:color w:val="333333"/>
          <w:sz w:val="21"/>
          <w:szCs w:val="21"/>
        </w:rPr>
        <w:t>纳入党风</w:t>
      </w:r>
      <w:proofErr w:type="gramEnd"/>
      <w:r>
        <w:rPr>
          <w:rFonts w:hint="eastAsia"/>
          <w:color w:val="333333"/>
          <w:sz w:val="21"/>
          <w:szCs w:val="21"/>
        </w:rPr>
        <w:t>廉政建设主体责任和监督责任范围。坚决落实中共中央办公厅、国务院办公厅印发的《领导干部干预司法活动、插手具体案件处理的记录、通报和责任追究规定》，以及《司法机关内部人员过问案件的记录和责任追究规定》，对有关部门及领导干部干预执行、阻扰执行、不配合执行工作的行为，依纪依法严肃处理。</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五、加强组织领导</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（一）加强组织实施</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各地区各部门要高度重视对失信被执行人信用监督、警示和惩戒工作，将其作为推进全面依法治国、推进社会信用体系建设、培育和</w:t>
      </w:r>
      <w:proofErr w:type="gramStart"/>
      <w:r>
        <w:rPr>
          <w:rFonts w:hint="eastAsia"/>
          <w:color w:val="333333"/>
          <w:sz w:val="21"/>
          <w:szCs w:val="21"/>
        </w:rPr>
        <w:t>践行</w:t>
      </w:r>
      <w:proofErr w:type="gramEnd"/>
      <w:r>
        <w:rPr>
          <w:rFonts w:hint="eastAsia"/>
          <w:color w:val="333333"/>
          <w:sz w:val="21"/>
          <w:szCs w:val="21"/>
        </w:rPr>
        <w:t>社会主义核心价值观的重要内容，切实</w:t>
      </w:r>
      <w:r>
        <w:rPr>
          <w:rFonts w:hint="eastAsia"/>
          <w:color w:val="333333"/>
          <w:sz w:val="21"/>
          <w:szCs w:val="21"/>
        </w:rPr>
        <w:lastRenderedPageBreak/>
        <w:t>加强组织领导。进一步加强和完善社会信用体系建设部际联席会议制度，形成常态化工作机制。各成员单位要确定专门机构、专业人员负责统筹协调、督促检查各项任务落实情况，并向部际联席会议报告，对工作落实不到位的，予以通报批评，强化问责。负有信息共享、联合惩戒职责的部门要抓紧制定实施细则，确定责任部门，明确时间表、路线图，确保各项措施在2016年年底前落实到位。各联合惩戒单位要在2016年年底前完成与全国信用信息共享平台联合惩戒系统的对接，通过网络自动抓取失信被执行人名单信息，及时反馈惩戒情况。同时要加快惩戒软件开发使用进度，将失信被执行人名单信息嵌入单位管理、审批、工作系统中，实现对失信被执行人名单信息的自动比对、自动拦截、自动监督、自动惩戒。</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（二）强化工作保障</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各地区各部门要认真落实中央关于解决人民法院执行难问题的要求，强化执行机构的职能作用，配齐配</w:t>
      </w:r>
      <w:proofErr w:type="gramStart"/>
      <w:r>
        <w:rPr>
          <w:rFonts w:hint="eastAsia"/>
          <w:color w:val="333333"/>
          <w:sz w:val="21"/>
          <w:szCs w:val="21"/>
        </w:rPr>
        <w:t>强执行</w:t>
      </w:r>
      <w:proofErr w:type="gramEnd"/>
      <w:r>
        <w:rPr>
          <w:rFonts w:hint="eastAsia"/>
          <w:color w:val="333333"/>
          <w:sz w:val="21"/>
          <w:szCs w:val="21"/>
        </w:rPr>
        <w:t>队伍，大力推进执行队伍正规化、专业化、职业化建设。加快推进人民法院执行查控系统与执行指挥系统的软硬件建设，加快推进全国信用信息共享平台建设，加快推进各信息共享单位、联合惩戒单位的信息传输专线、存储设备等硬件建设和软件开发，加强人才、资金、设备、技术等方面的保障。</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（三）完善相关法律规定</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加快推进强制执行法等相关法律法规、司法解释及其他规范性文件的</w:t>
      </w:r>
      <w:proofErr w:type="gramStart"/>
      <w:r>
        <w:rPr>
          <w:rFonts w:hint="eastAsia"/>
          <w:color w:val="333333"/>
          <w:sz w:val="21"/>
          <w:szCs w:val="21"/>
        </w:rPr>
        <w:t>立改废释</w:t>
      </w:r>
      <w:proofErr w:type="gramEnd"/>
      <w:r>
        <w:rPr>
          <w:rFonts w:hint="eastAsia"/>
          <w:color w:val="333333"/>
          <w:sz w:val="21"/>
          <w:szCs w:val="21"/>
        </w:rPr>
        <w:t>工作，及时将加强执行工作、推进执行联动、信用信息公开和共享、完善失信被执行人名单制度、加强联合惩戒等工作法律化、制度化，确保法律规范的科学性、针对性、实用性。</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（四）加大宣传力度</w:t>
      </w:r>
    </w:p>
    <w:p w:rsidR="00EE0569" w:rsidRDefault="00EE0569" w:rsidP="00EE0569">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加大对失信被执行人名单和信用惩戒的宣传力度，充分发挥新闻媒体的宣传、监督和舆论引导作用。利用报纸、广播、电视、网络等媒体，依法将失信被执行人信息、受惩戒情况等公之于众，形成舆论压力，扩大失信被执行人名单制度的影响力和警示力。</w:t>
      </w:r>
    </w:p>
    <w:p w:rsidR="00330F69" w:rsidRPr="00EE0569" w:rsidRDefault="00EE0569"/>
    <w:sectPr w:rsidR="00330F69" w:rsidRPr="00EE0569" w:rsidSect="003E0C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0569"/>
    <w:rsid w:val="003E0CDC"/>
    <w:rsid w:val="00775B55"/>
    <w:rsid w:val="0095665F"/>
    <w:rsid w:val="00EE0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05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186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1096</Words>
  <Characters>6250</Characters>
  <Application>Microsoft Office Word</Application>
  <DocSecurity>0</DocSecurity>
  <Lines>52</Lines>
  <Paragraphs>14</Paragraphs>
  <ScaleCrop>false</ScaleCrop>
  <Company>神州网信技术有限公司</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唐宁</dc:creator>
  <cp:lastModifiedBy>唐宁</cp:lastModifiedBy>
  <cp:revision>1</cp:revision>
  <dcterms:created xsi:type="dcterms:W3CDTF">2021-06-24T01:54:00Z</dcterms:created>
  <dcterms:modified xsi:type="dcterms:W3CDTF">2021-06-24T01:54:00Z</dcterms:modified>
</cp:coreProperties>
</file>