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312" w:beforeLines="1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2021年省中职质量工程</w:t>
      </w:r>
    </w:p>
    <w:p>
      <w:pPr>
        <w:pStyle w:val="9"/>
        <w:spacing w:before="312" w:beforeLine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课程思政教育案例</w:t>
      </w:r>
      <w:r>
        <w:rPr>
          <w:rFonts w:ascii="Times New Roman" w:hAnsi="Times New Roman" w:cs="Times New Roman"/>
        </w:rPr>
        <w:t>项目推荐表</w:t>
      </w:r>
    </w:p>
    <w:p>
      <w:pPr>
        <w:pStyle w:val="10"/>
        <w:rPr>
          <w:rFonts w:cs="Times New Roman"/>
        </w:rPr>
      </w:pPr>
    </w:p>
    <w:p>
      <w:pPr>
        <w:pStyle w:val="11"/>
        <w:spacing w:before="156" w:after="156"/>
        <w:rPr>
          <w:rFonts w:ascii="Times New Roman" w:hAnsi="Times New Roman" w:eastAsia="黑体" w:cs="Times New Roman"/>
          <w:b w:val="0"/>
          <w:bCs w:val="0"/>
        </w:rPr>
      </w:pPr>
      <w:r>
        <w:rPr>
          <w:rFonts w:ascii="Times New Roman" w:hAnsi="Times New Roman" w:eastAsia="黑体" w:cs="Times New Roman"/>
          <w:b w:val="0"/>
          <w:bCs w:val="0"/>
        </w:rPr>
        <w:t>一、案例基本信息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015"/>
        <w:gridCol w:w="1540"/>
        <w:gridCol w:w="2737"/>
        <w:gridCol w:w="4528"/>
        <w:gridCol w:w="4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案例名称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单元形的建立方式——喜字案例主题教育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案例负责人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张婷婷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中级讲师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河源理工学校</w:t>
            </w:r>
          </w:p>
        </w:tc>
        <w:tc>
          <w:tcPr>
            <w:tcW w:w="45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案例团队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主要成员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黄毓亮、刘小勤、刘金胜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适用专业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艺术设计与制作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所属课程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平面构成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课程类别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□公共基础课程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专业（技能）课程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56" w:type="dxa"/>
          <w:cantSplit/>
          <w:trHeight w:val="822" w:hRule="exac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课程类型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□理论课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理实一体化课 □纯实训课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二、案例内容</w:t>
      </w:r>
    </w:p>
    <w:tbl>
      <w:tblPr>
        <w:tblStyle w:val="6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课程简介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3" w:type="dxa"/>
          </w:tcPr>
          <w:p>
            <w:pPr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《平面构成》作为艺术设计与制作专业的专业基础课，开设在第二学期，一周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bidi="zh-TW"/>
              </w:rPr>
              <w:t>2节课，一学期40节课。</w:t>
            </w:r>
          </w:p>
          <w:p>
            <w:pPr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通过平面构成基本内容：平面设计是将不同的基本图形，按照一定的规则在平面上组合成图案的。主要在二维空间范围之内以轮廓线划分图与地之间的界限，描绘形象。平面设计所表现的立体空间感，并非实在的三维空间，而仅仅是图形对人的视觉引导作用形成的幻觉空间。</w:t>
            </w:r>
          </w:p>
          <w:p>
            <w:pPr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平面构成的目标，在于培养学生的创造力和基础造型能力，使其掌握理性和感性相结合的设计方法，拓展设计思维，为专业设计提供方法和途径，同时也为各艺术设计领域提供技法支持，为今后的专业设计奠定坚实的基础。课程通过每学期教学成果展示检验学生学习的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摘要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3" w:type="dxa"/>
          </w:tcPr>
          <w:p>
            <w:pPr>
              <w:pStyle w:val="12"/>
              <w:spacing w:after="100" w:line="240" w:lineRule="auto"/>
              <w:ind w:firstLine="440" w:firstLineChars="200"/>
              <w:rPr>
                <w:rFonts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2"/>
                <w:lang w:val="zh-CN" w:eastAsia="zh-CN" w:bidi="zh-TW"/>
              </w:rPr>
              <w:t>在课程知识学习和能力培养教学基础上，紧紧围绕立德树人这一根本任务。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《单元形的建立方式》通过喜字案例，让学生能快速判断出每一种单元形关系，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eastAsia="zh-CN"/>
              </w:rPr>
              <w:t>培养学生形象思维能力和设计创造能力；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同时学生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充分汲取传统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文化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的养分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，喜字传递欢乐，吉祥如意的情感，在教学过程中潜移默化的传承优秀中国民族文化。</w:t>
            </w:r>
          </w:p>
          <w:p>
            <w:pPr>
              <w:pStyle w:val="12"/>
              <w:spacing w:after="100" w:line="240" w:lineRule="auto"/>
              <w:ind w:firstLine="440" w:firstLineChars="200"/>
              <w:rPr>
                <w:rFonts w:asciiTheme="minorEastAsia" w:hAnsiTheme="minorEastAsia" w:eastAsiaTheme="minorEastAsia" w:cstheme="minorEastAsia"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学生遵循普遍的艺术法则和审美规律，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en-US" w:eastAsia="zh-CN"/>
              </w:rPr>
              <w:t>动手创造喜字图形设计，主题突出，理论联系实际能力，培养学生艺术的创造力，学生参与度更高，效果良好。</w:t>
            </w:r>
          </w:p>
          <w:p>
            <w:pPr>
              <w:pStyle w:val="12"/>
              <w:spacing w:after="100" w:line="240" w:lineRule="auto"/>
              <w:ind w:firstLine="440" w:firstLineChars="200"/>
              <w:rPr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lang w:val="zh-CN" w:eastAsia="zh-CN"/>
              </w:rPr>
              <w:t>刻纸的中国传统图案的讲授加强学生对传统文化的了解，在传授知识、培养技能的同时，引导学生在鉴赏美、发现美、创造美中培养高尚的道德情操，达到“以美育人”的效果。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7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背景与问题的提出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3" w:type="dxa"/>
          </w:tcPr>
          <w:p>
            <w:pPr>
              <w:spacing w:after="100"/>
              <w:ind w:firstLine="482"/>
              <w:jc w:val="left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信息化课堂中，《单元形的建立方式》通常以培养职业素养为目标进行，在上课和教学过程中，对思政教育关注度不够。而思政老师进行主题教育，以老师讲学生听为主，形式单一和被动，学生往往听不进去，思政教育目标比较难达到，怎么化被动变主动把思政教育融入专业课堂教育引起我们的思考。</w:t>
            </w:r>
          </w:p>
          <w:p>
            <w:pPr>
              <w:spacing w:after="100"/>
              <w:ind w:firstLine="482"/>
              <w:jc w:val="left"/>
              <w:rPr>
                <w:rFonts w:ascii="Times New Roman" w:hAnsi="Times New Roman" w:eastAsia="Times New Roman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本课例探索如何在专业课程中融入思政内容，并让专业课与思政内容同向同行，形成协同效应。《单元形的建立方式》加入中国传统图案，中国喜文化的教学设计，融入中国优秀传统文化、工匠精神、团队精神；提高学生鉴赏美、发现美、创造美中培养高尚的道德情操，达到“以美育人”的效果，实现价值观的引领，使课程内容变得更鲜活、更有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结合点分析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3" w:type="dxa"/>
          </w:tcPr>
          <w:p>
            <w:pPr>
              <w:pStyle w:val="3"/>
              <w:spacing w:before="6" w:after="100"/>
              <w:ind w:left="0" w:firstLine="440" w:firstLineChars="20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本课程秉承“思政</w:t>
            </w:r>
            <w:r>
              <w:rPr>
                <w:rFonts w:hint="eastAsia"/>
                <w:sz w:val="22"/>
                <w:szCs w:val="22"/>
                <w:lang w:val="en-US"/>
              </w:rPr>
              <w:t>+设计</w:t>
            </w:r>
            <w:r>
              <w:rPr>
                <w:rFonts w:hint="eastAsia"/>
                <w:sz w:val="22"/>
                <w:szCs w:val="22"/>
              </w:rPr>
              <w:t>”的教育理念，</w:t>
            </w:r>
            <w:r>
              <w:rPr>
                <w:rFonts w:hint="eastAsia"/>
                <w:sz w:val="22"/>
                <w:szCs w:val="22"/>
                <w:lang w:val="zh-TW"/>
              </w:rPr>
              <w:t>课程从</w:t>
            </w:r>
            <w:r>
              <w:rPr>
                <w:rFonts w:hint="eastAsia"/>
                <w:sz w:val="22"/>
                <w:szCs w:val="22"/>
              </w:rPr>
              <w:t>单元形的图形创意二维空间——半立体刻纸实践活动体验，教学过程穿插中国喜文化和中国传统图案艺术，</w:t>
            </w:r>
            <w:r>
              <w:rPr>
                <w:rFonts w:hint="eastAsia"/>
                <w:sz w:val="22"/>
                <w:szCs w:val="22"/>
                <w:lang w:val="en-US"/>
              </w:rPr>
              <w:t>教学方式多元性、受众学生思维灵活，传承中国传统文化和工匠精神，达到“健全人格、美化心灵”的教育目标。</w:t>
            </w:r>
          </w:p>
          <w:p>
            <w:pPr>
              <w:pStyle w:val="2"/>
              <w:spacing w:after="100"/>
              <w:ind w:firstLine="440" w:firstLineChars="200"/>
              <w:jc w:val="left"/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课后实践拓展是实现全过程育人的关键环节，刻</w:t>
            </w:r>
            <w:r>
              <w:rPr>
                <w:rFonts w:hint="eastAsia" w:ascii="宋体" w:hAnsi="宋体" w:cs="宋体"/>
                <w:sz w:val="22"/>
                <w:szCs w:val="22"/>
              </w:rPr>
              <w:t>纸是一门传统工艺艺术，</w:t>
            </w: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通过图形创意转化艺术小品的沉浸式体验，在实践中锻炼学生的创新思维和动手能力，</w:t>
            </w:r>
            <w:r>
              <w:rPr>
                <w:rFonts w:hint="eastAsia" w:ascii="宋体" w:hAnsi="宋体" w:cs="宋体"/>
                <w:sz w:val="22"/>
                <w:szCs w:val="22"/>
              </w:rPr>
              <w:t>同时用微信、学习通平台及抖音，采集记录教与学的全过程，</w:t>
            </w: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使教学活动变得生动、有趣，养成良好的审美体验的习惯，变被动学习为自主学习，实现美育潜移默化的育人功能。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案例描述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3" w:type="dxa"/>
          </w:tcPr>
          <w:p>
            <w:pPr>
              <w:ind w:firstLine="440" w:firstLineChars="200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val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val="zh-CN" w:bidi="zh-TW"/>
              </w:rPr>
              <w:t>本课程教学实施过程充分挖掘教学内容中的思政元素，结合学情分析确定教学目标及教学重难点。为更好的落实教学育人目标，采用线上线下混合式教学，坚持以“学生为主体”，实时把控教学质量，有效达成课堂教学目标。</w:t>
            </w:r>
          </w:p>
          <w:p>
            <w:pPr>
              <w:pStyle w:val="2"/>
              <w:spacing w:after="0"/>
              <w:ind w:firstLine="440" w:firstLineChars="2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具体的教学实施过程，如下：</w:t>
            </w:r>
          </w:p>
          <w:p>
            <w:pPr>
              <w:pStyle w:val="12"/>
              <w:spacing w:line="240" w:lineRule="auto"/>
              <w:ind w:firstLine="440" w:firstLineChars="200"/>
              <w:jc w:val="both"/>
              <w:rPr>
                <w:rFonts w:asciiTheme="minorEastAsia" w:hAnsiTheme="minorEastAsia" w:eastAsiaTheme="minorEastAsia" w:cstheme="minorEastAsia"/>
                <w:bCs/>
                <w:kern w:val="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红双喜寓意欢乐，吉祥如意，代表着“中国符号”，以天下第一喜的公认度，寓意深厚的精神象征，历史记录、历史传承、历史习俗，并非一般的文字游戏，而是真实文化存在的各个方面，是延续、充实国家和民族喜文化的大事。课程《单元形的建立方式》与喜文化思政内容融入课堂教学，引入中国传统文化，启发学生跨专业探索知识的兴趣,拓展知识面,激发学生动手能力，图形创意设计培养学生创新思维，刻纸工艺可以使学生</w:t>
            </w:r>
            <w:r>
              <w:rPr>
                <w:rFonts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养成按步骤、有顺序认真做事的良好习惯，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从而</w:t>
            </w:r>
            <w:r>
              <w:rPr>
                <w:rFonts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培养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学生的工匠精神。</w:t>
            </w:r>
          </w:p>
          <w:p>
            <w:pPr>
              <w:pStyle w:val="2"/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本课程秉承“思政+设计”的教育理念，问题教学策略、探究发现策略与启发式教学策略始终贯穿本课的课前、课中、课后，“讲、示、学、做、创”一体化教学法。</w:t>
            </w:r>
          </w:p>
          <w:p>
            <w:pPr>
              <w:pStyle w:val="12"/>
              <w:spacing w:line="240" w:lineRule="auto"/>
              <w:ind w:firstLine="440" w:firstLineChars="200"/>
              <w:jc w:val="both"/>
              <w:rPr>
                <w:rFonts w:asciiTheme="minorEastAsia" w:hAnsiTheme="minorEastAsia" w:eastAsiaTheme="minorEastAsia" w:cstheme="minorEastAsia"/>
                <w:bCs/>
                <w:kern w:val="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课前以“喜”字来历导入，单元形的建立方式采用中国囍—红双喜为案例带入情景，激发学生学习乐趣。</w:t>
            </w:r>
          </w:p>
          <w:p>
            <w:pPr>
              <w:pStyle w:val="12"/>
              <w:spacing w:line="240" w:lineRule="auto"/>
              <w:ind w:firstLine="440" w:firstLineChars="200"/>
              <w:jc w:val="both"/>
              <w:rPr>
                <w:rFonts w:asciiTheme="minorEastAsia" w:hAnsiTheme="minorEastAsia" w:eastAsiaTheme="minorEastAsia" w:cstheme="minorEastAsia"/>
                <w:bCs/>
                <w:kern w:val="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lang w:val="zh-CN" w:eastAsia="zh-CN"/>
              </w:rPr>
              <w:t>课中通过喜字案例，讲解单元形的8种建立方式，通过游戏巩固，让学生能快速判断出每一种单元形关系，课堂作业创作喜字图形设计，培养学生形象思维能力和设计创造能力，同时学生充分汲取传统文化的养分，喜字传递欢乐，吉祥如意的情感，在教学过程中潜移默化的传承了优秀中国民族文化。</w:t>
            </w:r>
          </w:p>
          <w:p>
            <w:pPr>
              <w:pStyle w:val="2"/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课后拓展采用微课讲解，学生自主探究学习刀刻的技法，完成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eastAsia="zh-CN" w:bidi="zh-TW"/>
              </w:rPr>
              <w:t>图形创作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喜字刻纸，在制作刻纸效果和应用过程中，解决教学难点。培养学生在不断的实践中发现问题、解决问题的能力。</w:t>
            </w:r>
          </w:p>
          <w:p>
            <w:pPr>
              <w:pStyle w:val="2"/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通过图形创意转化艺术小品的沉浸式体验，在实践中锻炼学生的创新思维和动手能力，中国传统图案的讲授加强学生对传统文化的了解，在传授知识、培养技能的同时，引导学生在鉴赏美、发现美、创造美中培养高尚的道德情操，达到“以美育人”的效果。</w:t>
            </w:r>
          </w:p>
          <w:p>
            <w:pPr>
              <w:pStyle w:val="2"/>
              <w:spacing w:after="100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本课程的考核内容包括水平性和过程性考核，水平性考核通过喜文化图形创意设计，刻纸创作效果（创意与表现技法）等方面进行考核，以考核课堂作业及作品完成情况为主，学生自评，老师测评相结合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eastAsia="zh-CN" w:bidi="zh-TW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bidi="zh-TW"/>
              </w:rPr>
              <w:t>结合过程性考核，学习通平台理论考核和学习态度等几方面综合评定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  <w:lang w:eastAsia="zh-CN" w:bidi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案例反思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3" w:type="dxa"/>
          </w:tcPr>
          <w:p>
            <w:pPr>
              <w:spacing w:after="100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此次课堂通过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TW" w:bidi="zh-TW"/>
              </w:rPr>
              <w:t>“讲、示、学、做、创”一体化教学法，使学生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掌握单元形建立方式的图形创造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bidi="zh-TW"/>
              </w:rPr>
              <w:t xml:space="preserve"> 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培养学生形象思维能力和设计创造能力；通过微课自主探究刻纸方法的学习，突破教学难点并培养学生热爱民族艺术的情感和工匠精神。教学过程穿插中国传统图案，中国喜文化和刻纸艺术，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bidi="zh-TW"/>
              </w:rPr>
              <w:t>达到传承中国传统文化和增强文化自信目的。小组合作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，培养学生“主动探索”和“合作交流”意识，增强团队精神。</w:t>
            </w:r>
          </w:p>
          <w:p>
            <w:pPr>
              <w:spacing w:after="100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本次教学达到预设教学目标，思政内容融入专业教学形成主题教育，效果良好。但在教学过程中，存在不足之处：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 w:bidi="zh-TW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学生的语言表达有所欠缺，在展示环节语言表达不流畅，个别成员不善于与人沟通，没能正确表达个人意见；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 w:bidi="zh-TW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学生在刻纸工艺实施步骤中出现环节错乱的情况，学生的组织及逻辑思维能力较弱。</w:t>
            </w:r>
          </w:p>
          <w:p>
            <w:pPr>
              <w:spacing w:after="100"/>
              <w:ind w:firstLine="44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zh-CN" w:bidi="zh-TW"/>
              </w:rPr>
              <w:t>改进策略：今后的教学要注意搭建展示平台，多鼓励学生，提高学生自信，在布置任务的时候，老师要求更明确，细致，监督指导到位。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56" w:beforeLines="50" w:after="156" w:afterLines="50"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三、相关电子材料</w:t>
      </w:r>
      <w:r>
        <w:rPr>
          <w:rFonts w:ascii="Times New Roman" w:hAnsi="Times New Roman" w:eastAsia="仿宋_GB2312" w:cs="Times New Roman"/>
          <w:sz w:val="24"/>
          <w:szCs w:val="24"/>
        </w:rPr>
        <w:t>（请逐项罗列）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5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教学设计+单元形的建立方式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单元形的建立方式课件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说课课件+单元形的建立方式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刀刻—-镂空法--课后拓展微课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案例喜的来历短视频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喜字图库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单元形的建立方式课堂作业评分标准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单元与骨骼课程作业评分标准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5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学习通账号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四、各级意见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368" w:type="dxa"/>
            <w:vAlign w:val="center"/>
          </w:tcPr>
          <w:p>
            <w:pPr>
              <w:pStyle w:val="13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案例负责人承诺</w:t>
            </w:r>
          </w:p>
        </w:tc>
        <w:tc>
          <w:tcPr>
            <w:tcW w:w="7688" w:type="dxa"/>
          </w:tcPr>
          <w:p>
            <w:pPr>
              <w:pStyle w:val="13"/>
              <w:snapToGrid w:val="0"/>
              <w:spacing w:line="400" w:lineRule="exact"/>
              <w:ind w:left="479" w:leftChars="228"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负责人保证所提供各项材料不存在思想性、科学性和规范性问题；2.负责人保证所使用的教学资源知识产权清晰，无侵权使用的情况；3.负责人保证所提供各项材料不涉及国家安全和保密的相关规定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</w:p>
          <w:p>
            <w:pPr>
              <w:pStyle w:val="13"/>
              <w:snapToGrid w:val="0"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可以公开传播与使用。</w:t>
            </w:r>
          </w:p>
          <w:p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负责人（签字）：</w:t>
            </w:r>
          </w:p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学校政治审查意见</w:t>
            </w:r>
          </w:p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8" w:type="dxa"/>
          </w:tcPr>
          <w:p>
            <w:pPr>
              <w:pStyle w:val="13"/>
              <w:snapToGrid w:val="0"/>
              <w:spacing w:line="40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该案例内容及上传的申报材料无危害国家安全、涉密及其他不适宜公开传播的内容，思想导向正确，不存在思想性问题。</w:t>
            </w:r>
          </w:p>
          <w:p>
            <w:pPr>
              <w:pStyle w:val="13"/>
              <w:spacing w:line="40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该案例负责人政治立场坚定，遵纪守法，无违法违纪行为，不存在师德师风问题、学术不端等问题，五年内未出现过重大教学事故。</w:t>
            </w:r>
          </w:p>
          <w:p>
            <w:pPr>
              <w:pStyle w:val="13"/>
              <w:spacing w:line="40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3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学校党委（党总支）（盖章）</w:t>
            </w:r>
          </w:p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所在学校推荐意见</w:t>
            </w:r>
          </w:p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8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授课教师不存在师德师风问题；学校进行择优申报推荐，并对案例有关信息及案例负责人填报的内容进行了认真核实，保证真实性。课堂所使用资源内容不存在思想性、科学性和规范性问题。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同意推荐。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校长（签字）：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单位名称（盖章）</w:t>
            </w:r>
          </w:p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368" w:type="dxa"/>
            <w:vAlign w:val="center"/>
          </w:tcPr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地市教育局意见</w:t>
            </w:r>
          </w:p>
        </w:tc>
        <w:tc>
          <w:tcPr>
            <w:tcW w:w="7688" w:type="dxa"/>
          </w:tcPr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单位名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4"/>
              </w:rPr>
              <w:t>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pStyle w:val="13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1102C"/>
    <w:rsid w:val="006D77B0"/>
    <w:rsid w:val="008409CE"/>
    <w:rsid w:val="009E397A"/>
    <w:rsid w:val="00AA514F"/>
    <w:rsid w:val="00BB7B6F"/>
    <w:rsid w:val="00EE5B59"/>
    <w:rsid w:val="098C4FF4"/>
    <w:rsid w:val="0B0033C6"/>
    <w:rsid w:val="11391E51"/>
    <w:rsid w:val="11776A18"/>
    <w:rsid w:val="128C0FBF"/>
    <w:rsid w:val="14572F54"/>
    <w:rsid w:val="17E07D9D"/>
    <w:rsid w:val="194524E5"/>
    <w:rsid w:val="28592DDD"/>
    <w:rsid w:val="2A61345F"/>
    <w:rsid w:val="2F014E99"/>
    <w:rsid w:val="2F442460"/>
    <w:rsid w:val="2FCF73F3"/>
    <w:rsid w:val="31DA3B6A"/>
    <w:rsid w:val="33D75694"/>
    <w:rsid w:val="34C50FF8"/>
    <w:rsid w:val="353E72FB"/>
    <w:rsid w:val="35866541"/>
    <w:rsid w:val="37B6402F"/>
    <w:rsid w:val="3A7A0B6E"/>
    <w:rsid w:val="3B31130E"/>
    <w:rsid w:val="3DFE1429"/>
    <w:rsid w:val="3E974A99"/>
    <w:rsid w:val="409C4128"/>
    <w:rsid w:val="40E72109"/>
    <w:rsid w:val="40F81A17"/>
    <w:rsid w:val="42763C1F"/>
    <w:rsid w:val="469313E7"/>
    <w:rsid w:val="46DD2B4C"/>
    <w:rsid w:val="471C4DD5"/>
    <w:rsid w:val="4A4F5A4C"/>
    <w:rsid w:val="4BBB208C"/>
    <w:rsid w:val="4C7D1606"/>
    <w:rsid w:val="4C957D00"/>
    <w:rsid w:val="4D5F1BF8"/>
    <w:rsid w:val="4F48135D"/>
    <w:rsid w:val="4F781B6C"/>
    <w:rsid w:val="4FC31844"/>
    <w:rsid w:val="51D11D9B"/>
    <w:rsid w:val="52874E2B"/>
    <w:rsid w:val="55990C23"/>
    <w:rsid w:val="5B7E61EC"/>
    <w:rsid w:val="5E5B7C20"/>
    <w:rsid w:val="62727F03"/>
    <w:rsid w:val="639926A2"/>
    <w:rsid w:val="665007BC"/>
    <w:rsid w:val="6B012298"/>
    <w:rsid w:val="6B1A6A20"/>
    <w:rsid w:val="79B10ED2"/>
    <w:rsid w:val="7A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cs="宋体"/>
      <w:sz w:val="28"/>
      <w:szCs w:val="28"/>
      <w:lang w:val="zh-CN" w:bidi="zh-CN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标题"/>
    <w:basedOn w:val="1"/>
    <w:next w:val="10"/>
    <w:qFormat/>
    <w:uiPriority w:val="2"/>
    <w:pPr>
      <w:spacing w:line="56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0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1">
    <w:name w:val="公文一级标题"/>
    <w:basedOn w:val="1"/>
    <w:qFormat/>
    <w:uiPriority w:val="0"/>
    <w:pPr>
      <w:spacing w:before="120" w:beforeLines="50" w:after="120" w:afterLines="50" w:line="560" w:lineRule="exact"/>
      <w:jc w:val="left"/>
    </w:pPr>
    <w:rPr>
      <w:rFonts w:ascii="仿宋" w:hAnsi="仿宋" w:eastAsia="仿宋"/>
      <w:b/>
      <w:bCs/>
      <w:sz w:val="32"/>
      <w:szCs w:val="32"/>
    </w:rPr>
  </w:style>
  <w:style w:type="paragraph" w:customStyle="1" w:styleId="12">
    <w:name w:val="Other|1"/>
    <w:basedOn w:val="1"/>
    <w:qFormat/>
    <w:uiPriority w:val="0"/>
    <w:pPr>
      <w:spacing w:line="388" w:lineRule="exact"/>
      <w:jc w:val="left"/>
    </w:pPr>
    <w:rPr>
      <w:rFonts w:ascii="宋体" w:hAnsi="宋体" w:cs="宋体"/>
      <w:color w:val="000000"/>
      <w:kern w:val="0"/>
      <w:sz w:val="22"/>
      <w:szCs w:val="22"/>
      <w:lang w:val="zh-TW" w:eastAsia="zh-TW" w:bidi="zh-TW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uiPriority w:val="0"/>
    <w:rPr>
      <w:rFonts w:ascii="Calibri" w:hAnsi="Calibri" w:cs="Calibri"/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491</Words>
  <Characters>2800</Characters>
  <Lines>23</Lines>
  <Paragraphs>6</Paragraphs>
  <TotalTime>14</TotalTime>
  <ScaleCrop>false</ScaleCrop>
  <LinksUpToDate>false</LinksUpToDate>
  <CharactersWithSpaces>3285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2021-10-06T11:54:00Z</dcterms:created>
  <dc:creator>Administrator</dc:creator>
  <cp:lastModifiedBy>一叶轻舟</cp:lastModifiedBy>
  <cp:lastPrinted>2021-10-12T02:46:16Z</cp:lastPrinted>
  <dcterms:modified xsi:type="dcterms:W3CDTF">2021-10-12T02:46:44Z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C379BDEAE61049078DEE4A0E963942DF</vt:lpwstr>
  </property>
</Properties>
</file>