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Pr>
      <w:bookmarkStart w:id="154" w:name="_GoBack"/>
      <w:bookmarkEnd w:id="154"/>
    </w:p>
    <w:p>
      <w:pPr>
        <w:rPr>
          <w:rFonts w:ascii="黑体" w:hAnsi="Times New Roman" w:eastAsia="黑体"/>
          <w:b/>
          <w:sz w:val="48"/>
          <w:szCs w:val="48"/>
        </w:rPr>
      </w:pPr>
    </w:p>
    <w:p>
      <w:pPr>
        <w:rPr>
          <w:rFonts w:ascii="黑体" w:hAnsi="Times New Roman" w:eastAsia="黑体"/>
          <w:b/>
          <w:sz w:val="48"/>
          <w:szCs w:val="48"/>
        </w:rPr>
      </w:pPr>
    </w:p>
    <w:p>
      <w:pPr>
        <w:rPr>
          <w:rFonts w:ascii="黑体" w:hAnsi="Times New Roman" w:eastAsia="黑体"/>
          <w:b/>
          <w:sz w:val="48"/>
          <w:szCs w:val="48"/>
        </w:rPr>
      </w:pPr>
    </w:p>
    <w:p>
      <w:pPr>
        <w:jc w:val="center"/>
        <w:rPr>
          <w:rFonts w:ascii="黑体" w:hAnsi="Times New Roman" w:eastAsia="黑体"/>
          <w:b/>
          <w:sz w:val="48"/>
          <w:szCs w:val="48"/>
        </w:rPr>
      </w:pPr>
      <w:r>
        <w:rPr>
          <w:rFonts w:hint="eastAsia" w:ascii="黑体" w:hAnsi="Times New Roman" w:eastAsia="黑体"/>
          <w:b/>
          <w:sz w:val="48"/>
          <w:szCs w:val="48"/>
        </w:rPr>
        <w:t>河源市基础测绘“十四五”规划</w:t>
      </w:r>
    </w:p>
    <w:p>
      <w:pPr>
        <w:jc w:val="center"/>
        <w:rPr>
          <w:rFonts w:ascii="黑体" w:hAnsi="Times New Roman" w:eastAsia="黑体"/>
          <w:b/>
          <w:sz w:val="48"/>
          <w:szCs w:val="48"/>
        </w:rPr>
      </w:pPr>
    </w:p>
    <w:p>
      <w:pPr>
        <w:jc w:val="center"/>
        <w:rPr>
          <w:rFonts w:ascii="黑体" w:hAnsi="Times New Roman" w:eastAsia="黑体"/>
          <w:b/>
          <w:sz w:val="48"/>
          <w:szCs w:val="48"/>
        </w:rPr>
      </w:pPr>
      <w:r>
        <w:rPr>
          <w:rFonts w:hint="eastAsia" w:ascii="黑体" w:hAnsi="Times New Roman" w:eastAsia="黑体"/>
          <w:b/>
          <w:sz w:val="48"/>
          <w:szCs w:val="48"/>
        </w:rPr>
        <w:t>（20</w:t>
      </w:r>
      <w:r>
        <w:rPr>
          <w:rFonts w:ascii="黑体" w:hAnsi="Times New Roman" w:eastAsia="黑体"/>
          <w:b/>
          <w:sz w:val="48"/>
          <w:szCs w:val="48"/>
        </w:rPr>
        <w:t>21</w:t>
      </w:r>
      <w:r>
        <w:rPr>
          <w:rFonts w:hint="eastAsia" w:ascii="黑体" w:hAnsi="Times New Roman" w:eastAsia="黑体"/>
          <w:b/>
          <w:sz w:val="48"/>
          <w:szCs w:val="48"/>
        </w:rPr>
        <w:t>-202</w:t>
      </w:r>
      <w:r>
        <w:rPr>
          <w:rFonts w:ascii="黑体" w:hAnsi="Times New Roman" w:eastAsia="黑体"/>
          <w:b/>
          <w:sz w:val="48"/>
          <w:szCs w:val="48"/>
        </w:rPr>
        <w:t>5年</w:t>
      </w:r>
      <w:r>
        <w:rPr>
          <w:rFonts w:hint="eastAsia" w:ascii="黑体" w:hAnsi="Times New Roman" w:eastAsia="黑体"/>
          <w:b/>
          <w:sz w:val="48"/>
          <w:szCs w:val="48"/>
        </w:rPr>
        <w:t>）</w:t>
      </w:r>
    </w:p>
    <w:p>
      <w:pPr>
        <w:jc w:val="center"/>
        <w:rPr>
          <w:rFonts w:ascii="仿宋" w:hAnsi="仿宋" w:eastAsia="仿宋"/>
          <w:sz w:val="28"/>
          <w:szCs w:val="28"/>
        </w:rPr>
      </w:pPr>
      <w:r>
        <w:rPr>
          <w:rFonts w:hint="eastAsia" w:ascii="仿宋" w:hAnsi="仿宋" w:eastAsia="仿宋"/>
          <w:sz w:val="28"/>
          <w:szCs w:val="28"/>
        </w:rPr>
        <w:t>(征求</w:t>
      </w:r>
      <w:r>
        <w:rPr>
          <w:rFonts w:ascii="仿宋" w:hAnsi="仿宋" w:eastAsia="仿宋"/>
          <w:sz w:val="28"/>
          <w:szCs w:val="28"/>
        </w:rPr>
        <w:t>意见稿</w:t>
      </w:r>
      <w:r>
        <w:rPr>
          <w:rFonts w:hint="eastAsia" w:ascii="仿宋" w:hAnsi="仿宋" w:eastAsia="仿宋"/>
          <w:sz w:val="28"/>
          <w:szCs w:val="28"/>
        </w:rPr>
        <w:t>)</w:t>
      </w:r>
    </w:p>
    <w:p>
      <w:pPr>
        <w:rPr>
          <w:rFonts w:ascii="黑体" w:hAnsi="Times New Roman" w:eastAsia="黑体"/>
          <w:sz w:val="44"/>
          <w:szCs w:val="44"/>
        </w:rPr>
      </w:pPr>
    </w:p>
    <w:p>
      <w:pPr>
        <w:rPr>
          <w:rFonts w:ascii="黑体" w:hAnsi="Times New Roman" w:eastAsia="黑体"/>
          <w:b/>
          <w:sz w:val="48"/>
          <w:szCs w:val="48"/>
        </w:rPr>
      </w:pPr>
    </w:p>
    <w:p>
      <w:pPr>
        <w:rPr>
          <w:rFonts w:ascii="黑体" w:hAnsi="Times New Roman" w:eastAsia="黑体"/>
          <w:b/>
          <w:sz w:val="48"/>
          <w:szCs w:val="48"/>
        </w:rPr>
      </w:pPr>
    </w:p>
    <w:p>
      <w:pPr>
        <w:rPr>
          <w:rFonts w:ascii="黑体" w:hAnsi="Times New Roman" w:eastAsia="黑体"/>
          <w:b/>
          <w:sz w:val="48"/>
          <w:szCs w:val="48"/>
        </w:rPr>
      </w:pPr>
    </w:p>
    <w:p>
      <w:pPr>
        <w:rPr>
          <w:rFonts w:ascii="黑体" w:hAnsi="Times New Roman" w:eastAsia="黑体"/>
          <w:b/>
          <w:sz w:val="48"/>
          <w:szCs w:val="48"/>
        </w:rPr>
      </w:pPr>
    </w:p>
    <w:p>
      <w:pPr>
        <w:rPr>
          <w:rFonts w:ascii="黑体" w:hAnsi="Times New Roman" w:eastAsia="黑体"/>
          <w:b/>
          <w:sz w:val="48"/>
          <w:szCs w:val="48"/>
        </w:rPr>
      </w:pPr>
    </w:p>
    <w:p>
      <w:pPr>
        <w:rPr>
          <w:rFonts w:ascii="黑体" w:hAnsi="Times New Roman" w:eastAsia="黑体"/>
          <w:b/>
          <w:sz w:val="48"/>
          <w:szCs w:val="48"/>
        </w:rPr>
      </w:pPr>
    </w:p>
    <w:p>
      <w:pPr>
        <w:rPr>
          <w:rFonts w:ascii="黑体" w:hAnsi="Times New Roman" w:eastAsia="黑体"/>
          <w:b/>
          <w:sz w:val="48"/>
          <w:szCs w:val="48"/>
        </w:rPr>
      </w:pPr>
    </w:p>
    <w:p>
      <w:pPr>
        <w:jc w:val="center"/>
        <w:rPr>
          <w:rFonts w:ascii="黑体" w:hAnsi="Times New Roman" w:eastAsia="黑体"/>
          <w:b/>
          <w:sz w:val="48"/>
          <w:szCs w:val="48"/>
        </w:rPr>
      </w:pPr>
    </w:p>
    <w:p>
      <w:pPr>
        <w:jc w:val="center"/>
        <w:rPr>
          <w:rFonts w:ascii="楷体_GB2312" w:hAnsi="华文楷体" w:eastAsia="楷体_GB2312" w:cs="楷体_GB2312"/>
          <w:b/>
          <w:spacing w:val="32"/>
          <w:sz w:val="32"/>
          <w:szCs w:val="32"/>
        </w:rPr>
      </w:pPr>
      <w:r>
        <w:rPr>
          <w:rFonts w:hint="eastAsia" w:ascii="楷体_GB2312" w:hAnsi="华文楷体" w:eastAsia="楷体_GB2312" w:cs="楷体_GB2312"/>
          <w:b/>
          <w:spacing w:val="32"/>
          <w:sz w:val="32"/>
          <w:szCs w:val="32"/>
        </w:rPr>
        <w:t>河源市自然资源局</w:t>
      </w:r>
    </w:p>
    <w:p>
      <w:pPr>
        <w:jc w:val="center"/>
        <w:rPr>
          <w:rFonts w:ascii="楷体_GB2312" w:hAnsi="华文楷体" w:eastAsia="楷体_GB2312" w:cs="楷体_GB2312"/>
          <w:b/>
          <w:spacing w:val="32"/>
          <w:sz w:val="32"/>
          <w:szCs w:val="32"/>
        </w:rPr>
      </w:pPr>
      <w:r>
        <w:rPr>
          <w:rFonts w:hint="eastAsia" w:ascii="楷体_GB2312" w:hAnsi="华文楷体" w:eastAsia="楷体_GB2312" w:cs="楷体_GB2312"/>
          <w:b/>
          <w:spacing w:val="32"/>
          <w:sz w:val="32"/>
          <w:szCs w:val="32"/>
        </w:rPr>
        <w:t>20</w:t>
      </w:r>
      <w:r>
        <w:rPr>
          <w:rFonts w:ascii="楷体_GB2312" w:hAnsi="华文楷体" w:eastAsia="楷体_GB2312" w:cs="楷体_GB2312"/>
          <w:b/>
          <w:spacing w:val="32"/>
          <w:sz w:val="32"/>
          <w:szCs w:val="32"/>
        </w:rPr>
        <w:t>21</w:t>
      </w:r>
      <w:r>
        <w:rPr>
          <w:rFonts w:hint="eastAsia" w:ascii="楷体_GB2312" w:hAnsi="华文楷体" w:eastAsia="楷体_GB2312" w:cs="楷体_GB2312"/>
          <w:b/>
          <w:spacing w:val="32"/>
          <w:sz w:val="32"/>
          <w:szCs w:val="32"/>
        </w:rPr>
        <w:t>年</w:t>
      </w:r>
      <w:r>
        <w:rPr>
          <w:rFonts w:ascii="楷体_GB2312" w:hAnsi="华文楷体" w:eastAsia="楷体_GB2312" w:cs="楷体_GB2312"/>
          <w:b/>
          <w:spacing w:val="32"/>
          <w:sz w:val="32"/>
          <w:szCs w:val="32"/>
        </w:rPr>
        <w:t>9</w:t>
      </w:r>
      <w:r>
        <w:rPr>
          <w:rFonts w:hint="eastAsia" w:ascii="楷体_GB2312" w:hAnsi="华文楷体" w:eastAsia="楷体_GB2312" w:cs="楷体_GB2312"/>
          <w:b/>
          <w:spacing w:val="32"/>
          <w:sz w:val="32"/>
          <w:szCs w:val="32"/>
        </w:rPr>
        <w:t>月</w:t>
      </w:r>
    </w:p>
    <w:p>
      <w:pPr>
        <w:snapToGrid w:val="0"/>
        <w:jc w:val="center"/>
        <w:outlineLvl w:val="0"/>
        <w:rPr>
          <w:lang w:val="zh-CN"/>
        </w:rPr>
      </w:pPr>
      <w:r>
        <w:rPr>
          <w:lang w:val="zh-CN"/>
        </w:rPr>
        <w:br w:type="page"/>
      </w:r>
    </w:p>
    <w:p>
      <w:pPr>
        <w:snapToGrid w:val="0"/>
        <w:jc w:val="center"/>
        <w:outlineLvl w:val="0"/>
        <w:rPr>
          <w:lang w:val="zh-CN"/>
        </w:rPr>
      </w:pPr>
    </w:p>
    <w:p>
      <w:pPr>
        <w:snapToGrid w:val="0"/>
        <w:jc w:val="center"/>
        <w:outlineLvl w:val="0"/>
        <w:rPr>
          <w:lang w:val="zh-CN"/>
        </w:rPr>
        <w:sectPr>
          <w:footerReference r:id="rId3" w:type="default"/>
          <w:pgSz w:w="11906" w:h="16838"/>
          <w:pgMar w:top="1440" w:right="1800" w:bottom="1440" w:left="1800" w:header="851" w:footer="992" w:gutter="0"/>
          <w:cols w:space="425" w:num="1"/>
          <w:titlePg/>
          <w:docGrid w:type="lines" w:linePitch="312" w:charSpace="0"/>
        </w:sectPr>
      </w:pPr>
    </w:p>
    <w:p>
      <w:pPr>
        <w:snapToGrid w:val="0"/>
        <w:jc w:val="center"/>
        <w:outlineLvl w:val="0"/>
        <w:rPr>
          <w:rFonts w:cs="Calibri"/>
          <w:b/>
          <w:sz w:val="36"/>
          <w:szCs w:val="36"/>
        </w:rPr>
      </w:pPr>
      <w:bookmarkStart w:id="0" w:name="_Toc80022659"/>
      <w:r>
        <w:rPr>
          <w:rFonts w:cs="Calibri"/>
          <w:b/>
          <w:sz w:val="36"/>
          <w:szCs w:val="36"/>
        </w:rPr>
        <w:t>前</w:t>
      </w:r>
      <w:r>
        <w:rPr>
          <w:rFonts w:hint="eastAsia" w:cs="Calibri"/>
          <w:b/>
          <w:sz w:val="36"/>
          <w:szCs w:val="36"/>
        </w:rPr>
        <w:t xml:space="preserve"> </w:t>
      </w:r>
      <w:r>
        <w:rPr>
          <w:rFonts w:cs="Calibri"/>
          <w:b/>
          <w:sz w:val="36"/>
          <w:szCs w:val="36"/>
        </w:rPr>
        <w:t xml:space="preserve"> 言</w:t>
      </w:r>
      <w:bookmarkEnd w:id="0"/>
    </w:p>
    <w:p>
      <w:pPr>
        <w:jc w:val="center"/>
        <w:rPr>
          <w:rFonts w:cs="Calibri"/>
          <w:b/>
          <w:sz w:val="36"/>
          <w:szCs w:val="36"/>
        </w:rPr>
      </w:pPr>
    </w:p>
    <w:p>
      <w:pPr>
        <w:ind w:firstLine="560" w:firstLineChars="200"/>
        <w:rPr>
          <w:rFonts w:ascii="仿宋" w:hAnsi="仿宋" w:eastAsia="仿宋"/>
          <w:sz w:val="28"/>
          <w:szCs w:val="28"/>
        </w:rPr>
      </w:pPr>
      <w:r>
        <w:rPr>
          <w:rFonts w:hint="eastAsia" w:ascii="仿宋" w:hAnsi="仿宋" w:eastAsia="仿宋"/>
          <w:sz w:val="28"/>
          <w:szCs w:val="28"/>
        </w:rPr>
        <w:t>“十四五”时期（2021—2025年）是河源市乘势而上开启全面建成小康社会、基本实现社会主义现代化新征程的关键时期，也是河源市认真贯彻落实省委“1+</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9</w:t>
      </w:r>
      <w:r>
        <w:rPr>
          <w:rFonts w:hint="eastAsia" w:ascii="仿宋" w:hAnsi="仿宋" w:eastAsia="仿宋"/>
          <w:sz w:val="28"/>
          <w:szCs w:val="28"/>
        </w:rPr>
        <w:t>”工作部署、“一核一带一区”发展、“双区”建设等重大战略部署，深入推进“示范区”“排头兵”和“两个河源”建设的关键阶段。基础测绘作为一项为经济建设、社会建设、生态文明建设和国防建设提供地理信息的基础性、公益性事业，是经济社会可持续发展的重要支撑。2020年全国国土测绘工作会议明确了“新时期测绘工作要做好支撑自然资源管理，服务生态文明建设；支撑各行业需求，服务经济社会发展”（简称“两服务、两支撑”）的测绘地理信息工作定位。机构改革后我省首次测绘地理信息工作会议也明确了“十四五”时期广东测绘地理信息事业发展方向，提出要落实“新时期我省测绘地理信息工作‘两服务、两支撑’的新定位、‘深度融合’的新方向、‘转型发展’的新任务”等工作要求。</w:t>
      </w:r>
    </w:p>
    <w:p>
      <w:pPr>
        <w:ind w:firstLine="560" w:firstLineChars="200"/>
        <w:rPr>
          <w:rFonts w:ascii="仿宋" w:hAnsi="仿宋" w:eastAsia="仿宋"/>
          <w:sz w:val="28"/>
          <w:szCs w:val="28"/>
        </w:rPr>
      </w:pPr>
      <w:r>
        <w:rPr>
          <w:rFonts w:hint="eastAsia" w:ascii="仿宋" w:hAnsi="仿宋" w:eastAsia="仿宋"/>
          <w:sz w:val="28"/>
          <w:szCs w:val="28"/>
        </w:rPr>
        <w:t>为满足“十四五”期间河源市高质量发展、高品质生活、高水平治理对基础测绘的新需求，推进我市融入粤港澳大湾区（融湾）、融入深圳建设中国特色社会主义先行示范区（融深），奋力推动“示范区”“排头兵”和“两个河源”建设在新征程中不断迈上新台阶，依据《中华人民共和国测绘法》、《基础测绘条例》、《全国基础测绘中长期规划纲要（2015—2030年）》、《广东省测绘条例》等法律法规要求，结合我市经济社会发展实际，聚焦解决当前基础测绘发展面临的问题，明确把握新时代经济发展对基础测绘的需求，编制本规划。</w:t>
      </w:r>
    </w:p>
    <w:p>
      <w:pPr>
        <w:ind w:firstLine="560" w:firstLineChars="200"/>
        <w:rPr>
          <w:rFonts w:ascii="仿宋" w:hAnsi="仿宋" w:eastAsia="仿宋"/>
          <w:sz w:val="28"/>
          <w:szCs w:val="28"/>
        </w:rPr>
      </w:pPr>
      <w:r>
        <w:rPr>
          <w:rFonts w:hint="eastAsia" w:ascii="仿宋" w:hAnsi="仿宋" w:eastAsia="仿宋"/>
          <w:sz w:val="28"/>
          <w:szCs w:val="28"/>
        </w:rPr>
        <w:t>本规划由河源市自然资源局组织编制，广东省国土资源测绘院具体承担，河源市国土测绘院邓军、谢卫华，河源市国土资源信息中心黄小庆、王小刚参与编制。</w:t>
      </w:r>
      <w:r>
        <w:rPr>
          <w:rFonts w:ascii="仿宋" w:hAnsi="仿宋" w:eastAsia="仿宋"/>
          <w:sz w:val="28"/>
          <w:szCs w:val="28"/>
        </w:rPr>
        <w:br w:type="page"/>
      </w:r>
    </w:p>
    <w:p>
      <w:pPr>
        <w:ind w:firstLine="560" w:firstLineChars="200"/>
        <w:rPr>
          <w:rFonts w:ascii="仿宋" w:hAnsi="仿宋" w:eastAsia="仿宋"/>
          <w:sz w:val="28"/>
          <w:szCs w:val="28"/>
        </w:rPr>
      </w:pPr>
    </w:p>
    <w:p>
      <w:pPr>
        <w:jc w:val="center"/>
        <w:rPr>
          <w:rFonts w:ascii="黑体" w:hAnsi="黑体" w:eastAsia="黑体"/>
          <w:b/>
          <w:sz w:val="36"/>
          <w:szCs w:val="36"/>
        </w:rPr>
      </w:pPr>
      <w:r>
        <w:rPr>
          <w:rFonts w:hint="eastAsia" w:ascii="黑体" w:hAnsi="黑体" w:eastAsia="黑体"/>
          <w:b/>
          <w:sz w:val="36"/>
          <w:szCs w:val="36"/>
          <w:lang w:val="zh-CN"/>
        </w:rPr>
        <w:t>目    录</w:t>
      </w:r>
    </w:p>
    <w:p>
      <w:pPr>
        <w:pStyle w:val="12"/>
        <w:tabs>
          <w:tab w:val="right" w:leader="dot" w:pos="8296"/>
        </w:tabs>
        <w:rPr>
          <w:rFonts w:ascii="宋体" w:hAnsi="宋体" w:cstheme="minorBidi"/>
          <w:sz w:val="24"/>
        </w:rPr>
      </w:pPr>
      <w:r>
        <w:rPr>
          <w:rFonts w:hint="eastAsia" w:ascii="宋体" w:hAnsi="宋体" w:cs="宋体"/>
          <w:sz w:val="24"/>
        </w:rPr>
        <w:fldChar w:fldCharType="begin"/>
      </w:r>
      <w:r>
        <w:rPr>
          <w:rFonts w:hint="eastAsia" w:ascii="宋体" w:hAnsi="宋体" w:cs="宋体"/>
          <w:sz w:val="24"/>
        </w:rPr>
        <w:instrText xml:space="preserve"> TOC \o "1-3" \h \z \u </w:instrText>
      </w:r>
      <w:r>
        <w:rPr>
          <w:rFonts w:hint="eastAsia" w:ascii="宋体" w:hAnsi="宋体" w:cs="宋体"/>
          <w:sz w:val="24"/>
        </w:rPr>
        <w:fldChar w:fldCharType="separate"/>
      </w:r>
      <w:r>
        <w:fldChar w:fldCharType="begin"/>
      </w:r>
      <w:r>
        <w:instrText xml:space="preserve"> HYPERLINK \l "_Toc80022659" </w:instrText>
      </w:r>
      <w:r>
        <w:fldChar w:fldCharType="separate"/>
      </w:r>
      <w:r>
        <w:rPr>
          <w:rStyle w:val="20"/>
          <w:rFonts w:hint="eastAsia" w:ascii="黑体" w:hAnsi="黑体" w:eastAsia="黑体" w:cs="Calibri"/>
          <w:b/>
          <w:sz w:val="28"/>
          <w:szCs w:val="28"/>
        </w:rPr>
        <w:t>前</w:t>
      </w:r>
      <w:r>
        <w:rPr>
          <w:rStyle w:val="20"/>
          <w:rFonts w:ascii="黑体" w:hAnsi="黑体" w:eastAsia="黑体" w:cs="Calibri"/>
          <w:b/>
          <w:sz w:val="28"/>
          <w:szCs w:val="28"/>
        </w:rPr>
        <w:t xml:space="preserve">  </w:t>
      </w:r>
      <w:r>
        <w:rPr>
          <w:rStyle w:val="20"/>
          <w:rFonts w:hint="eastAsia" w:ascii="黑体" w:hAnsi="黑体" w:eastAsia="黑体" w:cs="Calibri"/>
          <w:b/>
          <w:sz w:val="28"/>
          <w:szCs w:val="28"/>
        </w:rPr>
        <w:t>言</w:t>
      </w:r>
      <w:r>
        <w:rPr>
          <w:rFonts w:ascii="宋体" w:hAnsi="宋体"/>
          <w:sz w:val="24"/>
        </w:rPr>
        <w:tab/>
      </w:r>
      <w:r>
        <w:rPr>
          <w:rFonts w:ascii="宋体" w:hAnsi="宋体"/>
          <w:sz w:val="24"/>
        </w:rPr>
        <w:fldChar w:fldCharType="begin"/>
      </w:r>
      <w:r>
        <w:rPr>
          <w:rFonts w:ascii="宋体" w:hAnsi="宋体"/>
          <w:sz w:val="24"/>
        </w:rPr>
        <w:instrText xml:space="preserve"> PAGEREF _Toc80022659 \h </w:instrText>
      </w:r>
      <w:r>
        <w:rPr>
          <w:rFonts w:ascii="宋体" w:hAnsi="宋体"/>
          <w:sz w:val="24"/>
        </w:rPr>
        <w:fldChar w:fldCharType="separate"/>
      </w:r>
      <w:r>
        <w:rPr>
          <w:rFonts w:ascii="宋体" w:hAnsi="宋体"/>
          <w:sz w:val="24"/>
        </w:rPr>
        <w:t>I</w:t>
      </w:r>
      <w:r>
        <w:rPr>
          <w:rFonts w:ascii="宋体" w:hAnsi="宋体"/>
          <w:sz w:val="24"/>
        </w:rPr>
        <w:fldChar w:fldCharType="end"/>
      </w:r>
      <w:r>
        <w:rPr>
          <w:rFonts w:ascii="宋体" w:hAnsi="宋体"/>
          <w:sz w:val="24"/>
        </w:rPr>
        <w:fldChar w:fldCharType="end"/>
      </w:r>
    </w:p>
    <w:p>
      <w:pPr>
        <w:pStyle w:val="12"/>
        <w:tabs>
          <w:tab w:val="right" w:leader="dot" w:pos="8296"/>
        </w:tabs>
        <w:rPr>
          <w:rFonts w:ascii="宋体" w:hAnsi="宋体" w:cstheme="minorBidi"/>
          <w:sz w:val="24"/>
        </w:rPr>
      </w:pPr>
      <w:r>
        <w:fldChar w:fldCharType="begin"/>
      </w:r>
      <w:r>
        <w:instrText xml:space="preserve"> HYPERLINK \l "_Toc80022660" </w:instrText>
      </w:r>
      <w:r>
        <w:fldChar w:fldCharType="separate"/>
      </w:r>
      <w:r>
        <w:rPr>
          <w:rStyle w:val="20"/>
          <w:rFonts w:hint="eastAsia" w:ascii="黑体" w:hAnsi="黑体" w:eastAsia="黑体" w:cs="Calibri"/>
          <w:b/>
          <w:sz w:val="28"/>
          <w:szCs w:val="28"/>
        </w:rPr>
        <w:t>第一章</w:t>
      </w:r>
      <w:r>
        <w:rPr>
          <w:rStyle w:val="20"/>
          <w:rFonts w:ascii="黑体" w:hAnsi="黑体" w:eastAsia="黑体" w:cs="Calibri"/>
          <w:b/>
          <w:sz w:val="28"/>
          <w:szCs w:val="28"/>
        </w:rPr>
        <w:t xml:space="preserve"> </w:t>
      </w:r>
      <w:r>
        <w:rPr>
          <w:rStyle w:val="20"/>
          <w:rFonts w:hint="eastAsia" w:ascii="黑体" w:hAnsi="黑体" w:eastAsia="黑体" w:cs="Calibri"/>
          <w:b/>
          <w:sz w:val="28"/>
          <w:szCs w:val="28"/>
        </w:rPr>
        <w:t>规划概述</w:t>
      </w:r>
      <w:r>
        <w:rPr>
          <w:rFonts w:ascii="宋体" w:hAnsi="宋体"/>
          <w:sz w:val="24"/>
        </w:rPr>
        <w:tab/>
      </w:r>
      <w:r>
        <w:rPr>
          <w:rFonts w:ascii="宋体" w:hAnsi="宋体"/>
          <w:sz w:val="24"/>
        </w:rPr>
        <w:fldChar w:fldCharType="begin"/>
      </w:r>
      <w:r>
        <w:rPr>
          <w:rFonts w:ascii="宋体" w:hAnsi="宋体"/>
          <w:sz w:val="24"/>
        </w:rPr>
        <w:instrText xml:space="preserve"> PAGEREF _Toc80022660 \h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"_Toc80022661" </w:instrText>
      </w:r>
      <w:r>
        <w:fldChar w:fldCharType="separate"/>
      </w:r>
      <w:r>
        <w:rPr>
          <w:rStyle w:val="20"/>
          <w:rFonts w:hint="eastAsia" w:ascii="宋体" w:hAnsi="宋体"/>
          <w:sz w:val="24"/>
        </w:rPr>
        <w:t>一、规划编制背景</w:t>
      </w:r>
      <w:r>
        <w:rPr>
          <w:rFonts w:ascii="宋体" w:hAnsi="宋体"/>
          <w:sz w:val="24"/>
        </w:rPr>
        <w:tab/>
      </w:r>
      <w:r>
        <w:rPr>
          <w:rFonts w:ascii="宋体" w:hAnsi="宋体"/>
          <w:sz w:val="24"/>
        </w:rPr>
        <w:fldChar w:fldCharType="begin"/>
      </w:r>
      <w:r>
        <w:rPr>
          <w:rFonts w:ascii="宋体" w:hAnsi="宋体"/>
          <w:sz w:val="24"/>
        </w:rPr>
        <w:instrText xml:space="preserve"> PAGEREF _Toc80022661 \h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"_Toc80022662" </w:instrText>
      </w:r>
      <w:r>
        <w:fldChar w:fldCharType="separate"/>
      </w:r>
      <w:r>
        <w:rPr>
          <w:rStyle w:val="20"/>
          <w:rFonts w:hint="eastAsia" w:ascii="宋体" w:hAnsi="宋体"/>
          <w:sz w:val="24"/>
        </w:rPr>
        <w:t>（一）“十三五”基础测绘工作成效</w:t>
      </w:r>
      <w:r>
        <w:rPr>
          <w:rFonts w:ascii="宋体" w:hAnsi="宋体"/>
          <w:sz w:val="24"/>
        </w:rPr>
        <w:tab/>
      </w:r>
      <w:r>
        <w:rPr>
          <w:rFonts w:ascii="宋体" w:hAnsi="宋体"/>
          <w:sz w:val="24"/>
        </w:rPr>
        <w:fldChar w:fldCharType="begin"/>
      </w:r>
      <w:r>
        <w:rPr>
          <w:rFonts w:ascii="宋体" w:hAnsi="宋体"/>
          <w:sz w:val="24"/>
        </w:rPr>
        <w:instrText xml:space="preserve"> PAGEREF _Toc80022662 \h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"_Toc80022663" </w:instrText>
      </w:r>
      <w:r>
        <w:fldChar w:fldCharType="separate"/>
      </w:r>
      <w:r>
        <w:rPr>
          <w:rStyle w:val="20"/>
          <w:rFonts w:hint="eastAsia" w:ascii="宋体" w:hAnsi="宋体"/>
          <w:sz w:val="24"/>
        </w:rPr>
        <w:t>（二）“十四五”发展形势分析</w:t>
      </w:r>
      <w:r>
        <w:rPr>
          <w:rFonts w:ascii="宋体" w:hAnsi="宋体"/>
          <w:sz w:val="24"/>
        </w:rPr>
        <w:tab/>
      </w:r>
      <w:r>
        <w:rPr>
          <w:rFonts w:ascii="宋体" w:hAnsi="宋体"/>
          <w:sz w:val="24"/>
        </w:rPr>
        <w:fldChar w:fldCharType="begin"/>
      </w:r>
      <w:r>
        <w:rPr>
          <w:rFonts w:ascii="宋体" w:hAnsi="宋体"/>
          <w:sz w:val="24"/>
        </w:rPr>
        <w:instrText xml:space="preserve"> PAGEREF _Toc80022663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"_Toc80022664" </w:instrText>
      </w:r>
      <w:r>
        <w:fldChar w:fldCharType="separate"/>
      </w:r>
      <w:r>
        <w:rPr>
          <w:rStyle w:val="20"/>
          <w:rFonts w:hint="eastAsia" w:ascii="宋体" w:hAnsi="宋体"/>
          <w:sz w:val="24"/>
        </w:rPr>
        <w:t>（三）面临的主要问题</w:t>
      </w:r>
      <w:r>
        <w:rPr>
          <w:rFonts w:ascii="宋体" w:hAnsi="宋体"/>
          <w:sz w:val="24"/>
        </w:rPr>
        <w:tab/>
      </w:r>
      <w:r>
        <w:rPr>
          <w:rFonts w:ascii="宋体" w:hAnsi="宋体"/>
          <w:sz w:val="24"/>
        </w:rPr>
        <w:fldChar w:fldCharType="begin"/>
      </w:r>
      <w:r>
        <w:rPr>
          <w:rFonts w:ascii="宋体" w:hAnsi="宋体"/>
          <w:sz w:val="24"/>
        </w:rPr>
        <w:instrText xml:space="preserve"> PAGEREF _Toc80022664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"_Toc80022665" </w:instrText>
      </w:r>
      <w:r>
        <w:fldChar w:fldCharType="separate"/>
      </w:r>
      <w:r>
        <w:rPr>
          <w:rStyle w:val="20"/>
          <w:rFonts w:hint="eastAsia" w:ascii="宋体" w:hAnsi="宋体"/>
          <w:sz w:val="24"/>
        </w:rPr>
        <w:t>二、规划编制意义</w:t>
      </w:r>
      <w:r>
        <w:rPr>
          <w:rFonts w:ascii="宋体" w:hAnsi="宋体"/>
          <w:sz w:val="24"/>
        </w:rPr>
        <w:tab/>
      </w:r>
      <w:r>
        <w:rPr>
          <w:rFonts w:ascii="宋体" w:hAnsi="宋体"/>
          <w:sz w:val="24"/>
        </w:rPr>
        <w:fldChar w:fldCharType="begin"/>
      </w:r>
      <w:r>
        <w:rPr>
          <w:rFonts w:ascii="宋体" w:hAnsi="宋体"/>
          <w:sz w:val="24"/>
        </w:rPr>
        <w:instrText xml:space="preserve"> PAGEREF _Toc80022665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"_Toc80022666" </w:instrText>
      </w:r>
      <w:r>
        <w:fldChar w:fldCharType="separate"/>
      </w:r>
      <w:r>
        <w:rPr>
          <w:rStyle w:val="20"/>
          <w:rFonts w:hint="eastAsia" w:ascii="宋体" w:hAnsi="宋体"/>
          <w:sz w:val="24"/>
        </w:rPr>
        <w:t>三、规划编制依据</w:t>
      </w:r>
      <w:r>
        <w:rPr>
          <w:rFonts w:ascii="宋体" w:hAnsi="宋体"/>
          <w:sz w:val="24"/>
        </w:rPr>
        <w:tab/>
      </w:r>
      <w:r>
        <w:rPr>
          <w:rFonts w:ascii="宋体" w:hAnsi="宋体"/>
          <w:sz w:val="24"/>
        </w:rPr>
        <w:fldChar w:fldCharType="begin"/>
      </w:r>
      <w:r>
        <w:rPr>
          <w:rFonts w:ascii="宋体" w:hAnsi="宋体"/>
          <w:sz w:val="24"/>
        </w:rPr>
        <w:instrText xml:space="preserve"> PAGEREF _Toc80022666 \h </w:instrText>
      </w:r>
      <w:r>
        <w:rPr>
          <w:rFonts w:ascii="宋体" w:hAnsi="宋体"/>
          <w:sz w:val="24"/>
        </w:rPr>
        <w:fldChar w:fldCharType="separate"/>
      </w:r>
      <w:r>
        <w:rPr>
          <w:rFonts w:ascii="宋体" w:hAnsi="宋体"/>
          <w:sz w:val="24"/>
        </w:rPr>
        <w:t>8</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"_Toc80022667" </w:instrText>
      </w:r>
      <w:r>
        <w:fldChar w:fldCharType="separate"/>
      </w:r>
      <w:r>
        <w:rPr>
          <w:rStyle w:val="20"/>
          <w:rFonts w:hint="eastAsia" w:ascii="宋体" w:hAnsi="宋体"/>
          <w:sz w:val="24"/>
        </w:rPr>
        <w:t>四、规划范围与期限</w:t>
      </w:r>
      <w:r>
        <w:rPr>
          <w:rFonts w:ascii="宋体" w:hAnsi="宋体"/>
          <w:sz w:val="24"/>
        </w:rPr>
        <w:tab/>
      </w:r>
      <w:r>
        <w:rPr>
          <w:rFonts w:ascii="宋体" w:hAnsi="宋体"/>
          <w:sz w:val="24"/>
        </w:rPr>
        <w:fldChar w:fldCharType="begin"/>
      </w:r>
      <w:r>
        <w:rPr>
          <w:rFonts w:ascii="宋体" w:hAnsi="宋体"/>
          <w:sz w:val="24"/>
        </w:rPr>
        <w:instrText xml:space="preserve"> PAGEREF _Toc80022667 \h </w:instrText>
      </w:r>
      <w:r>
        <w:rPr>
          <w:rFonts w:ascii="宋体" w:hAnsi="宋体"/>
          <w:sz w:val="24"/>
        </w:rPr>
        <w:fldChar w:fldCharType="separate"/>
      </w:r>
      <w:r>
        <w:rPr>
          <w:rFonts w:ascii="宋体" w:hAnsi="宋体"/>
          <w:sz w:val="24"/>
        </w:rPr>
        <w:t>9</w:t>
      </w:r>
      <w:r>
        <w:rPr>
          <w:rFonts w:ascii="宋体" w:hAnsi="宋体"/>
          <w:sz w:val="24"/>
        </w:rPr>
        <w:fldChar w:fldCharType="end"/>
      </w:r>
      <w:r>
        <w:rPr>
          <w:rFonts w:ascii="宋体" w:hAnsi="宋体"/>
          <w:sz w:val="24"/>
        </w:rPr>
        <w:fldChar w:fldCharType="end"/>
      </w:r>
    </w:p>
    <w:p>
      <w:pPr>
        <w:pStyle w:val="12"/>
        <w:tabs>
          <w:tab w:val="right" w:leader="dot" w:pos="8296"/>
        </w:tabs>
        <w:rPr>
          <w:rFonts w:ascii="宋体" w:hAnsi="宋体" w:cstheme="minorBidi"/>
          <w:sz w:val="24"/>
        </w:rPr>
      </w:pPr>
      <w:r>
        <w:fldChar w:fldCharType="begin"/>
      </w:r>
      <w:r>
        <w:instrText xml:space="preserve"> HYPERLINK \l "_Toc80022668" </w:instrText>
      </w:r>
      <w:r>
        <w:fldChar w:fldCharType="separate"/>
      </w:r>
      <w:r>
        <w:rPr>
          <w:rStyle w:val="20"/>
          <w:rFonts w:hint="eastAsia" w:ascii="黑体" w:hAnsi="黑体" w:eastAsia="黑体" w:cs="Calibri"/>
          <w:b/>
          <w:sz w:val="28"/>
          <w:szCs w:val="28"/>
        </w:rPr>
        <w:t>第二章</w:t>
      </w:r>
      <w:r>
        <w:rPr>
          <w:rStyle w:val="20"/>
          <w:rFonts w:ascii="黑体" w:hAnsi="黑体" w:eastAsia="黑体" w:cs="Calibri"/>
          <w:b/>
          <w:sz w:val="28"/>
          <w:szCs w:val="28"/>
        </w:rPr>
        <w:t xml:space="preserve"> </w:t>
      </w:r>
      <w:r>
        <w:rPr>
          <w:rStyle w:val="20"/>
          <w:rFonts w:hint="eastAsia" w:ascii="黑体" w:hAnsi="黑体" w:eastAsia="黑体" w:cs="Calibri"/>
          <w:b/>
          <w:sz w:val="28"/>
          <w:szCs w:val="28"/>
        </w:rPr>
        <w:t>总体要求</w:t>
      </w:r>
      <w:r>
        <w:rPr>
          <w:rFonts w:ascii="宋体" w:hAnsi="宋体"/>
          <w:sz w:val="24"/>
        </w:rPr>
        <w:tab/>
      </w:r>
      <w:r>
        <w:rPr>
          <w:rFonts w:ascii="宋体" w:hAnsi="宋体"/>
          <w:sz w:val="24"/>
        </w:rPr>
        <w:fldChar w:fldCharType="begin"/>
      </w:r>
      <w:r>
        <w:rPr>
          <w:rFonts w:ascii="宋体" w:hAnsi="宋体"/>
          <w:sz w:val="24"/>
        </w:rPr>
        <w:instrText xml:space="preserve"> PAGEREF _Toc80022668 \h </w:instrText>
      </w:r>
      <w:r>
        <w:rPr>
          <w:rFonts w:ascii="宋体" w:hAnsi="宋体"/>
          <w:sz w:val="24"/>
        </w:rPr>
        <w:fldChar w:fldCharType="separate"/>
      </w:r>
      <w:r>
        <w:rPr>
          <w:rFonts w:ascii="宋体" w:hAnsi="宋体"/>
          <w:sz w:val="24"/>
        </w:rPr>
        <w:t>10</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"_Toc80022669" </w:instrText>
      </w:r>
      <w:r>
        <w:fldChar w:fldCharType="separate"/>
      </w:r>
      <w:r>
        <w:rPr>
          <w:rStyle w:val="20"/>
          <w:rFonts w:hint="eastAsia" w:ascii="宋体" w:hAnsi="宋体"/>
          <w:sz w:val="24"/>
        </w:rPr>
        <w:t>一、指导思想</w:t>
      </w:r>
      <w:r>
        <w:rPr>
          <w:rFonts w:ascii="宋体" w:hAnsi="宋体"/>
          <w:sz w:val="24"/>
        </w:rPr>
        <w:tab/>
      </w:r>
      <w:r>
        <w:rPr>
          <w:rFonts w:ascii="宋体" w:hAnsi="宋体"/>
          <w:sz w:val="24"/>
        </w:rPr>
        <w:fldChar w:fldCharType="begin"/>
      </w:r>
      <w:r>
        <w:rPr>
          <w:rFonts w:ascii="宋体" w:hAnsi="宋体"/>
          <w:sz w:val="24"/>
        </w:rPr>
        <w:instrText xml:space="preserve"> PAGEREF _Toc80022669 \h </w:instrText>
      </w:r>
      <w:r>
        <w:rPr>
          <w:rFonts w:ascii="宋体" w:hAnsi="宋体"/>
          <w:sz w:val="24"/>
        </w:rPr>
        <w:fldChar w:fldCharType="separate"/>
      </w:r>
      <w:r>
        <w:rPr>
          <w:rFonts w:ascii="宋体" w:hAnsi="宋体"/>
          <w:sz w:val="24"/>
        </w:rPr>
        <w:t>10</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"_Toc80022670" </w:instrText>
      </w:r>
      <w:r>
        <w:fldChar w:fldCharType="separate"/>
      </w:r>
      <w:r>
        <w:rPr>
          <w:rStyle w:val="20"/>
          <w:rFonts w:hint="eastAsia" w:ascii="宋体" w:hAnsi="宋体"/>
          <w:sz w:val="24"/>
        </w:rPr>
        <w:t>二、基本原则</w:t>
      </w:r>
      <w:r>
        <w:rPr>
          <w:rFonts w:ascii="宋体" w:hAnsi="宋体"/>
          <w:sz w:val="24"/>
        </w:rPr>
        <w:tab/>
      </w:r>
      <w:r>
        <w:rPr>
          <w:rFonts w:ascii="宋体" w:hAnsi="宋体"/>
          <w:sz w:val="24"/>
        </w:rPr>
        <w:fldChar w:fldCharType="begin"/>
      </w:r>
      <w:r>
        <w:rPr>
          <w:rFonts w:ascii="宋体" w:hAnsi="宋体"/>
          <w:sz w:val="24"/>
        </w:rPr>
        <w:instrText xml:space="preserve"> PAGEREF _Toc80022670 \h </w:instrText>
      </w:r>
      <w:r>
        <w:rPr>
          <w:rFonts w:ascii="宋体" w:hAnsi="宋体"/>
          <w:sz w:val="24"/>
        </w:rPr>
        <w:fldChar w:fldCharType="separate"/>
      </w:r>
      <w:r>
        <w:rPr>
          <w:rFonts w:ascii="宋体" w:hAnsi="宋体"/>
          <w:sz w:val="24"/>
        </w:rPr>
        <w:t>10</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"_Toc80022671" </w:instrText>
      </w:r>
      <w:r>
        <w:fldChar w:fldCharType="separate"/>
      </w:r>
      <w:r>
        <w:rPr>
          <w:rStyle w:val="20"/>
          <w:rFonts w:hint="eastAsia" w:ascii="宋体" w:hAnsi="宋体"/>
          <w:sz w:val="24"/>
        </w:rPr>
        <w:t>三、发展目标</w:t>
      </w:r>
      <w:r>
        <w:rPr>
          <w:rFonts w:ascii="宋体" w:hAnsi="宋体"/>
          <w:sz w:val="24"/>
        </w:rPr>
        <w:tab/>
      </w:r>
      <w:r>
        <w:rPr>
          <w:rFonts w:ascii="宋体" w:hAnsi="宋体"/>
          <w:sz w:val="24"/>
        </w:rPr>
        <w:fldChar w:fldCharType="begin"/>
      </w:r>
      <w:r>
        <w:rPr>
          <w:rFonts w:ascii="宋体" w:hAnsi="宋体"/>
          <w:sz w:val="24"/>
        </w:rPr>
        <w:instrText xml:space="preserve"> PAGEREF _Toc80022671 \h </w:instrText>
      </w:r>
      <w:r>
        <w:rPr>
          <w:rFonts w:ascii="宋体" w:hAnsi="宋体"/>
          <w:sz w:val="24"/>
        </w:rPr>
        <w:fldChar w:fldCharType="separate"/>
      </w:r>
      <w:r>
        <w:rPr>
          <w:rFonts w:ascii="宋体" w:hAnsi="宋体"/>
          <w:sz w:val="24"/>
        </w:rPr>
        <w:t>12</w:t>
      </w:r>
      <w:r>
        <w:rPr>
          <w:rFonts w:ascii="宋体" w:hAnsi="宋体"/>
          <w:sz w:val="24"/>
        </w:rPr>
        <w:fldChar w:fldCharType="end"/>
      </w:r>
      <w:r>
        <w:rPr>
          <w:rFonts w:ascii="宋体" w:hAnsi="宋体"/>
          <w:sz w:val="24"/>
        </w:rPr>
        <w:fldChar w:fldCharType="end"/>
      </w:r>
    </w:p>
    <w:p>
      <w:pPr>
        <w:pStyle w:val="12"/>
        <w:tabs>
          <w:tab w:val="right" w:leader="dot" w:pos="8296"/>
        </w:tabs>
        <w:rPr>
          <w:rFonts w:ascii="宋体" w:hAnsi="宋体" w:cstheme="minorBidi"/>
          <w:sz w:val="24"/>
        </w:rPr>
      </w:pPr>
      <w:r>
        <w:fldChar w:fldCharType="begin"/>
      </w:r>
      <w:r>
        <w:instrText xml:space="preserve"> HYPERLINK \l "_Toc80022672" </w:instrText>
      </w:r>
      <w:r>
        <w:fldChar w:fldCharType="separate"/>
      </w:r>
      <w:r>
        <w:rPr>
          <w:rStyle w:val="20"/>
          <w:rFonts w:hint="eastAsia" w:ascii="黑体" w:hAnsi="黑体" w:eastAsia="黑体" w:cs="Calibri"/>
          <w:b/>
          <w:sz w:val="28"/>
          <w:szCs w:val="28"/>
        </w:rPr>
        <w:t>第三章</w:t>
      </w:r>
      <w:r>
        <w:rPr>
          <w:rStyle w:val="20"/>
          <w:rFonts w:ascii="黑体" w:hAnsi="黑体" w:eastAsia="黑体" w:cs="Calibri"/>
          <w:b/>
          <w:sz w:val="28"/>
          <w:szCs w:val="28"/>
        </w:rPr>
        <w:t xml:space="preserve"> </w:t>
      </w:r>
      <w:r>
        <w:rPr>
          <w:rStyle w:val="20"/>
          <w:rFonts w:hint="eastAsia" w:ascii="黑体" w:hAnsi="黑体" w:eastAsia="黑体" w:cs="Calibri"/>
          <w:b/>
          <w:sz w:val="28"/>
          <w:szCs w:val="28"/>
        </w:rPr>
        <w:t>主要任务和重大项目</w:t>
      </w:r>
      <w:r>
        <w:rPr>
          <w:rFonts w:ascii="宋体" w:hAnsi="宋体"/>
          <w:sz w:val="24"/>
        </w:rPr>
        <w:tab/>
      </w:r>
      <w:r>
        <w:rPr>
          <w:rFonts w:ascii="宋体" w:hAnsi="宋体"/>
          <w:sz w:val="24"/>
        </w:rPr>
        <w:fldChar w:fldCharType="begin"/>
      </w:r>
      <w:r>
        <w:rPr>
          <w:rFonts w:ascii="宋体" w:hAnsi="宋体"/>
          <w:sz w:val="24"/>
        </w:rPr>
        <w:instrText xml:space="preserve"> PAGEREF _Toc80022672 \h </w:instrText>
      </w:r>
      <w:r>
        <w:rPr>
          <w:rFonts w:ascii="宋体" w:hAnsi="宋体"/>
          <w:sz w:val="24"/>
        </w:rPr>
        <w:fldChar w:fldCharType="separate"/>
      </w:r>
      <w:r>
        <w:rPr>
          <w:rFonts w:ascii="宋体" w:hAnsi="宋体"/>
          <w:sz w:val="24"/>
        </w:rPr>
        <w:t>14</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"_Toc80022673" </w:instrText>
      </w:r>
      <w:r>
        <w:fldChar w:fldCharType="separate"/>
      </w:r>
      <w:r>
        <w:rPr>
          <w:rStyle w:val="20"/>
          <w:rFonts w:hint="eastAsia" w:ascii="宋体" w:hAnsi="宋体"/>
          <w:sz w:val="24"/>
        </w:rPr>
        <w:t>一、夯实基础信息，服务我市高质量发展</w:t>
      </w:r>
      <w:r>
        <w:rPr>
          <w:rFonts w:ascii="宋体" w:hAnsi="宋体"/>
          <w:sz w:val="24"/>
        </w:rPr>
        <w:tab/>
      </w:r>
      <w:r>
        <w:rPr>
          <w:rFonts w:ascii="宋体" w:hAnsi="宋体"/>
          <w:sz w:val="24"/>
        </w:rPr>
        <w:fldChar w:fldCharType="begin"/>
      </w:r>
      <w:r>
        <w:rPr>
          <w:rFonts w:ascii="宋体" w:hAnsi="宋体"/>
          <w:sz w:val="24"/>
        </w:rPr>
        <w:instrText xml:space="preserve"> PAGEREF _Toc80022673 \h </w:instrText>
      </w:r>
      <w:r>
        <w:rPr>
          <w:rFonts w:ascii="宋体" w:hAnsi="宋体"/>
          <w:sz w:val="24"/>
        </w:rPr>
        <w:fldChar w:fldCharType="separate"/>
      </w:r>
      <w:r>
        <w:rPr>
          <w:rFonts w:ascii="宋体" w:hAnsi="宋体"/>
          <w:sz w:val="24"/>
        </w:rPr>
        <w:t>14</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"_Toc80022674" </w:instrText>
      </w:r>
      <w:r>
        <w:fldChar w:fldCharType="separate"/>
      </w:r>
      <w:r>
        <w:rPr>
          <w:rStyle w:val="20"/>
          <w:rFonts w:hint="eastAsia" w:ascii="宋体" w:hAnsi="宋体"/>
          <w:sz w:val="24"/>
        </w:rPr>
        <w:t>（一）推进现代测绘基准社会化应用</w:t>
      </w:r>
      <w:r>
        <w:rPr>
          <w:rFonts w:ascii="宋体" w:hAnsi="宋体"/>
          <w:sz w:val="24"/>
        </w:rPr>
        <w:tab/>
      </w:r>
      <w:r>
        <w:rPr>
          <w:rFonts w:ascii="宋体" w:hAnsi="宋体"/>
          <w:sz w:val="24"/>
        </w:rPr>
        <w:fldChar w:fldCharType="begin"/>
      </w:r>
      <w:r>
        <w:rPr>
          <w:rFonts w:ascii="宋体" w:hAnsi="宋体"/>
          <w:sz w:val="24"/>
        </w:rPr>
        <w:instrText xml:space="preserve"> PAGEREF _Toc80022674 \h </w:instrText>
      </w:r>
      <w:r>
        <w:rPr>
          <w:rFonts w:ascii="宋体" w:hAnsi="宋体"/>
          <w:sz w:val="24"/>
        </w:rPr>
        <w:fldChar w:fldCharType="separate"/>
      </w:r>
      <w:r>
        <w:rPr>
          <w:rFonts w:ascii="宋体" w:hAnsi="宋体"/>
          <w:sz w:val="24"/>
        </w:rPr>
        <w:t>14</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"_Toc80022675" </w:instrText>
      </w:r>
      <w:r>
        <w:fldChar w:fldCharType="separate"/>
      </w:r>
      <w:r>
        <w:rPr>
          <w:rStyle w:val="20"/>
          <w:rFonts w:hint="eastAsia" w:ascii="宋体" w:hAnsi="宋体"/>
          <w:sz w:val="24"/>
        </w:rPr>
        <w:t>（二）提高基础地理信息资源供给能力</w:t>
      </w:r>
      <w:r>
        <w:rPr>
          <w:rFonts w:ascii="宋体" w:hAnsi="宋体"/>
          <w:sz w:val="24"/>
        </w:rPr>
        <w:tab/>
      </w:r>
      <w:r>
        <w:rPr>
          <w:rFonts w:ascii="宋体" w:hAnsi="宋体"/>
          <w:sz w:val="24"/>
        </w:rPr>
        <w:fldChar w:fldCharType="begin"/>
      </w:r>
      <w:r>
        <w:rPr>
          <w:rFonts w:ascii="宋体" w:hAnsi="宋体"/>
          <w:sz w:val="24"/>
        </w:rPr>
        <w:instrText xml:space="preserve"> PAGEREF _Toc80022675 \h </w:instrText>
      </w:r>
      <w:r>
        <w:rPr>
          <w:rFonts w:ascii="宋体" w:hAnsi="宋体"/>
          <w:sz w:val="24"/>
        </w:rPr>
        <w:fldChar w:fldCharType="separate"/>
      </w:r>
      <w:r>
        <w:rPr>
          <w:rFonts w:ascii="宋体" w:hAnsi="宋体"/>
          <w:sz w:val="24"/>
        </w:rPr>
        <w:t>15</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"_Toc80022676" </w:instrText>
      </w:r>
      <w:r>
        <w:fldChar w:fldCharType="separate"/>
      </w:r>
      <w:r>
        <w:rPr>
          <w:rStyle w:val="20"/>
          <w:rFonts w:hint="eastAsia" w:ascii="宋体" w:hAnsi="宋体"/>
          <w:sz w:val="24"/>
        </w:rPr>
        <w:t>二、促进数据融合共享，助力“数字政府”改革建设</w:t>
      </w:r>
      <w:r>
        <w:rPr>
          <w:rFonts w:ascii="宋体" w:hAnsi="宋体"/>
          <w:sz w:val="24"/>
        </w:rPr>
        <w:tab/>
      </w:r>
      <w:r>
        <w:rPr>
          <w:rFonts w:ascii="宋体" w:hAnsi="宋体"/>
          <w:sz w:val="24"/>
        </w:rPr>
        <w:fldChar w:fldCharType="begin"/>
      </w:r>
      <w:r>
        <w:rPr>
          <w:rFonts w:ascii="宋体" w:hAnsi="宋体"/>
          <w:sz w:val="24"/>
        </w:rPr>
        <w:instrText xml:space="preserve"> PAGEREF _Toc80022676 \h </w:instrText>
      </w:r>
      <w:r>
        <w:rPr>
          <w:rFonts w:ascii="宋体" w:hAnsi="宋体"/>
          <w:sz w:val="24"/>
        </w:rPr>
        <w:fldChar w:fldCharType="separate"/>
      </w:r>
      <w:r>
        <w:rPr>
          <w:rFonts w:ascii="宋体" w:hAnsi="宋体"/>
          <w:sz w:val="24"/>
        </w:rPr>
        <w:t>18</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"_Toc80022677" </w:instrText>
      </w:r>
      <w:r>
        <w:fldChar w:fldCharType="separate"/>
      </w:r>
      <w:r>
        <w:rPr>
          <w:rStyle w:val="20"/>
          <w:rFonts w:hint="eastAsia" w:ascii="宋体" w:hAnsi="宋体"/>
          <w:sz w:val="24"/>
        </w:rPr>
        <w:t>（一）加强政务地图服务保障</w:t>
      </w:r>
      <w:r>
        <w:rPr>
          <w:rFonts w:ascii="宋体" w:hAnsi="宋体"/>
          <w:sz w:val="24"/>
        </w:rPr>
        <w:tab/>
      </w:r>
      <w:r>
        <w:rPr>
          <w:rFonts w:ascii="宋体" w:hAnsi="宋体"/>
          <w:sz w:val="24"/>
        </w:rPr>
        <w:fldChar w:fldCharType="begin"/>
      </w:r>
      <w:r>
        <w:rPr>
          <w:rFonts w:ascii="宋体" w:hAnsi="宋体"/>
          <w:sz w:val="24"/>
        </w:rPr>
        <w:instrText xml:space="preserve"> PAGEREF _Toc80022677 \h </w:instrText>
      </w:r>
      <w:r>
        <w:rPr>
          <w:rFonts w:ascii="宋体" w:hAnsi="宋体"/>
          <w:sz w:val="24"/>
        </w:rPr>
        <w:fldChar w:fldCharType="separate"/>
      </w:r>
      <w:r>
        <w:rPr>
          <w:rFonts w:ascii="宋体" w:hAnsi="宋体"/>
          <w:sz w:val="24"/>
        </w:rPr>
        <w:t>19</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"_Toc80022678" </w:instrText>
      </w:r>
      <w:r>
        <w:fldChar w:fldCharType="separate"/>
      </w:r>
      <w:r>
        <w:rPr>
          <w:rStyle w:val="20"/>
          <w:rFonts w:hint="eastAsia" w:ascii="宋体" w:hAnsi="宋体"/>
          <w:sz w:val="24"/>
        </w:rPr>
        <w:t>（二）增强信息化政务服务</w:t>
      </w:r>
      <w:r>
        <w:rPr>
          <w:rFonts w:ascii="宋体" w:hAnsi="宋体"/>
          <w:sz w:val="24"/>
        </w:rPr>
        <w:tab/>
      </w:r>
      <w:r>
        <w:rPr>
          <w:rFonts w:ascii="宋体" w:hAnsi="宋体"/>
          <w:sz w:val="24"/>
        </w:rPr>
        <w:fldChar w:fldCharType="begin"/>
      </w:r>
      <w:r>
        <w:rPr>
          <w:rFonts w:ascii="宋体" w:hAnsi="宋体"/>
          <w:sz w:val="24"/>
        </w:rPr>
        <w:instrText xml:space="preserve"> PAGEREF _Toc80022678 \h </w:instrText>
      </w:r>
      <w:r>
        <w:rPr>
          <w:rFonts w:ascii="宋体" w:hAnsi="宋体"/>
          <w:sz w:val="24"/>
        </w:rPr>
        <w:fldChar w:fldCharType="separate"/>
      </w:r>
      <w:r>
        <w:rPr>
          <w:rFonts w:ascii="宋体" w:hAnsi="宋体"/>
          <w:sz w:val="24"/>
        </w:rPr>
        <w:t>20</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"_Toc80022679" </w:instrText>
      </w:r>
      <w:r>
        <w:fldChar w:fldCharType="separate"/>
      </w:r>
      <w:r>
        <w:rPr>
          <w:rStyle w:val="20"/>
          <w:rFonts w:hint="eastAsia" w:ascii="宋体" w:hAnsi="宋体"/>
          <w:sz w:val="24"/>
        </w:rPr>
        <w:t>三、支撑自然资源管理，服务生态文明建设</w:t>
      </w:r>
      <w:r>
        <w:rPr>
          <w:rFonts w:ascii="宋体" w:hAnsi="宋体"/>
          <w:sz w:val="24"/>
        </w:rPr>
        <w:tab/>
      </w:r>
      <w:r>
        <w:rPr>
          <w:rFonts w:ascii="宋体" w:hAnsi="宋体"/>
          <w:sz w:val="24"/>
        </w:rPr>
        <w:fldChar w:fldCharType="begin"/>
      </w:r>
      <w:r>
        <w:rPr>
          <w:rFonts w:ascii="宋体" w:hAnsi="宋体"/>
          <w:sz w:val="24"/>
        </w:rPr>
        <w:instrText xml:space="preserve"> PAGEREF _Toc80022679 \h </w:instrText>
      </w:r>
      <w:r>
        <w:rPr>
          <w:rFonts w:ascii="宋体" w:hAnsi="宋体"/>
          <w:sz w:val="24"/>
        </w:rPr>
        <w:fldChar w:fldCharType="separate"/>
      </w:r>
      <w:r>
        <w:rPr>
          <w:rFonts w:ascii="宋体" w:hAnsi="宋体"/>
          <w:sz w:val="24"/>
        </w:rPr>
        <w:t>22</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"_Toc80022680" </w:instrText>
      </w:r>
      <w:r>
        <w:fldChar w:fldCharType="separate"/>
      </w:r>
      <w:r>
        <w:rPr>
          <w:rStyle w:val="20"/>
          <w:rFonts w:hint="eastAsia" w:ascii="宋体" w:hAnsi="宋体"/>
          <w:sz w:val="24"/>
        </w:rPr>
        <w:t>（一）增强自然资源服务保障能力</w:t>
      </w:r>
      <w:r>
        <w:rPr>
          <w:rFonts w:ascii="宋体" w:hAnsi="宋体"/>
          <w:sz w:val="24"/>
        </w:rPr>
        <w:tab/>
      </w:r>
      <w:r>
        <w:rPr>
          <w:rFonts w:ascii="宋体" w:hAnsi="宋体"/>
          <w:sz w:val="24"/>
        </w:rPr>
        <w:fldChar w:fldCharType="begin"/>
      </w:r>
      <w:r>
        <w:rPr>
          <w:rFonts w:ascii="宋体" w:hAnsi="宋体"/>
          <w:sz w:val="24"/>
        </w:rPr>
        <w:instrText xml:space="preserve"> PAGEREF _Toc80022680 \h </w:instrText>
      </w:r>
      <w:r>
        <w:rPr>
          <w:rFonts w:ascii="宋体" w:hAnsi="宋体"/>
          <w:sz w:val="24"/>
        </w:rPr>
        <w:fldChar w:fldCharType="separate"/>
      </w:r>
      <w:r>
        <w:rPr>
          <w:rFonts w:ascii="宋体" w:hAnsi="宋体"/>
          <w:sz w:val="24"/>
        </w:rPr>
        <w:t>23</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"_Toc80022681" </w:instrText>
      </w:r>
      <w:r>
        <w:fldChar w:fldCharType="separate"/>
      </w:r>
      <w:r>
        <w:rPr>
          <w:rStyle w:val="20"/>
          <w:rFonts w:hint="eastAsia" w:ascii="宋体" w:hAnsi="宋体"/>
          <w:sz w:val="24"/>
        </w:rPr>
        <w:t>（二）提升自然资源三维管理服务</w:t>
      </w:r>
      <w:r>
        <w:rPr>
          <w:rFonts w:ascii="宋体" w:hAnsi="宋体"/>
          <w:sz w:val="24"/>
        </w:rPr>
        <w:tab/>
      </w:r>
      <w:r>
        <w:rPr>
          <w:rFonts w:ascii="宋体" w:hAnsi="宋体"/>
          <w:sz w:val="24"/>
        </w:rPr>
        <w:fldChar w:fldCharType="begin"/>
      </w:r>
      <w:r>
        <w:rPr>
          <w:rFonts w:ascii="宋体" w:hAnsi="宋体"/>
          <w:sz w:val="24"/>
        </w:rPr>
        <w:instrText xml:space="preserve"> PAGEREF _Toc80022681 \h </w:instrText>
      </w:r>
      <w:r>
        <w:rPr>
          <w:rFonts w:ascii="宋体" w:hAnsi="宋体"/>
          <w:sz w:val="24"/>
        </w:rPr>
        <w:fldChar w:fldCharType="separate"/>
      </w:r>
      <w:r>
        <w:rPr>
          <w:rFonts w:ascii="宋体" w:hAnsi="宋体"/>
          <w:sz w:val="24"/>
        </w:rPr>
        <w:t>24</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"_Toc80022682" </w:instrText>
      </w:r>
      <w:r>
        <w:fldChar w:fldCharType="separate"/>
      </w:r>
      <w:r>
        <w:rPr>
          <w:rStyle w:val="20"/>
          <w:rFonts w:hint="eastAsia" w:ascii="宋体" w:hAnsi="宋体"/>
          <w:sz w:val="24"/>
        </w:rPr>
        <w:t>（三）加强法定测绘核心能力建设</w:t>
      </w:r>
      <w:r>
        <w:rPr>
          <w:rFonts w:ascii="宋体" w:hAnsi="宋体"/>
          <w:sz w:val="24"/>
        </w:rPr>
        <w:tab/>
      </w:r>
      <w:r>
        <w:rPr>
          <w:rFonts w:ascii="宋体" w:hAnsi="宋体"/>
          <w:sz w:val="24"/>
        </w:rPr>
        <w:fldChar w:fldCharType="begin"/>
      </w:r>
      <w:r>
        <w:rPr>
          <w:rFonts w:ascii="宋体" w:hAnsi="宋体"/>
          <w:sz w:val="24"/>
        </w:rPr>
        <w:instrText xml:space="preserve"> PAGEREF _Toc80022682 \h </w:instrText>
      </w:r>
      <w:r>
        <w:rPr>
          <w:rFonts w:ascii="宋体" w:hAnsi="宋体"/>
          <w:sz w:val="24"/>
        </w:rPr>
        <w:fldChar w:fldCharType="separate"/>
      </w:r>
      <w:r>
        <w:rPr>
          <w:rFonts w:ascii="宋体" w:hAnsi="宋体"/>
          <w:sz w:val="24"/>
        </w:rPr>
        <w:t>24</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"_Toc80022683" </w:instrText>
      </w:r>
      <w:r>
        <w:fldChar w:fldCharType="separate"/>
      </w:r>
      <w:r>
        <w:rPr>
          <w:rStyle w:val="20"/>
          <w:rFonts w:hint="eastAsia" w:ascii="宋体" w:hAnsi="宋体"/>
          <w:sz w:val="24"/>
        </w:rPr>
        <w:t>（四）建设测绘“放管服”服务监管平台</w:t>
      </w:r>
      <w:r>
        <w:rPr>
          <w:rFonts w:ascii="宋体" w:hAnsi="宋体"/>
          <w:sz w:val="24"/>
        </w:rPr>
        <w:tab/>
      </w:r>
      <w:r>
        <w:rPr>
          <w:rFonts w:ascii="宋体" w:hAnsi="宋体"/>
          <w:sz w:val="24"/>
        </w:rPr>
        <w:fldChar w:fldCharType="begin"/>
      </w:r>
      <w:r>
        <w:rPr>
          <w:rFonts w:ascii="宋体" w:hAnsi="宋体"/>
          <w:sz w:val="24"/>
        </w:rPr>
        <w:instrText xml:space="preserve"> PAGEREF _Toc80022683 \h </w:instrText>
      </w:r>
      <w:r>
        <w:rPr>
          <w:rFonts w:ascii="宋体" w:hAnsi="宋体"/>
          <w:sz w:val="24"/>
        </w:rPr>
        <w:fldChar w:fldCharType="separate"/>
      </w:r>
      <w:r>
        <w:rPr>
          <w:rFonts w:ascii="宋体" w:hAnsi="宋体"/>
          <w:sz w:val="24"/>
        </w:rPr>
        <w:t>26</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"_Toc80022684" </w:instrText>
      </w:r>
      <w:r>
        <w:fldChar w:fldCharType="separate"/>
      </w:r>
      <w:r>
        <w:rPr>
          <w:rStyle w:val="20"/>
          <w:rFonts w:hint="eastAsia" w:ascii="宋体" w:hAnsi="宋体"/>
          <w:sz w:val="24"/>
        </w:rPr>
        <w:t>四、支撑各行业需求，服务社会经济发展</w:t>
      </w:r>
      <w:r>
        <w:rPr>
          <w:rFonts w:ascii="宋体" w:hAnsi="宋体"/>
          <w:sz w:val="24"/>
        </w:rPr>
        <w:tab/>
      </w:r>
      <w:r>
        <w:rPr>
          <w:rFonts w:ascii="宋体" w:hAnsi="宋体"/>
          <w:sz w:val="24"/>
        </w:rPr>
        <w:fldChar w:fldCharType="begin"/>
      </w:r>
      <w:r>
        <w:rPr>
          <w:rFonts w:ascii="宋体" w:hAnsi="宋体"/>
          <w:sz w:val="24"/>
        </w:rPr>
        <w:instrText xml:space="preserve"> PAGEREF _Toc80022684 \h </w:instrText>
      </w:r>
      <w:r>
        <w:rPr>
          <w:rFonts w:ascii="宋体" w:hAnsi="宋体"/>
          <w:sz w:val="24"/>
        </w:rPr>
        <w:fldChar w:fldCharType="separate"/>
      </w:r>
      <w:r>
        <w:rPr>
          <w:rFonts w:ascii="宋体" w:hAnsi="宋体"/>
          <w:sz w:val="24"/>
        </w:rPr>
        <w:t>27</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"_Toc80022685" </w:instrText>
      </w:r>
      <w:r>
        <w:fldChar w:fldCharType="separate"/>
      </w:r>
      <w:r>
        <w:rPr>
          <w:rStyle w:val="20"/>
          <w:rFonts w:hint="eastAsia" w:ascii="宋体" w:hAnsi="宋体"/>
          <w:sz w:val="24"/>
        </w:rPr>
        <w:t>（一）增强导航定位公益服务</w:t>
      </w:r>
      <w:r>
        <w:rPr>
          <w:rFonts w:ascii="宋体" w:hAnsi="宋体"/>
          <w:sz w:val="24"/>
        </w:rPr>
        <w:tab/>
      </w:r>
      <w:r>
        <w:rPr>
          <w:rFonts w:ascii="宋体" w:hAnsi="宋体"/>
          <w:sz w:val="24"/>
        </w:rPr>
        <w:fldChar w:fldCharType="begin"/>
      </w:r>
      <w:r>
        <w:rPr>
          <w:rFonts w:ascii="宋体" w:hAnsi="宋体"/>
          <w:sz w:val="24"/>
        </w:rPr>
        <w:instrText xml:space="preserve"> PAGEREF _Toc80022685 \h </w:instrText>
      </w:r>
      <w:r>
        <w:rPr>
          <w:rFonts w:ascii="宋体" w:hAnsi="宋体"/>
          <w:sz w:val="24"/>
        </w:rPr>
        <w:fldChar w:fldCharType="separate"/>
      </w:r>
      <w:r>
        <w:rPr>
          <w:rFonts w:ascii="宋体" w:hAnsi="宋体"/>
          <w:sz w:val="24"/>
        </w:rPr>
        <w:t>28</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"_Toc80022686" </w:instrText>
      </w:r>
      <w:r>
        <w:fldChar w:fldCharType="separate"/>
      </w:r>
      <w:r>
        <w:rPr>
          <w:rStyle w:val="20"/>
          <w:rFonts w:hint="eastAsia" w:ascii="宋体" w:hAnsi="宋体"/>
          <w:sz w:val="24"/>
        </w:rPr>
        <w:t>（二）提升地理信息公共服务水平</w:t>
      </w:r>
      <w:r>
        <w:rPr>
          <w:rFonts w:ascii="宋体" w:hAnsi="宋体"/>
          <w:sz w:val="24"/>
        </w:rPr>
        <w:tab/>
      </w:r>
      <w:r>
        <w:rPr>
          <w:rFonts w:ascii="宋体" w:hAnsi="宋体"/>
          <w:sz w:val="24"/>
        </w:rPr>
        <w:fldChar w:fldCharType="begin"/>
      </w:r>
      <w:r>
        <w:rPr>
          <w:rFonts w:ascii="宋体" w:hAnsi="宋体"/>
          <w:sz w:val="24"/>
        </w:rPr>
        <w:instrText xml:space="preserve"> PAGEREF _Toc80022686 \h </w:instrText>
      </w:r>
      <w:r>
        <w:rPr>
          <w:rFonts w:ascii="宋体" w:hAnsi="宋体"/>
          <w:sz w:val="24"/>
        </w:rPr>
        <w:fldChar w:fldCharType="separate"/>
      </w:r>
      <w:r>
        <w:rPr>
          <w:rFonts w:ascii="宋体" w:hAnsi="宋体"/>
          <w:sz w:val="24"/>
        </w:rPr>
        <w:t>28</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"_Toc80022687" </w:instrText>
      </w:r>
      <w:r>
        <w:fldChar w:fldCharType="separate"/>
      </w:r>
      <w:r>
        <w:rPr>
          <w:rStyle w:val="20"/>
          <w:rFonts w:hint="eastAsia" w:ascii="宋体" w:hAnsi="宋体"/>
          <w:sz w:val="24"/>
        </w:rPr>
        <w:t>（三）增强应急测绘保障能力</w:t>
      </w:r>
      <w:r>
        <w:rPr>
          <w:rFonts w:ascii="宋体" w:hAnsi="宋体"/>
          <w:sz w:val="24"/>
        </w:rPr>
        <w:tab/>
      </w:r>
      <w:r>
        <w:rPr>
          <w:rFonts w:ascii="宋体" w:hAnsi="宋体"/>
          <w:sz w:val="24"/>
        </w:rPr>
        <w:fldChar w:fldCharType="begin"/>
      </w:r>
      <w:r>
        <w:rPr>
          <w:rFonts w:ascii="宋体" w:hAnsi="宋体"/>
          <w:sz w:val="24"/>
        </w:rPr>
        <w:instrText xml:space="preserve"> PAGEREF _Toc80022687 \h </w:instrText>
      </w:r>
      <w:r>
        <w:rPr>
          <w:rFonts w:ascii="宋体" w:hAnsi="宋体"/>
          <w:sz w:val="24"/>
        </w:rPr>
        <w:fldChar w:fldCharType="separate"/>
      </w:r>
      <w:r>
        <w:rPr>
          <w:rFonts w:ascii="宋体" w:hAnsi="宋体"/>
          <w:sz w:val="24"/>
        </w:rPr>
        <w:t>29</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"_Toc80022688" </w:instrText>
      </w:r>
      <w:r>
        <w:fldChar w:fldCharType="separate"/>
      </w:r>
      <w:r>
        <w:rPr>
          <w:rStyle w:val="20"/>
          <w:rFonts w:hint="eastAsia" w:ascii="宋体" w:hAnsi="宋体"/>
          <w:sz w:val="24"/>
        </w:rPr>
        <w:t>五、健全新型基础测绘要素，促进“数字经济”发展</w:t>
      </w:r>
      <w:r>
        <w:rPr>
          <w:rFonts w:ascii="宋体" w:hAnsi="宋体"/>
          <w:sz w:val="24"/>
        </w:rPr>
        <w:tab/>
      </w:r>
      <w:r>
        <w:rPr>
          <w:rFonts w:ascii="宋体" w:hAnsi="宋体"/>
          <w:sz w:val="24"/>
        </w:rPr>
        <w:fldChar w:fldCharType="begin"/>
      </w:r>
      <w:r>
        <w:rPr>
          <w:rFonts w:ascii="宋体" w:hAnsi="宋体"/>
          <w:sz w:val="24"/>
        </w:rPr>
        <w:instrText xml:space="preserve"> PAGEREF _Toc80022688 \h </w:instrText>
      </w:r>
      <w:r>
        <w:rPr>
          <w:rFonts w:ascii="宋体" w:hAnsi="宋体"/>
          <w:sz w:val="24"/>
        </w:rPr>
        <w:fldChar w:fldCharType="separate"/>
      </w:r>
      <w:r>
        <w:rPr>
          <w:rFonts w:ascii="宋体" w:hAnsi="宋体"/>
          <w:sz w:val="24"/>
        </w:rPr>
        <w:t>31</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"_Toc80022689" </w:instrText>
      </w:r>
      <w:r>
        <w:fldChar w:fldCharType="separate"/>
      </w:r>
      <w:r>
        <w:rPr>
          <w:rStyle w:val="20"/>
          <w:rFonts w:hint="eastAsia" w:ascii="宋体" w:hAnsi="宋体"/>
          <w:sz w:val="24"/>
        </w:rPr>
        <w:t>（一）健全测绘监管机制</w:t>
      </w:r>
      <w:r>
        <w:rPr>
          <w:rFonts w:ascii="宋体" w:hAnsi="宋体"/>
          <w:sz w:val="24"/>
        </w:rPr>
        <w:tab/>
      </w:r>
      <w:r>
        <w:rPr>
          <w:rFonts w:ascii="宋体" w:hAnsi="宋体"/>
          <w:sz w:val="24"/>
        </w:rPr>
        <w:fldChar w:fldCharType="begin"/>
      </w:r>
      <w:r>
        <w:rPr>
          <w:rFonts w:ascii="宋体" w:hAnsi="宋体"/>
          <w:sz w:val="24"/>
        </w:rPr>
        <w:instrText xml:space="preserve"> PAGEREF _Toc80022689 \h </w:instrText>
      </w:r>
      <w:r>
        <w:rPr>
          <w:rFonts w:ascii="宋体" w:hAnsi="宋体"/>
          <w:sz w:val="24"/>
        </w:rPr>
        <w:fldChar w:fldCharType="separate"/>
      </w:r>
      <w:r>
        <w:rPr>
          <w:rFonts w:ascii="宋体" w:hAnsi="宋体"/>
          <w:sz w:val="24"/>
        </w:rPr>
        <w:t>31</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"_Toc80022690" </w:instrText>
      </w:r>
      <w:r>
        <w:fldChar w:fldCharType="separate"/>
      </w:r>
      <w:r>
        <w:rPr>
          <w:rStyle w:val="20"/>
          <w:rFonts w:hint="eastAsia" w:ascii="宋体" w:hAnsi="宋体"/>
          <w:sz w:val="24"/>
        </w:rPr>
        <w:t>（二）加强测绘人才培养</w:t>
      </w:r>
      <w:r>
        <w:rPr>
          <w:rFonts w:ascii="宋体" w:hAnsi="宋体"/>
          <w:sz w:val="24"/>
        </w:rPr>
        <w:tab/>
      </w:r>
      <w:r>
        <w:rPr>
          <w:rFonts w:ascii="宋体" w:hAnsi="宋体"/>
          <w:sz w:val="24"/>
        </w:rPr>
        <w:fldChar w:fldCharType="begin"/>
      </w:r>
      <w:r>
        <w:rPr>
          <w:rFonts w:ascii="宋体" w:hAnsi="宋体"/>
          <w:sz w:val="24"/>
        </w:rPr>
        <w:instrText xml:space="preserve"> PAGEREF _Toc80022690 \h </w:instrText>
      </w:r>
      <w:r>
        <w:rPr>
          <w:rFonts w:ascii="宋体" w:hAnsi="宋体"/>
          <w:sz w:val="24"/>
        </w:rPr>
        <w:fldChar w:fldCharType="separate"/>
      </w:r>
      <w:r>
        <w:rPr>
          <w:rFonts w:ascii="宋体" w:hAnsi="宋体"/>
          <w:sz w:val="24"/>
        </w:rPr>
        <w:t>32</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"_Toc80022691" </w:instrText>
      </w:r>
      <w:r>
        <w:fldChar w:fldCharType="separate"/>
      </w:r>
      <w:r>
        <w:rPr>
          <w:rStyle w:val="20"/>
          <w:rFonts w:hint="eastAsia" w:ascii="宋体" w:hAnsi="宋体"/>
          <w:sz w:val="24"/>
        </w:rPr>
        <w:t>（三）加强测绘装备建设</w:t>
      </w:r>
      <w:r>
        <w:rPr>
          <w:rFonts w:ascii="宋体" w:hAnsi="宋体"/>
          <w:sz w:val="24"/>
        </w:rPr>
        <w:tab/>
      </w:r>
      <w:r>
        <w:rPr>
          <w:rFonts w:ascii="宋体" w:hAnsi="宋体"/>
          <w:sz w:val="24"/>
        </w:rPr>
        <w:fldChar w:fldCharType="begin"/>
      </w:r>
      <w:r>
        <w:rPr>
          <w:rFonts w:ascii="宋体" w:hAnsi="宋体"/>
          <w:sz w:val="24"/>
        </w:rPr>
        <w:instrText xml:space="preserve"> PAGEREF _Toc80022691 \h </w:instrText>
      </w:r>
      <w:r>
        <w:rPr>
          <w:rFonts w:ascii="宋体" w:hAnsi="宋体"/>
          <w:sz w:val="24"/>
        </w:rPr>
        <w:fldChar w:fldCharType="separate"/>
      </w:r>
      <w:r>
        <w:rPr>
          <w:rFonts w:ascii="宋体" w:hAnsi="宋体"/>
          <w:sz w:val="24"/>
        </w:rPr>
        <w:t>32</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"_Toc80022692" </w:instrText>
      </w:r>
      <w:r>
        <w:fldChar w:fldCharType="separate"/>
      </w:r>
      <w:r>
        <w:rPr>
          <w:rStyle w:val="20"/>
          <w:rFonts w:hint="eastAsia" w:ascii="宋体" w:hAnsi="宋体"/>
          <w:sz w:val="24"/>
        </w:rPr>
        <w:t>（四）增强测绘科技创新能力</w:t>
      </w:r>
      <w:r>
        <w:rPr>
          <w:rFonts w:ascii="宋体" w:hAnsi="宋体"/>
          <w:sz w:val="24"/>
        </w:rPr>
        <w:tab/>
      </w:r>
      <w:r>
        <w:rPr>
          <w:rFonts w:ascii="宋体" w:hAnsi="宋体"/>
          <w:sz w:val="24"/>
        </w:rPr>
        <w:fldChar w:fldCharType="begin"/>
      </w:r>
      <w:r>
        <w:rPr>
          <w:rFonts w:ascii="宋体" w:hAnsi="宋体"/>
          <w:sz w:val="24"/>
        </w:rPr>
        <w:instrText xml:space="preserve"> PAGEREF _Toc80022692 \h </w:instrText>
      </w:r>
      <w:r>
        <w:rPr>
          <w:rFonts w:ascii="宋体" w:hAnsi="宋体"/>
          <w:sz w:val="24"/>
        </w:rPr>
        <w:fldChar w:fldCharType="separate"/>
      </w:r>
      <w:r>
        <w:rPr>
          <w:rFonts w:ascii="宋体" w:hAnsi="宋体"/>
          <w:sz w:val="24"/>
        </w:rPr>
        <w:t>33</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"_Toc80022693" </w:instrText>
      </w:r>
      <w:r>
        <w:fldChar w:fldCharType="separate"/>
      </w:r>
      <w:r>
        <w:rPr>
          <w:rStyle w:val="20"/>
          <w:rFonts w:hint="eastAsia" w:ascii="宋体" w:hAnsi="宋体"/>
          <w:sz w:val="24"/>
        </w:rPr>
        <w:t>（五）壮大地理信息产业</w:t>
      </w:r>
      <w:r>
        <w:rPr>
          <w:rFonts w:ascii="宋体" w:hAnsi="宋体"/>
          <w:sz w:val="24"/>
        </w:rPr>
        <w:tab/>
      </w:r>
      <w:r>
        <w:rPr>
          <w:rFonts w:ascii="宋体" w:hAnsi="宋体"/>
          <w:sz w:val="24"/>
        </w:rPr>
        <w:fldChar w:fldCharType="begin"/>
      </w:r>
      <w:r>
        <w:rPr>
          <w:rFonts w:ascii="宋体" w:hAnsi="宋体"/>
          <w:sz w:val="24"/>
        </w:rPr>
        <w:instrText xml:space="preserve"> PAGEREF _Toc80022693 \h </w:instrText>
      </w:r>
      <w:r>
        <w:rPr>
          <w:rFonts w:ascii="宋体" w:hAnsi="宋体"/>
          <w:sz w:val="24"/>
        </w:rPr>
        <w:fldChar w:fldCharType="separate"/>
      </w:r>
      <w:r>
        <w:rPr>
          <w:rFonts w:ascii="宋体" w:hAnsi="宋体"/>
          <w:sz w:val="24"/>
        </w:rPr>
        <w:t>33</w:t>
      </w:r>
      <w:r>
        <w:rPr>
          <w:rFonts w:ascii="宋体" w:hAnsi="宋体"/>
          <w:sz w:val="24"/>
        </w:rPr>
        <w:fldChar w:fldCharType="end"/>
      </w:r>
      <w:r>
        <w:rPr>
          <w:rFonts w:ascii="宋体" w:hAnsi="宋体"/>
          <w:sz w:val="24"/>
        </w:rPr>
        <w:fldChar w:fldCharType="end"/>
      </w:r>
    </w:p>
    <w:p>
      <w:pPr>
        <w:pStyle w:val="12"/>
        <w:tabs>
          <w:tab w:val="right" w:leader="dot" w:pos="8296"/>
        </w:tabs>
        <w:rPr>
          <w:rFonts w:ascii="宋体" w:hAnsi="宋体" w:cstheme="minorBidi"/>
          <w:sz w:val="24"/>
        </w:rPr>
      </w:pPr>
      <w:r>
        <w:fldChar w:fldCharType="begin"/>
      </w:r>
      <w:r>
        <w:instrText xml:space="preserve"> HYPERLINK \l "_Toc80022694" </w:instrText>
      </w:r>
      <w:r>
        <w:fldChar w:fldCharType="separate"/>
      </w:r>
      <w:r>
        <w:rPr>
          <w:rStyle w:val="20"/>
          <w:rFonts w:hint="eastAsia" w:ascii="黑体" w:hAnsi="黑体" w:eastAsia="黑体" w:cs="Calibri"/>
          <w:b/>
          <w:sz w:val="28"/>
          <w:szCs w:val="28"/>
        </w:rPr>
        <w:t>第四章</w:t>
      </w:r>
      <w:r>
        <w:rPr>
          <w:rStyle w:val="20"/>
          <w:rFonts w:ascii="黑体" w:hAnsi="黑体" w:eastAsia="黑体" w:cs="Calibri"/>
          <w:b/>
          <w:sz w:val="28"/>
          <w:szCs w:val="28"/>
        </w:rPr>
        <w:t xml:space="preserve"> </w:t>
      </w:r>
      <w:r>
        <w:rPr>
          <w:rStyle w:val="20"/>
          <w:rFonts w:hint="eastAsia" w:ascii="黑体" w:hAnsi="黑体" w:eastAsia="黑体" w:cs="Calibri"/>
          <w:b/>
          <w:sz w:val="28"/>
          <w:szCs w:val="28"/>
        </w:rPr>
        <w:t>县级重大测绘项目</w:t>
      </w:r>
      <w:r>
        <w:rPr>
          <w:rFonts w:ascii="宋体" w:hAnsi="宋体"/>
          <w:sz w:val="24"/>
        </w:rPr>
        <w:tab/>
      </w:r>
      <w:r>
        <w:rPr>
          <w:rFonts w:ascii="宋体" w:hAnsi="宋体"/>
          <w:sz w:val="24"/>
        </w:rPr>
        <w:fldChar w:fldCharType="begin"/>
      </w:r>
      <w:r>
        <w:rPr>
          <w:rFonts w:ascii="宋体" w:hAnsi="宋体"/>
          <w:sz w:val="24"/>
        </w:rPr>
        <w:instrText xml:space="preserve"> PAGEREF _Toc80022694 \h </w:instrText>
      </w:r>
      <w:r>
        <w:rPr>
          <w:rFonts w:ascii="宋体" w:hAnsi="宋体"/>
          <w:sz w:val="24"/>
        </w:rPr>
        <w:fldChar w:fldCharType="separate"/>
      </w:r>
      <w:r>
        <w:rPr>
          <w:rFonts w:ascii="宋体" w:hAnsi="宋体"/>
          <w:sz w:val="24"/>
        </w:rPr>
        <w:t>35</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"_Toc80022695" </w:instrText>
      </w:r>
      <w:r>
        <w:fldChar w:fldCharType="separate"/>
      </w:r>
      <w:r>
        <w:rPr>
          <w:rStyle w:val="20"/>
          <w:rFonts w:hint="eastAsia" w:ascii="宋体" w:hAnsi="宋体"/>
          <w:sz w:val="24"/>
        </w:rPr>
        <w:t>一、源城区</w:t>
      </w:r>
      <w:r>
        <w:rPr>
          <w:rFonts w:ascii="宋体" w:hAnsi="宋体"/>
          <w:sz w:val="24"/>
        </w:rPr>
        <w:tab/>
      </w:r>
      <w:r>
        <w:rPr>
          <w:rFonts w:ascii="宋体" w:hAnsi="宋体"/>
          <w:sz w:val="24"/>
        </w:rPr>
        <w:fldChar w:fldCharType="begin"/>
      </w:r>
      <w:r>
        <w:rPr>
          <w:rFonts w:ascii="宋体" w:hAnsi="宋体"/>
          <w:sz w:val="24"/>
        </w:rPr>
        <w:instrText xml:space="preserve"> PAGEREF _Toc80022695 \h </w:instrText>
      </w:r>
      <w:r>
        <w:rPr>
          <w:rFonts w:ascii="宋体" w:hAnsi="宋体"/>
          <w:sz w:val="24"/>
        </w:rPr>
        <w:fldChar w:fldCharType="separate"/>
      </w:r>
      <w:r>
        <w:rPr>
          <w:rFonts w:ascii="宋体" w:hAnsi="宋体"/>
          <w:sz w:val="24"/>
        </w:rPr>
        <w:t>35</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"_Toc80022696" </w:instrText>
      </w:r>
      <w:r>
        <w:fldChar w:fldCharType="separate"/>
      </w:r>
      <w:r>
        <w:rPr>
          <w:rStyle w:val="20"/>
          <w:rFonts w:hint="eastAsia" w:ascii="宋体" w:hAnsi="宋体"/>
          <w:sz w:val="24"/>
        </w:rPr>
        <w:t>二、东源县</w:t>
      </w:r>
      <w:r>
        <w:rPr>
          <w:rFonts w:ascii="宋体" w:hAnsi="宋体"/>
          <w:sz w:val="24"/>
        </w:rPr>
        <w:tab/>
      </w:r>
      <w:r>
        <w:rPr>
          <w:rFonts w:ascii="宋体" w:hAnsi="宋体"/>
          <w:sz w:val="24"/>
        </w:rPr>
        <w:fldChar w:fldCharType="begin"/>
      </w:r>
      <w:r>
        <w:rPr>
          <w:rFonts w:ascii="宋体" w:hAnsi="宋体"/>
          <w:sz w:val="24"/>
        </w:rPr>
        <w:instrText xml:space="preserve"> PAGEREF _Toc80022696 \h </w:instrText>
      </w:r>
      <w:r>
        <w:rPr>
          <w:rFonts w:ascii="宋体" w:hAnsi="宋体"/>
          <w:sz w:val="24"/>
        </w:rPr>
        <w:fldChar w:fldCharType="separate"/>
      </w:r>
      <w:r>
        <w:rPr>
          <w:rFonts w:ascii="宋体" w:hAnsi="宋体"/>
          <w:sz w:val="24"/>
        </w:rPr>
        <w:t>36</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"_Toc80022697" </w:instrText>
      </w:r>
      <w:r>
        <w:fldChar w:fldCharType="separate"/>
      </w:r>
      <w:r>
        <w:rPr>
          <w:rStyle w:val="20"/>
          <w:rFonts w:hint="eastAsia" w:ascii="宋体" w:hAnsi="宋体"/>
          <w:sz w:val="24"/>
        </w:rPr>
        <w:t>三、龙川县</w:t>
      </w:r>
      <w:r>
        <w:rPr>
          <w:rFonts w:ascii="宋体" w:hAnsi="宋体"/>
          <w:sz w:val="24"/>
        </w:rPr>
        <w:tab/>
      </w:r>
      <w:r>
        <w:rPr>
          <w:rFonts w:ascii="宋体" w:hAnsi="宋体"/>
          <w:sz w:val="24"/>
        </w:rPr>
        <w:fldChar w:fldCharType="begin"/>
      </w:r>
      <w:r>
        <w:rPr>
          <w:rFonts w:ascii="宋体" w:hAnsi="宋体"/>
          <w:sz w:val="24"/>
        </w:rPr>
        <w:instrText xml:space="preserve"> PAGEREF _Toc80022697 \h </w:instrText>
      </w:r>
      <w:r>
        <w:rPr>
          <w:rFonts w:ascii="宋体" w:hAnsi="宋体"/>
          <w:sz w:val="24"/>
        </w:rPr>
        <w:fldChar w:fldCharType="separate"/>
      </w:r>
      <w:r>
        <w:rPr>
          <w:rFonts w:ascii="宋体" w:hAnsi="宋体"/>
          <w:sz w:val="24"/>
        </w:rPr>
        <w:t>37</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"_Toc80022698" </w:instrText>
      </w:r>
      <w:r>
        <w:fldChar w:fldCharType="separate"/>
      </w:r>
      <w:r>
        <w:rPr>
          <w:rStyle w:val="20"/>
          <w:rFonts w:hint="eastAsia" w:ascii="宋体" w:hAnsi="宋体"/>
          <w:sz w:val="24"/>
        </w:rPr>
        <w:t>四、紫金县</w:t>
      </w:r>
      <w:r>
        <w:rPr>
          <w:rFonts w:ascii="宋体" w:hAnsi="宋体"/>
          <w:sz w:val="24"/>
        </w:rPr>
        <w:tab/>
      </w:r>
      <w:r>
        <w:rPr>
          <w:rFonts w:ascii="宋体" w:hAnsi="宋体"/>
          <w:sz w:val="24"/>
        </w:rPr>
        <w:fldChar w:fldCharType="begin"/>
      </w:r>
      <w:r>
        <w:rPr>
          <w:rFonts w:ascii="宋体" w:hAnsi="宋体"/>
          <w:sz w:val="24"/>
        </w:rPr>
        <w:instrText xml:space="preserve"> PAGEREF _Toc80022698 \h </w:instrText>
      </w:r>
      <w:r>
        <w:rPr>
          <w:rFonts w:ascii="宋体" w:hAnsi="宋体"/>
          <w:sz w:val="24"/>
        </w:rPr>
        <w:fldChar w:fldCharType="separate"/>
      </w:r>
      <w:r>
        <w:rPr>
          <w:rFonts w:ascii="宋体" w:hAnsi="宋体"/>
          <w:sz w:val="24"/>
        </w:rPr>
        <w:t>38</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"_Toc80022699" </w:instrText>
      </w:r>
      <w:r>
        <w:fldChar w:fldCharType="separate"/>
      </w:r>
      <w:r>
        <w:rPr>
          <w:rStyle w:val="20"/>
          <w:rFonts w:hint="eastAsia" w:ascii="宋体" w:hAnsi="宋体"/>
          <w:sz w:val="24"/>
        </w:rPr>
        <w:t>五、连平县</w:t>
      </w:r>
      <w:r>
        <w:rPr>
          <w:rFonts w:ascii="宋体" w:hAnsi="宋体"/>
          <w:sz w:val="24"/>
        </w:rPr>
        <w:tab/>
      </w:r>
      <w:r>
        <w:rPr>
          <w:rFonts w:ascii="宋体" w:hAnsi="宋体"/>
          <w:sz w:val="24"/>
        </w:rPr>
        <w:fldChar w:fldCharType="begin"/>
      </w:r>
      <w:r>
        <w:rPr>
          <w:rFonts w:ascii="宋体" w:hAnsi="宋体"/>
          <w:sz w:val="24"/>
        </w:rPr>
        <w:instrText xml:space="preserve"> PAGEREF _Toc80022699 \h </w:instrText>
      </w:r>
      <w:r>
        <w:rPr>
          <w:rFonts w:ascii="宋体" w:hAnsi="宋体"/>
          <w:sz w:val="24"/>
        </w:rPr>
        <w:fldChar w:fldCharType="separate"/>
      </w:r>
      <w:r>
        <w:rPr>
          <w:rFonts w:ascii="宋体" w:hAnsi="宋体"/>
          <w:sz w:val="24"/>
        </w:rPr>
        <w:t>39</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"_Toc80022700" </w:instrText>
      </w:r>
      <w:r>
        <w:fldChar w:fldCharType="separate"/>
      </w:r>
      <w:r>
        <w:rPr>
          <w:rStyle w:val="20"/>
          <w:rFonts w:hint="eastAsia" w:ascii="宋体" w:hAnsi="宋体"/>
          <w:sz w:val="24"/>
        </w:rPr>
        <w:t>六、和平县</w:t>
      </w:r>
      <w:r>
        <w:rPr>
          <w:rFonts w:ascii="宋体" w:hAnsi="宋体"/>
          <w:sz w:val="24"/>
        </w:rPr>
        <w:tab/>
      </w:r>
      <w:r>
        <w:rPr>
          <w:rFonts w:ascii="宋体" w:hAnsi="宋体"/>
          <w:sz w:val="24"/>
        </w:rPr>
        <w:fldChar w:fldCharType="begin"/>
      </w:r>
      <w:r>
        <w:rPr>
          <w:rFonts w:ascii="宋体" w:hAnsi="宋体"/>
          <w:sz w:val="24"/>
        </w:rPr>
        <w:instrText xml:space="preserve"> PAGEREF _Toc80022700 \h </w:instrText>
      </w:r>
      <w:r>
        <w:rPr>
          <w:rFonts w:ascii="宋体" w:hAnsi="宋体"/>
          <w:sz w:val="24"/>
        </w:rPr>
        <w:fldChar w:fldCharType="separate"/>
      </w:r>
      <w:r>
        <w:rPr>
          <w:rFonts w:ascii="宋体" w:hAnsi="宋体"/>
          <w:sz w:val="24"/>
        </w:rPr>
        <w:t>40</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"_Toc80022701" </w:instrText>
      </w:r>
      <w:r>
        <w:fldChar w:fldCharType="separate"/>
      </w:r>
      <w:r>
        <w:rPr>
          <w:rStyle w:val="20"/>
          <w:rFonts w:hint="eastAsia" w:ascii="宋体" w:hAnsi="宋体"/>
          <w:sz w:val="24"/>
        </w:rPr>
        <w:t>七、江东新区</w:t>
      </w:r>
      <w:r>
        <w:rPr>
          <w:rFonts w:ascii="宋体" w:hAnsi="宋体"/>
          <w:sz w:val="24"/>
        </w:rPr>
        <w:tab/>
      </w:r>
      <w:r>
        <w:rPr>
          <w:rFonts w:ascii="宋体" w:hAnsi="宋体"/>
          <w:sz w:val="24"/>
        </w:rPr>
        <w:fldChar w:fldCharType="begin"/>
      </w:r>
      <w:r>
        <w:rPr>
          <w:rFonts w:ascii="宋体" w:hAnsi="宋体"/>
          <w:sz w:val="24"/>
        </w:rPr>
        <w:instrText xml:space="preserve"> PAGEREF _Toc80022701 \h </w:instrText>
      </w:r>
      <w:r>
        <w:rPr>
          <w:rFonts w:ascii="宋体" w:hAnsi="宋体"/>
          <w:sz w:val="24"/>
        </w:rPr>
        <w:fldChar w:fldCharType="separate"/>
      </w:r>
      <w:r>
        <w:rPr>
          <w:rFonts w:ascii="宋体" w:hAnsi="宋体"/>
          <w:sz w:val="24"/>
        </w:rPr>
        <w:t>41</w:t>
      </w:r>
      <w:r>
        <w:rPr>
          <w:rFonts w:ascii="宋体" w:hAnsi="宋体"/>
          <w:sz w:val="24"/>
        </w:rPr>
        <w:fldChar w:fldCharType="end"/>
      </w:r>
      <w:r>
        <w:rPr>
          <w:rFonts w:ascii="宋体" w:hAnsi="宋体"/>
          <w:sz w:val="24"/>
        </w:rPr>
        <w:fldChar w:fldCharType="end"/>
      </w:r>
    </w:p>
    <w:p>
      <w:pPr>
        <w:pStyle w:val="12"/>
        <w:tabs>
          <w:tab w:val="right" w:leader="dot" w:pos="8296"/>
        </w:tabs>
        <w:rPr>
          <w:rFonts w:ascii="宋体" w:hAnsi="宋体" w:cstheme="minorBidi"/>
          <w:sz w:val="24"/>
        </w:rPr>
      </w:pPr>
      <w:r>
        <w:fldChar w:fldCharType="begin"/>
      </w:r>
      <w:r>
        <w:instrText xml:space="preserve"> HYPERLINK \l "_Toc80022702" </w:instrText>
      </w:r>
      <w:r>
        <w:fldChar w:fldCharType="separate"/>
      </w:r>
      <w:r>
        <w:rPr>
          <w:rStyle w:val="20"/>
          <w:rFonts w:hint="eastAsia" w:ascii="黑体" w:hAnsi="黑体" w:eastAsia="黑体" w:cs="Calibri"/>
          <w:b/>
          <w:sz w:val="28"/>
          <w:szCs w:val="28"/>
        </w:rPr>
        <w:t>第五章</w:t>
      </w:r>
      <w:r>
        <w:rPr>
          <w:rStyle w:val="20"/>
          <w:rFonts w:ascii="黑体" w:hAnsi="黑体" w:eastAsia="黑体" w:cs="Calibri"/>
          <w:b/>
          <w:sz w:val="28"/>
          <w:szCs w:val="28"/>
        </w:rPr>
        <w:t xml:space="preserve"> </w:t>
      </w:r>
      <w:r>
        <w:rPr>
          <w:rStyle w:val="20"/>
          <w:rFonts w:hint="eastAsia" w:ascii="黑体" w:hAnsi="黑体" w:eastAsia="黑体" w:cs="Calibri"/>
          <w:b/>
          <w:sz w:val="28"/>
          <w:szCs w:val="28"/>
        </w:rPr>
        <w:t>保障措施</w:t>
      </w:r>
      <w:r>
        <w:rPr>
          <w:rFonts w:ascii="宋体" w:hAnsi="宋体"/>
          <w:sz w:val="24"/>
        </w:rPr>
        <w:tab/>
      </w:r>
      <w:r>
        <w:rPr>
          <w:rFonts w:ascii="宋体" w:hAnsi="宋体"/>
          <w:sz w:val="24"/>
        </w:rPr>
        <w:fldChar w:fldCharType="begin"/>
      </w:r>
      <w:r>
        <w:rPr>
          <w:rFonts w:ascii="宋体" w:hAnsi="宋体"/>
          <w:sz w:val="24"/>
        </w:rPr>
        <w:instrText xml:space="preserve"> PAGEREF _Toc80022702 \h </w:instrText>
      </w:r>
      <w:r>
        <w:rPr>
          <w:rFonts w:ascii="宋体" w:hAnsi="宋体"/>
          <w:sz w:val="24"/>
        </w:rPr>
        <w:fldChar w:fldCharType="separate"/>
      </w:r>
      <w:r>
        <w:rPr>
          <w:rFonts w:ascii="宋体" w:hAnsi="宋体"/>
          <w:sz w:val="24"/>
        </w:rPr>
        <w:t>42</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"_Toc80022703" </w:instrText>
      </w:r>
      <w:r>
        <w:fldChar w:fldCharType="separate"/>
      </w:r>
      <w:r>
        <w:rPr>
          <w:rStyle w:val="20"/>
          <w:rFonts w:hint="eastAsia" w:ascii="宋体" w:hAnsi="宋体"/>
          <w:sz w:val="24"/>
        </w:rPr>
        <w:t>一、加强组织领导，统筹规划实施</w:t>
      </w:r>
      <w:r>
        <w:rPr>
          <w:rFonts w:ascii="宋体" w:hAnsi="宋体"/>
          <w:sz w:val="24"/>
        </w:rPr>
        <w:tab/>
      </w:r>
      <w:r>
        <w:rPr>
          <w:rFonts w:ascii="宋体" w:hAnsi="宋体"/>
          <w:sz w:val="24"/>
        </w:rPr>
        <w:fldChar w:fldCharType="begin"/>
      </w:r>
      <w:r>
        <w:rPr>
          <w:rFonts w:ascii="宋体" w:hAnsi="宋体"/>
          <w:sz w:val="24"/>
        </w:rPr>
        <w:instrText xml:space="preserve"> PAGEREF _Toc80022703 \h </w:instrText>
      </w:r>
      <w:r>
        <w:rPr>
          <w:rFonts w:ascii="宋体" w:hAnsi="宋体"/>
          <w:sz w:val="24"/>
        </w:rPr>
        <w:fldChar w:fldCharType="separate"/>
      </w:r>
      <w:r>
        <w:rPr>
          <w:rFonts w:ascii="宋体" w:hAnsi="宋体"/>
          <w:sz w:val="24"/>
        </w:rPr>
        <w:t>42</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"_Toc80022704" </w:instrText>
      </w:r>
      <w:r>
        <w:fldChar w:fldCharType="separate"/>
      </w:r>
      <w:r>
        <w:rPr>
          <w:rStyle w:val="20"/>
          <w:rFonts w:hint="eastAsia" w:ascii="宋体" w:hAnsi="宋体"/>
          <w:sz w:val="24"/>
        </w:rPr>
        <w:t>二、加强项目管理，保障经费投入</w:t>
      </w:r>
      <w:r>
        <w:rPr>
          <w:rFonts w:ascii="宋体" w:hAnsi="宋体"/>
          <w:sz w:val="24"/>
        </w:rPr>
        <w:tab/>
      </w:r>
      <w:r>
        <w:rPr>
          <w:rFonts w:ascii="宋体" w:hAnsi="宋体"/>
          <w:sz w:val="24"/>
        </w:rPr>
        <w:fldChar w:fldCharType="begin"/>
      </w:r>
      <w:r>
        <w:rPr>
          <w:rFonts w:ascii="宋体" w:hAnsi="宋体"/>
          <w:sz w:val="24"/>
        </w:rPr>
        <w:instrText xml:space="preserve"> PAGEREF _Toc80022704 \h </w:instrText>
      </w:r>
      <w:r>
        <w:rPr>
          <w:rFonts w:ascii="宋体" w:hAnsi="宋体"/>
          <w:sz w:val="24"/>
        </w:rPr>
        <w:fldChar w:fldCharType="separate"/>
      </w:r>
      <w:r>
        <w:rPr>
          <w:rFonts w:ascii="宋体" w:hAnsi="宋体"/>
          <w:sz w:val="24"/>
        </w:rPr>
        <w:t>42</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"_Toc80022705" </w:instrText>
      </w:r>
      <w:r>
        <w:fldChar w:fldCharType="separate"/>
      </w:r>
      <w:r>
        <w:rPr>
          <w:rStyle w:val="20"/>
          <w:rFonts w:hint="eastAsia" w:ascii="宋体" w:hAnsi="宋体"/>
          <w:sz w:val="24"/>
        </w:rPr>
        <w:t>三、加快人才培养，优化队伍建设</w:t>
      </w:r>
      <w:r>
        <w:rPr>
          <w:rFonts w:ascii="宋体" w:hAnsi="宋体"/>
          <w:sz w:val="24"/>
        </w:rPr>
        <w:tab/>
      </w:r>
      <w:r>
        <w:rPr>
          <w:rFonts w:ascii="宋体" w:hAnsi="宋体"/>
          <w:sz w:val="24"/>
        </w:rPr>
        <w:fldChar w:fldCharType="begin"/>
      </w:r>
      <w:r>
        <w:rPr>
          <w:rFonts w:ascii="宋体" w:hAnsi="宋体"/>
          <w:sz w:val="24"/>
        </w:rPr>
        <w:instrText xml:space="preserve"> PAGEREF _Toc80022705 \h </w:instrText>
      </w:r>
      <w:r>
        <w:rPr>
          <w:rFonts w:ascii="宋体" w:hAnsi="宋体"/>
          <w:sz w:val="24"/>
        </w:rPr>
        <w:fldChar w:fldCharType="separate"/>
      </w:r>
      <w:r>
        <w:rPr>
          <w:rFonts w:ascii="宋体" w:hAnsi="宋体"/>
          <w:sz w:val="24"/>
        </w:rPr>
        <w:t>42</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"_Toc80022706" </w:instrText>
      </w:r>
      <w:r>
        <w:fldChar w:fldCharType="separate"/>
      </w:r>
      <w:r>
        <w:rPr>
          <w:rStyle w:val="20"/>
          <w:rFonts w:hint="eastAsia" w:ascii="宋体" w:hAnsi="宋体"/>
          <w:sz w:val="24"/>
        </w:rPr>
        <w:t>四、强化科技创新，提升工作效能</w:t>
      </w:r>
      <w:r>
        <w:rPr>
          <w:rFonts w:ascii="宋体" w:hAnsi="宋体"/>
          <w:sz w:val="24"/>
        </w:rPr>
        <w:tab/>
      </w:r>
      <w:r>
        <w:rPr>
          <w:rFonts w:ascii="宋体" w:hAnsi="宋体"/>
          <w:sz w:val="24"/>
        </w:rPr>
        <w:fldChar w:fldCharType="begin"/>
      </w:r>
      <w:r>
        <w:rPr>
          <w:rFonts w:ascii="宋体" w:hAnsi="宋体"/>
          <w:sz w:val="24"/>
        </w:rPr>
        <w:instrText xml:space="preserve"> PAGEREF _Toc80022706 \h </w:instrText>
      </w:r>
      <w:r>
        <w:rPr>
          <w:rFonts w:ascii="宋体" w:hAnsi="宋体"/>
          <w:sz w:val="24"/>
        </w:rPr>
        <w:fldChar w:fldCharType="separate"/>
      </w:r>
      <w:r>
        <w:rPr>
          <w:rFonts w:ascii="宋体" w:hAnsi="宋体"/>
          <w:sz w:val="24"/>
        </w:rPr>
        <w:t>43</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"_Toc80022707" </w:instrText>
      </w:r>
      <w:r>
        <w:fldChar w:fldCharType="separate"/>
      </w:r>
      <w:r>
        <w:rPr>
          <w:rStyle w:val="20"/>
          <w:rFonts w:hint="eastAsia" w:ascii="宋体" w:hAnsi="宋体"/>
          <w:sz w:val="24"/>
        </w:rPr>
        <w:t>五、推进县级建设，实现协调发展</w:t>
      </w:r>
      <w:r>
        <w:rPr>
          <w:rFonts w:ascii="宋体" w:hAnsi="宋体"/>
          <w:sz w:val="24"/>
        </w:rPr>
        <w:tab/>
      </w:r>
      <w:r>
        <w:rPr>
          <w:rFonts w:ascii="宋体" w:hAnsi="宋体"/>
          <w:sz w:val="24"/>
        </w:rPr>
        <w:fldChar w:fldCharType="begin"/>
      </w:r>
      <w:r>
        <w:rPr>
          <w:rFonts w:ascii="宋体" w:hAnsi="宋体"/>
          <w:sz w:val="24"/>
        </w:rPr>
        <w:instrText xml:space="preserve"> PAGEREF _Toc80022707 \h </w:instrText>
      </w:r>
      <w:r>
        <w:rPr>
          <w:rFonts w:ascii="宋体" w:hAnsi="宋体"/>
          <w:sz w:val="24"/>
        </w:rPr>
        <w:fldChar w:fldCharType="separate"/>
      </w:r>
      <w:r>
        <w:rPr>
          <w:rFonts w:ascii="宋体" w:hAnsi="宋体"/>
          <w:sz w:val="24"/>
        </w:rPr>
        <w:t>43</w:t>
      </w:r>
      <w:r>
        <w:rPr>
          <w:rFonts w:ascii="宋体" w:hAnsi="宋体"/>
          <w:sz w:val="24"/>
        </w:rPr>
        <w:fldChar w:fldCharType="end"/>
      </w:r>
      <w:r>
        <w:rPr>
          <w:rFonts w:ascii="宋体" w:hAnsi="宋体"/>
          <w:sz w:val="24"/>
        </w:rPr>
        <w:fldChar w:fldCharType="end"/>
      </w:r>
    </w:p>
    <w:p>
      <w:pPr>
        <w:pStyle w:val="13"/>
        <w:tabs>
          <w:tab w:val="right" w:leader="dot" w:pos="8296"/>
        </w:tabs>
        <w:rPr>
          <w:rFonts w:ascii="宋体" w:hAnsi="宋体" w:cstheme="minorBidi"/>
          <w:sz w:val="24"/>
        </w:rPr>
      </w:pPr>
      <w:r>
        <w:fldChar w:fldCharType="begin"/>
      </w:r>
      <w:r>
        <w:instrText xml:space="preserve"> HYPERLINK \l "_Toc80022708" </w:instrText>
      </w:r>
      <w:r>
        <w:fldChar w:fldCharType="separate"/>
      </w:r>
      <w:r>
        <w:rPr>
          <w:rStyle w:val="20"/>
          <w:rFonts w:hint="eastAsia" w:ascii="宋体" w:hAnsi="宋体"/>
          <w:sz w:val="24"/>
        </w:rPr>
        <w:t>六、健全共享机制，提高服务水平</w:t>
      </w:r>
      <w:r>
        <w:rPr>
          <w:rFonts w:ascii="宋体" w:hAnsi="宋体"/>
          <w:sz w:val="24"/>
        </w:rPr>
        <w:tab/>
      </w:r>
      <w:r>
        <w:rPr>
          <w:rFonts w:ascii="宋体" w:hAnsi="宋体"/>
          <w:sz w:val="24"/>
        </w:rPr>
        <w:fldChar w:fldCharType="begin"/>
      </w:r>
      <w:r>
        <w:rPr>
          <w:rFonts w:ascii="宋体" w:hAnsi="宋体"/>
          <w:sz w:val="24"/>
        </w:rPr>
        <w:instrText xml:space="preserve"> PAGEREF _Toc80022708 \h </w:instrText>
      </w:r>
      <w:r>
        <w:rPr>
          <w:rFonts w:ascii="宋体" w:hAnsi="宋体"/>
          <w:sz w:val="24"/>
        </w:rPr>
        <w:fldChar w:fldCharType="separate"/>
      </w:r>
      <w:r>
        <w:rPr>
          <w:rFonts w:ascii="宋体" w:hAnsi="宋体"/>
          <w:sz w:val="24"/>
        </w:rPr>
        <w:t>43</w:t>
      </w:r>
      <w:r>
        <w:rPr>
          <w:rFonts w:ascii="宋体" w:hAnsi="宋体"/>
          <w:sz w:val="24"/>
        </w:rPr>
        <w:fldChar w:fldCharType="end"/>
      </w:r>
      <w:r>
        <w:rPr>
          <w:rFonts w:ascii="宋体" w:hAnsi="宋体"/>
          <w:sz w:val="24"/>
        </w:rPr>
        <w:fldChar w:fldCharType="end"/>
      </w:r>
    </w:p>
    <w:p>
      <w:pPr>
        <w:pStyle w:val="12"/>
        <w:tabs>
          <w:tab w:val="right" w:leader="dot" w:pos="8296"/>
        </w:tabs>
        <w:rPr>
          <w:rFonts w:ascii="宋体" w:hAnsi="宋体" w:cstheme="minorBidi"/>
          <w:sz w:val="24"/>
        </w:rPr>
      </w:pPr>
      <w:r>
        <w:fldChar w:fldCharType="begin"/>
      </w:r>
      <w:r>
        <w:instrText xml:space="preserve"> HYPERLINK \l "_Toc80022709" </w:instrText>
      </w:r>
      <w:r>
        <w:fldChar w:fldCharType="separate"/>
      </w:r>
      <w:r>
        <w:rPr>
          <w:rStyle w:val="20"/>
          <w:rFonts w:hint="eastAsia" w:ascii="黑体" w:hAnsi="黑体" w:eastAsia="黑体" w:cs="Calibri"/>
          <w:b/>
          <w:sz w:val="28"/>
          <w:szCs w:val="28"/>
        </w:rPr>
        <w:t>附件一</w:t>
      </w:r>
      <w:r>
        <w:rPr>
          <w:rStyle w:val="20"/>
          <w:rFonts w:ascii="黑体" w:hAnsi="黑体" w:eastAsia="黑体" w:cs="Calibri"/>
          <w:b/>
          <w:sz w:val="28"/>
          <w:szCs w:val="28"/>
        </w:rPr>
        <w:t xml:space="preserve"> </w:t>
      </w:r>
      <w:r>
        <w:rPr>
          <w:rStyle w:val="20"/>
          <w:rFonts w:hint="eastAsia" w:ascii="黑体" w:hAnsi="黑体" w:eastAsia="黑体" w:cs="Calibri"/>
          <w:b/>
          <w:sz w:val="28"/>
          <w:szCs w:val="28"/>
        </w:rPr>
        <w:t>市级重大测绘项目投资测算表</w:t>
      </w:r>
      <w:r>
        <w:rPr>
          <w:rFonts w:ascii="宋体" w:hAnsi="宋体"/>
          <w:sz w:val="24"/>
        </w:rPr>
        <w:tab/>
      </w:r>
      <w:r>
        <w:rPr>
          <w:rFonts w:ascii="宋体" w:hAnsi="宋体"/>
          <w:sz w:val="24"/>
        </w:rPr>
        <w:fldChar w:fldCharType="begin"/>
      </w:r>
      <w:r>
        <w:rPr>
          <w:rFonts w:ascii="宋体" w:hAnsi="宋体"/>
          <w:sz w:val="24"/>
        </w:rPr>
        <w:instrText xml:space="preserve"> PAGEREF _Toc80022709 \h </w:instrText>
      </w:r>
      <w:r>
        <w:rPr>
          <w:rFonts w:ascii="宋体" w:hAnsi="宋体"/>
          <w:sz w:val="24"/>
        </w:rPr>
        <w:fldChar w:fldCharType="separate"/>
      </w:r>
      <w:r>
        <w:rPr>
          <w:rFonts w:ascii="宋体" w:hAnsi="宋体"/>
          <w:sz w:val="24"/>
        </w:rPr>
        <w:t>44</w:t>
      </w:r>
      <w:r>
        <w:rPr>
          <w:rFonts w:ascii="宋体" w:hAnsi="宋体"/>
          <w:sz w:val="24"/>
        </w:rPr>
        <w:fldChar w:fldCharType="end"/>
      </w:r>
      <w:r>
        <w:rPr>
          <w:rFonts w:ascii="宋体" w:hAnsi="宋体"/>
          <w:sz w:val="24"/>
        </w:rPr>
        <w:fldChar w:fldCharType="end"/>
      </w:r>
    </w:p>
    <w:p>
      <w:pPr>
        <w:pStyle w:val="12"/>
        <w:tabs>
          <w:tab w:val="right" w:leader="dot" w:pos="8296"/>
        </w:tabs>
        <w:rPr>
          <w:rFonts w:ascii="宋体" w:hAnsi="宋体" w:cstheme="minorBidi"/>
          <w:sz w:val="24"/>
        </w:rPr>
      </w:pPr>
      <w:r>
        <w:fldChar w:fldCharType="begin"/>
      </w:r>
      <w:r>
        <w:instrText xml:space="preserve"> HYPERLINK \l "_Toc80022710" </w:instrText>
      </w:r>
      <w:r>
        <w:fldChar w:fldCharType="separate"/>
      </w:r>
      <w:r>
        <w:rPr>
          <w:rStyle w:val="20"/>
          <w:rFonts w:hint="eastAsia" w:ascii="黑体" w:hAnsi="黑体" w:eastAsia="黑体" w:cs="Calibri"/>
          <w:b/>
          <w:sz w:val="28"/>
          <w:szCs w:val="28"/>
        </w:rPr>
        <w:t>附件二</w:t>
      </w:r>
      <w:r>
        <w:rPr>
          <w:rStyle w:val="20"/>
          <w:rFonts w:ascii="黑体" w:hAnsi="黑体" w:eastAsia="黑体" w:cs="Calibri"/>
          <w:b/>
          <w:sz w:val="28"/>
          <w:szCs w:val="28"/>
        </w:rPr>
        <w:t xml:space="preserve"> </w:t>
      </w:r>
      <w:r>
        <w:rPr>
          <w:rStyle w:val="20"/>
          <w:rFonts w:hint="eastAsia" w:ascii="黑体" w:hAnsi="黑体" w:eastAsia="黑体" w:cs="Calibri"/>
          <w:b/>
          <w:sz w:val="28"/>
          <w:szCs w:val="28"/>
        </w:rPr>
        <w:t>县级重大测绘项目投资预算表</w:t>
      </w:r>
      <w:r>
        <w:rPr>
          <w:rFonts w:ascii="宋体" w:hAnsi="宋体"/>
          <w:sz w:val="24"/>
        </w:rPr>
        <w:tab/>
      </w:r>
      <w:r>
        <w:rPr>
          <w:rFonts w:ascii="宋体" w:hAnsi="宋体"/>
          <w:sz w:val="24"/>
        </w:rPr>
        <w:fldChar w:fldCharType="begin"/>
      </w:r>
      <w:r>
        <w:rPr>
          <w:rFonts w:ascii="宋体" w:hAnsi="宋体"/>
          <w:sz w:val="24"/>
        </w:rPr>
        <w:instrText xml:space="preserve"> PAGEREF _Toc80022710 \h </w:instrText>
      </w:r>
      <w:r>
        <w:rPr>
          <w:rFonts w:ascii="宋体" w:hAnsi="宋体"/>
          <w:sz w:val="24"/>
        </w:rPr>
        <w:fldChar w:fldCharType="separate"/>
      </w:r>
      <w:r>
        <w:rPr>
          <w:rFonts w:ascii="宋体" w:hAnsi="宋体"/>
          <w:sz w:val="24"/>
        </w:rPr>
        <w:t>48</w:t>
      </w:r>
      <w:r>
        <w:rPr>
          <w:rFonts w:ascii="宋体" w:hAnsi="宋体"/>
          <w:sz w:val="24"/>
        </w:rPr>
        <w:fldChar w:fldCharType="end"/>
      </w:r>
      <w:r>
        <w:rPr>
          <w:rFonts w:ascii="宋体" w:hAnsi="宋体"/>
          <w:sz w:val="24"/>
        </w:rPr>
        <w:fldChar w:fldCharType="end"/>
      </w:r>
    </w:p>
    <w:p>
      <w:pPr>
        <w:spacing w:line="360" w:lineRule="auto"/>
        <w:rPr>
          <w:rFonts w:ascii="宋体" w:hAnsi="宋体" w:cs="宋体"/>
          <w:sz w:val="24"/>
        </w:rPr>
        <w:sectPr>
          <w:footerReference r:id="rId4" w:type="default"/>
          <w:pgSz w:w="11906" w:h="16838"/>
          <w:pgMar w:top="1440" w:right="1800" w:bottom="1440" w:left="1800" w:header="851" w:footer="992" w:gutter="0"/>
          <w:pgNumType w:fmt="upperRoman" w:start="1"/>
          <w:cols w:space="425" w:num="1"/>
          <w:docGrid w:type="lines" w:linePitch="312" w:charSpace="0"/>
        </w:sectPr>
      </w:pPr>
      <w:r>
        <w:rPr>
          <w:rFonts w:hint="eastAsia" w:ascii="宋体" w:hAnsi="宋体" w:cs="宋体"/>
          <w:b/>
          <w:bCs/>
          <w:sz w:val="24"/>
          <w:lang w:val="zh-CN"/>
        </w:rPr>
        <w:fldChar w:fldCharType="end"/>
      </w:r>
    </w:p>
    <w:p>
      <w:pPr>
        <w:snapToGrid w:val="0"/>
        <w:jc w:val="center"/>
        <w:outlineLvl w:val="0"/>
        <w:rPr>
          <w:rFonts w:cs="Calibri"/>
          <w:b/>
          <w:sz w:val="36"/>
          <w:szCs w:val="36"/>
        </w:rPr>
      </w:pPr>
      <w:bookmarkStart w:id="1" w:name="_Toc62215043"/>
      <w:bookmarkStart w:id="2" w:name="_Toc74233595"/>
      <w:bookmarkStart w:id="3" w:name="_Toc80022660"/>
      <w:r>
        <w:rPr>
          <w:rFonts w:hint="eastAsia" w:cs="Calibri"/>
          <w:b/>
          <w:sz w:val="36"/>
          <w:szCs w:val="36"/>
        </w:rPr>
        <w:t xml:space="preserve">第一章 </w:t>
      </w:r>
      <w:bookmarkEnd w:id="1"/>
      <w:r>
        <w:rPr>
          <w:rFonts w:hint="eastAsia" w:cs="Calibri"/>
          <w:b/>
          <w:sz w:val="36"/>
          <w:szCs w:val="36"/>
        </w:rPr>
        <w:t>规划概述</w:t>
      </w:r>
      <w:bookmarkEnd w:id="2"/>
      <w:bookmarkEnd w:id="3"/>
    </w:p>
    <w:p>
      <w:pPr>
        <w:jc w:val="center"/>
        <w:rPr>
          <w:rFonts w:ascii="仿宋" w:hAnsi="仿宋" w:eastAsia="仿宋"/>
          <w:sz w:val="28"/>
          <w:szCs w:val="28"/>
        </w:rPr>
      </w:pPr>
    </w:p>
    <w:p>
      <w:pPr>
        <w:pStyle w:val="3"/>
        <w:spacing w:before="0" w:after="0" w:line="240" w:lineRule="auto"/>
        <w:rPr>
          <w:rFonts w:ascii="黑体" w:hAnsi="黑体" w:eastAsia="黑体"/>
          <w:b w:val="0"/>
        </w:rPr>
      </w:pPr>
      <w:bookmarkStart w:id="4" w:name="_Toc62215044"/>
      <w:bookmarkStart w:id="5" w:name="_Toc74233596"/>
      <w:bookmarkStart w:id="6" w:name="_Toc80022661"/>
      <w:r>
        <w:rPr>
          <w:rFonts w:hint="eastAsia" w:ascii="黑体" w:hAnsi="黑体" w:eastAsia="黑体"/>
        </w:rPr>
        <w:t>一、规划编制</w:t>
      </w:r>
      <w:r>
        <w:rPr>
          <w:rFonts w:ascii="黑体" w:hAnsi="黑体" w:eastAsia="黑体"/>
        </w:rPr>
        <w:t>背景</w:t>
      </w:r>
      <w:bookmarkEnd w:id="4"/>
      <w:bookmarkEnd w:id="5"/>
      <w:bookmarkEnd w:id="6"/>
    </w:p>
    <w:p>
      <w:pPr>
        <w:pStyle w:val="3"/>
        <w:spacing w:before="0" w:after="0" w:line="240" w:lineRule="auto"/>
        <w:rPr>
          <w:rFonts w:ascii="黑体" w:hAnsi="黑体" w:eastAsia="黑体"/>
        </w:rPr>
      </w:pPr>
      <w:bookmarkStart w:id="7" w:name="_Toc80022662"/>
      <w:bookmarkStart w:id="8" w:name="_Toc67665593"/>
      <w:bookmarkStart w:id="9" w:name="_Toc68285790"/>
      <w:bookmarkStart w:id="10" w:name="_Toc74233597"/>
      <w:r>
        <w:rPr>
          <w:rFonts w:hint="eastAsia" w:ascii="黑体" w:hAnsi="黑体" w:eastAsia="黑体"/>
        </w:rPr>
        <w:t>（一）“十三五”基础测绘工作成效</w:t>
      </w:r>
      <w:bookmarkEnd w:id="7"/>
      <w:bookmarkEnd w:id="8"/>
      <w:bookmarkEnd w:id="9"/>
      <w:bookmarkEnd w:id="10"/>
    </w:p>
    <w:p>
      <w:pPr>
        <w:ind w:firstLine="560" w:firstLineChars="200"/>
        <w:rPr>
          <w:rFonts w:ascii="仿宋" w:hAnsi="仿宋" w:eastAsia="仿宋"/>
          <w:sz w:val="28"/>
          <w:szCs w:val="28"/>
        </w:rPr>
      </w:pPr>
      <w:r>
        <w:rPr>
          <w:rFonts w:hint="eastAsia" w:ascii="仿宋" w:hAnsi="仿宋" w:eastAsia="仿宋"/>
          <w:sz w:val="28"/>
          <w:szCs w:val="28"/>
        </w:rPr>
        <w:t>“十三五”时期，河源市开展了现代基础基准建设与维护、数据获取与更新、地理信息公共服务平台建设和测绘技术设备等方面的工作。</w:t>
      </w:r>
      <w:r>
        <w:rPr>
          <w:rFonts w:hint="eastAsia" w:ascii="仿宋" w:hAnsi="仿宋" w:eastAsia="仿宋"/>
          <w:bCs/>
          <w:sz w:val="28"/>
          <w:szCs w:val="28"/>
        </w:rPr>
        <w:t>全市共计投入7279.74万元（其中市本级1072万元），</w:t>
      </w:r>
      <w:r>
        <w:rPr>
          <w:rFonts w:hint="eastAsia" w:ascii="仿宋" w:hAnsi="仿宋" w:eastAsia="仿宋"/>
          <w:sz w:val="28"/>
          <w:szCs w:val="28"/>
        </w:rPr>
        <w:t>基础测绘事业成绩显著，测绘地理信息基准进一步现代化，基础地理信息资源更加丰富，公共服务水平明显提升，为今后的测绘地理信息事业发展进一步夯实良好基础。</w:t>
      </w:r>
    </w:p>
    <w:p>
      <w:pPr>
        <w:pStyle w:val="5"/>
        <w:spacing w:before="0" w:after="0" w:line="240" w:lineRule="auto"/>
        <w:ind w:firstLine="562" w:firstLineChars="200"/>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现代测绘基准体系逐步完善</w:t>
      </w:r>
    </w:p>
    <w:p>
      <w:pPr>
        <w:ind w:firstLine="560" w:firstLineChars="200"/>
        <w:rPr>
          <w:rFonts w:ascii="仿宋" w:hAnsi="仿宋" w:eastAsia="仿宋"/>
          <w:sz w:val="28"/>
          <w:szCs w:val="28"/>
        </w:rPr>
      </w:pPr>
      <w:r>
        <w:rPr>
          <w:rFonts w:hint="eastAsia" w:ascii="仿宋" w:hAnsi="仿宋" w:eastAsia="仿宋"/>
          <w:sz w:val="28"/>
          <w:szCs w:val="28"/>
        </w:rPr>
        <w:t>“十三五”期间，我市建成广东省连续运行卫星定位服务系统（简称GDCORS）数据处理河源分中心，实时定位服务基本覆盖全市；在省市联动统筹下，</w:t>
      </w:r>
      <w:r>
        <w:rPr>
          <w:rFonts w:ascii="仿宋" w:hAnsi="仿宋" w:eastAsia="仿宋"/>
          <w:sz w:val="28"/>
          <w:szCs w:val="28"/>
        </w:rPr>
        <w:t>HY</w:t>
      </w:r>
      <w:r>
        <w:rPr>
          <w:rFonts w:hint="eastAsia" w:ascii="仿宋" w:hAnsi="仿宋" w:eastAsia="仿宋"/>
          <w:sz w:val="28"/>
          <w:szCs w:val="28"/>
        </w:rPr>
        <w:t>CORS基准站增加至9座；完成了全市约3900千米二等水准路线联测及覆盖全市的似大地水准面精化工作；开展了源城区（含江东新区）800平方千米范围内GPS-D级网建设；在全市范围内开展了测量标志普查工作；建设了河源市2</w:t>
      </w:r>
      <w:r>
        <w:rPr>
          <w:rFonts w:ascii="仿宋" w:hAnsi="仿宋" w:eastAsia="仿宋"/>
          <w:sz w:val="28"/>
          <w:szCs w:val="28"/>
        </w:rPr>
        <w:t>000国家大地坐标系</w:t>
      </w:r>
      <w:r>
        <w:rPr>
          <w:rFonts w:hint="eastAsia" w:ascii="仿宋" w:hAnsi="仿宋" w:eastAsia="仿宋"/>
          <w:sz w:val="28"/>
          <w:szCs w:val="28"/>
        </w:rPr>
        <w:t>，</w:t>
      </w:r>
      <w:r>
        <w:rPr>
          <w:rFonts w:ascii="仿宋" w:hAnsi="仿宋" w:eastAsia="仿宋"/>
          <w:sz w:val="28"/>
          <w:szCs w:val="28"/>
        </w:rPr>
        <w:t>构建</w:t>
      </w:r>
      <w:r>
        <w:rPr>
          <w:rFonts w:hint="eastAsia" w:ascii="仿宋" w:hAnsi="仿宋" w:eastAsia="仿宋"/>
          <w:sz w:val="28"/>
          <w:szCs w:val="28"/>
        </w:rPr>
        <w:t>了</w:t>
      </w:r>
      <w:r>
        <w:rPr>
          <w:rFonts w:ascii="仿宋" w:hAnsi="仿宋" w:eastAsia="仿宋"/>
          <w:sz w:val="28"/>
          <w:szCs w:val="28"/>
        </w:rPr>
        <w:t>与全省统一的测绘基准框架</w:t>
      </w:r>
      <w:r>
        <w:rPr>
          <w:rFonts w:hint="eastAsia" w:ascii="仿宋" w:hAnsi="仿宋" w:eastAsia="仿宋"/>
          <w:sz w:val="28"/>
          <w:szCs w:val="28"/>
        </w:rPr>
        <w:t>，并全面启用2000国家大地坐标系。</w:t>
      </w:r>
    </w:p>
    <w:p>
      <w:pPr>
        <w:pStyle w:val="5"/>
        <w:spacing w:before="0" w:after="0" w:line="240" w:lineRule="auto"/>
        <w:ind w:firstLine="562" w:firstLineChars="200"/>
        <w:rPr>
          <w:rFonts w:ascii="仿宋" w:hAnsi="仿宋" w:eastAsia="仿宋"/>
        </w:rPr>
      </w:pPr>
      <w:r>
        <w:rPr>
          <w:rFonts w:ascii="仿宋" w:hAnsi="仿宋" w:eastAsia="仿宋"/>
        </w:rPr>
        <w:t>2.</w:t>
      </w:r>
      <w:r>
        <w:rPr>
          <w:rFonts w:hint="eastAsia" w:ascii="仿宋" w:hAnsi="仿宋" w:eastAsia="仿宋"/>
        </w:rPr>
        <w:t>基础地理信息资源更加丰富</w:t>
      </w:r>
    </w:p>
    <w:p>
      <w:pPr>
        <w:ind w:firstLine="560" w:firstLineChars="200"/>
        <w:rPr>
          <w:rFonts w:ascii="仿宋" w:hAnsi="仿宋" w:eastAsia="仿宋"/>
          <w:sz w:val="28"/>
          <w:szCs w:val="28"/>
        </w:rPr>
      </w:pPr>
      <w:r>
        <w:rPr>
          <w:rFonts w:ascii="仿宋" w:hAnsi="仿宋" w:eastAsia="仿宋"/>
          <w:sz w:val="28"/>
          <w:szCs w:val="28"/>
        </w:rPr>
        <w:t>完成中心城区</w:t>
      </w:r>
      <w:r>
        <w:rPr>
          <w:rFonts w:hint="eastAsia" w:ascii="仿宋" w:hAnsi="仿宋" w:eastAsia="仿宋"/>
          <w:sz w:val="28"/>
          <w:szCs w:val="28"/>
        </w:rPr>
        <w:t>1</w:t>
      </w:r>
      <w:r>
        <w:rPr>
          <w:rFonts w:ascii="仿宋" w:hAnsi="仿宋" w:eastAsia="仿宋"/>
          <w:sz w:val="28"/>
          <w:szCs w:val="28"/>
        </w:rPr>
        <w:t>000平方千米</w:t>
      </w:r>
      <w:r>
        <w:rPr>
          <w:rFonts w:hint="eastAsia" w:ascii="仿宋" w:hAnsi="仿宋" w:eastAsia="仿宋"/>
          <w:sz w:val="28"/>
          <w:szCs w:val="28"/>
        </w:rPr>
        <w:t>0</w:t>
      </w:r>
      <w:r>
        <w:rPr>
          <w:rFonts w:ascii="仿宋" w:hAnsi="仿宋" w:eastAsia="仿宋"/>
          <w:sz w:val="28"/>
          <w:szCs w:val="28"/>
        </w:rPr>
        <w:t>.2米高分辨率</w:t>
      </w:r>
      <w:r>
        <w:rPr>
          <w:rFonts w:hint="eastAsia" w:ascii="仿宋" w:hAnsi="仿宋" w:eastAsia="仿宋"/>
          <w:sz w:val="28"/>
          <w:szCs w:val="28"/>
        </w:rPr>
        <w:t>影像图；完成全市</w:t>
      </w:r>
      <w:r>
        <w:rPr>
          <w:rFonts w:ascii="仿宋" w:hAnsi="仿宋" w:eastAsia="仿宋"/>
          <w:sz w:val="28"/>
          <w:szCs w:val="28"/>
        </w:rPr>
        <w:t>300平方千米</w:t>
      </w:r>
      <w:r>
        <w:rPr>
          <w:rFonts w:hint="eastAsia" w:ascii="仿宋" w:hAnsi="仿宋" w:eastAsia="仿宋"/>
          <w:sz w:val="28"/>
          <w:szCs w:val="28"/>
        </w:rPr>
        <w:t>1:5</w:t>
      </w:r>
      <w:r>
        <w:rPr>
          <w:rFonts w:ascii="仿宋" w:hAnsi="仿宋" w:eastAsia="仿宋"/>
          <w:sz w:val="28"/>
          <w:szCs w:val="28"/>
        </w:rPr>
        <w:t>00数字线划图</w:t>
      </w:r>
      <w:r>
        <w:rPr>
          <w:rFonts w:hint="eastAsia" w:ascii="仿宋" w:hAnsi="仿宋" w:eastAsia="仿宋"/>
          <w:sz w:val="28"/>
          <w:szCs w:val="28"/>
        </w:rPr>
        <w:t>更新测制；完成部分县区新测和修补测1:</w:t>
      </w:r>
      <w:r>
        <w:rPr>
          <w:rFonts w:ascii="仿宋" w:hAnsi="仿宋" w:eastAsia="仿宋"/>
          <w:sz w:val="28"/>
          <w:szCs w:val="28"/>
        </w:rPr>
        <w:t>1000数字线</w:t>
      </w:r>
      <w:r>
        <w:rPr>
          <w:rFonts w:hint="eastAsia" w:ascii="仿宋" w:hAnsi="仿宋" w:eastAsia="仿宋"/>
          <w:sz w:val="28"/>
          <w:szCs w:val="28"/>
        </w:rPr>
        <w:t>划</w:t>
      </w:r>
      <w:r>
        <w:rPr>
          <w:rFonts w:ascii="仿宋" w:hAnsi="仿宋" w:eastAsia="仿宋"/>
          <w:sz w:val="28"/>
          <w:szCs w:val="28"/>
        </w:rPr>
        <w:t>图共</w:t>
      </w:r>
      <w:r>
        <w:rPr>
          <w:rFonts w:hint="eastAsia" w:ascii="仿宋" w:hAnsi="仿宋" w:eastAsia="仿宋"/>
          <w:sz w:val="28"/>
          <w:szCs w:val="28"/>
        </w:rPr>
        <w:t>3</w:t>
      </w:r>
      <w:r>
        <w:rPr>
          <w:rFonts w:ascii="仿宋" w:hAnsi="仿宋" w:eastAsia="仿宋"/>
          <w:sz w:val="28"/>
          <w:szCs w:val="28"/>
        </w:rPr>
        <w:t>6.5平方千米</w:t>
      </w:r>
      <w:r>
        <w:rPr>
          <w:rFonts w:hint="eastAsia" w:ascii="仿宋" w:hAnsi="仿宋" w:eastAsia="仿宋"/>
          <w:sz w:val="28"/>
          <w:szCs w:val="28"/>
        </w:rPr>
        <w:t>；更新地名地址数据库；完成部分县区镇中心区域三维地理信息模型，支撑不动产登记、国土空间规划、建设工程、违法用地监管等工作。</w:t>
      </w:r>
    </w:p>
    <w:p>
      <w:pPr>
        <w:pStyle w:val="5"/>
        <w:spacing w:before="0" w:after="0" w:line="240" w:lineRule="auto"/>
        <w:ind w:firstLine="562" w:firstLineChars="200"/>
        <w:rPr>
          <w:rFonts w:ascii="仿宋" w:hAnsi="仿宋" w:eastAsia="仿宋"/>
        </w:rPr>
      </w:pPr>
      <w:r>
        <w:rPr>
          <w:rFonts w:ascii="仿宋" w:hAnsi="仿宋" w:eastAsia="仿宋"/>
        </w:rPr>
        <w:t>3.</w:t>
      </w:r>
      <w:r>
        <w:rPr>
          <w:rFonts w:hint="eastAsia" w:ascii="仿宋" w:hAnsi="仿宋" w:eastAsia="仿宋"/>
        </w:rPr>
        <w:t>地理信息服务水平进一步提升</w:t>
      </w:r>
    </w:p>
    <w:p>
      <w:pPr>
        <w:ind w:firstLine="560" w:firstLineChars="200"/>
        <w:rPr>
          <w:rFonts w:ascii="仿宋" w:hAnsi="仿宋" w:eastAsia="仿宋"/>
          <w:sz w:val="28"/>
          <w:szCs w:val="28"/>
        </w:rPr>
      </w:pPr>
      <w:r>
        <w:rPr>
          <w:rFonts w:hint="eastAsia" w:ascii="仿宋" w:hAnsi="仿宋" w:eastAsia="仿宋"/>
          <w:sz w:val="28"/>
          <w:szCs w:val="28"/>
        </w:rPr>
        <w:t>完成了市级及5个县级数字县区地理空间框架（下称“数字县区”）建设，整合各级自然资源体系内地理信息数据，服务市县级政府决策、自然资源管理、国土规划等业务，增强基础测绘主动服务能力；实时更新数字河源地理空间框架（下称“数字河源”）基础地理信息数据，广泛应用于各级政府的自然资源、环境保护、水务、交通、住建、公安、林业、农业、应急等部门，为智慧城市建设提供重要测绘地理信息基础，创造了良好的经济社会效益，服务水平显著提升；向龙川县和连平县各乡镇下发“一村一镇一地图”，将地理信息公共服务延伸到广大农村，填补农村地区地理信息数据空白。</w:t>
      </w:r>
    </w:p>
    <w:p>
      <w:pPr>
        <w:pStyle w:val="5"/>
        <w:spacing w:before="0" w:after="0" w:line="240" w:lineRule="auto"/>
        <w:ind w:firstLine="562" w:firstLineChars="200"/>
        <w:rPr>
          <w:rFonts w:ascii="仿宋" w:hAnsi="仿宋" w:eastAsia="仿宋"/>
        </w:rPr>
      </w:pPr>
      <w:r>
        <w:rPr>
          <w:rFonts w:ascii="仿宋" w:hAnsi="仿宋" w:eastAsia="仿宋"/>
        </w:rPr>
        <w:t>4.</w:t>
      </w:r>
      <w:r>
        <w:rPr>
          <w:rFonts w:hint="eastAsia" w:ascii="仿宋" w:hAnsi="仿宋" w:eastAsia="仿宋"/>
        </w:rPr>
        <w:t>应急测绘</w:t>
      </w:r>
      <w:r>
        <w:rPr>
          <w:rFonts w:ascii="仿宋" w:hAnsi="仿宋" w:eastAsia="仿宋"/>
        </w:rPr>
        <w:t>保障</w:t>
      </w:r>
      <w:r>
        <w:rPr>
          <w:rFonts w:hint="eastAsia" w:ascii="仿宋" w:hAnsi="仿宋" w:eastAsia="仿宋"/>
        </w:rPr>
        <w:t>能力提升</w:t>
      </w:r>
    </w:p>
    <w:p>
      <w:pPr>
        <w:ind w:firstLine="560" w:firstLineChars="200"/>
        <w:rPr>
          <w:rFonts w:ascii="仿宋" w:hAnsi="仿宋" w:eastAsia="仿宋"/>
          <w:sz w:val="28"/>
          <w:szCs w:val="28"/>
        </w:rPr>
      </w:pPr>
      <w:r>
        <w:rPr>
          <w:rFonts w:hint="eastAsia" w:ascii="仿宋" w:hAnsi="仿宋" w:eastAsia="仿宋"/>
          <w:sz w:val="28"/>
          <w:szCs w:val="28"/>
        </w:rPr>
        <w:t>针对我市自然灾害易发多发的客观实际，制定基础测绘应急保障预案，建立测绘应急保障工作机制，在2019年“6·10”“6·12”特大山洪爆发中充分利用省、市提供的应急测绘保障技术，为连平县、龙川县提供了及时、有效的应急测绘保障，同时为全市各县区灾后重建提供了精准测绘应急服务；</w:t>
      </w:r>
      <w:r>
        <w:rPr>
          <w:rFonts w:ascii="仿宋" w:hAnsi="仿宋" w:eastAsia="仿宋"/>
          <w:sz w:val="28"/>
          <w:szCs w:val="28"/>
        </w:rPr>
        <w:t>省</w:t>
      </w:r>
      <w:r>
        <w:rPr>
          <w:rFonts w:hint="eastAsia" w:ascii="仿宋" w:hAnsi="仿宋" w:eastAsia="仿宋"/>
          <w:sz w:val="28"/>
          <w:szCs w:val="28"/>
        </w:rPr>
        <w:t>市统筹开展应急测绘演练，提高市县级应急应对能力。</w:t>
      </w:r>
    </w:p>
    <w:p>
      <w:pPr>
        <w:pStyle w:val="5"/>
        <w:spacing w:before="0" w:after="0" w:line="240" w:lineRule="auto"/>
        <w:ind w:firstLine="562" w:firstLineChars="200"/>
        <w:rPr>
          <w:rFonts w:ascii="仿宋" w:hAnsi="仿宋" w:eastAsia="仿宋"/>
        </w:rPr>
      </w:pPr>
      <w:r>
        <w:rPr>
          <w:rFonts w:ascii="仿宋" w:hAnsi="仿宋" w:eastAsia="仿宋"/>
        </w:rPr>
        <w:t>5.</w:t>
      </w:r>
      <w:r>
        <w:rPr>
          <w:rFonts w:hint="eastAsia" w:ascii="仿宋" w:hAnsi="仿宋" w:eastAsia="仿宋"/>
        </w:rPr>
        <w:t>地理信息产业发展基础不断增强</w:t>
      </w:r>
    </w:p>
    <w:p>
      <w:pPr>
        <w:ind w:firstLine="560" w:firstLineChars="200"/>
        <w:rPr>
          <w:rFonts w:ascii="仿宋" w:hAnsi="仿宋" w:eastAsia="仿宋"/>
          <w:sz w:val="28"/>
          <w:szCs w:val="28"/>
        </w:rPr>
      </w:pPr>
      <w:r>
        <w:rPr>
          <w:rFonts w:hint="eastAsia" w:ascii="仿宋" w:hAnsi="仿宋" w:eastAsia="仿宋"/>
          <w:sz w:val="28"/>
          <w:szCs w:val="28"/>
        </w:rPr>
        <w:t>“十三五”期间，我市统筹部署测绘地理信息产业发展方向，明确产业发展方向和重点任务，不断整合丰富基础地理信息资源，倾力打造具有河源特色的测绘地理信息公共服务平台和产品，不断优化“数字河源”、河源市旅游地理信息等平台，提升地理信息社会化应用水平，发展壮大地理信息产业。我市现有测绘资质单位共35</w:t>
      </w:r>
      <w:r>
        <w:rPr>
          <w:rFonts w:ascii="仿宋" w:hAnsi="仿宋" w:eastAsia="仿宋"/>
          <w:sz w:val="28"/>
          <w:szCs w:val="28"/>
        </w:rPr>
        <w:t>家</w:t>
      </w:r>
      <w:r>
        <w:rPr>
          <w:rFonts w:hint="eastAsia" w:ascii="仿宋" w:hAnsi="仿宋" w:eastAsia="仿宋"/>
          <w:sz w:val="28"/>
          <w:szCs w:val="28"/>
        </w:rPr>
        <w:t>，测绘人才和技术力量得到了提升，增强了地理信息产业发展基础。</w:t>
      </w:r>
    </w:p>
    <w:p>
      <w:pPr>
        <w:pStyle w:val="3"/>
        <w:spacing w:before="0" w:after="0" w:line="240" w:lineRule="auto"/>
        <w:rPr>
          <w:rFonts w:ascii="黑体" w:hAnsi="黑体" w:eastAsia="黑体"/>
        </w:rPr>
      </w:pPr>
      <w:bookmarkStart w:id="11" w:name="_Toc80022663"/>
      <w:bookmarkStart w:id="12" w:name="_Toc68285791"/>
      <w:bookmarkStart w:id="13" w:name="_Toc67665594"/>
      <w:bookmarkStart w:id="14" w:name="_Toc74233598"/>
      <w:r>
        <w:rPr>
          <w:rFonts w:hint="eastAsia" w:ascii="黑体" w:hAnsi="黑体" w:eastAsia="黑体"/>
        </w:rPr>
        <w:t>（二）“十四五”发展形势分析</w:t>
      </w:r>
      <w:bookmarkEnd w:id="11"/>
      <w:bookmarkEnd w:id="12"/>
      <w:bookmarkEnd w:id="13"/>
      <w:bookmarkEnd w:id="14"/>
    </w:p>
    <w:p>
      <w:pPr>
        <w:ind w:firstLine="560" w:firstLineChars="200"/>
        <w:rPr>
          <w:rFonts w:ascii="仿宋" w:hAnsi="仿宋" w:eastAsia="仿宋"/>
          <w:sz w:val="28"/>
          <w:szCs w:val="28"/>
        </w:rPr>
      </w:pPr>
      <w:r>
        <w:rPr>
          <w:rFonts w:hint="eastAsia" w:ascii="仿宋" w:hAnsi="仿宋" w:eastAsia="仿宋"/>
          <w:sz w:val="28"/>
          <w:szCs w:val="28"/>
        </w:rPr>
        <w:t>“十四五”时期，我市在经济社会高质量发展、履行自然资源管理“两统一”职责、实施国家和省重大战略等方面的新需求，以及测绘地理信息技术跨界融合与转型升级的新趋势，都对测绘地理信息服务支撑提出了很多明确的要求，为基础测绘全面深入参与经济发展和民生保障提供了良好的历史机遇。</w:t>
      </w:r>
    </w:p>
    <w:p>
      <w:pPr>
        <w:pStyle w:val="5"/>
        <w:spacing w:before="0" w:after="0" w:line="240" w:lineRule="auto"/>
        <w:ind w:firstLine="562" w:firstLineChars="200"/>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新时代新战略赋予基础测绘新高度</w:t>
      </w:r>
    </w:p>
    <w:p>
      <w:pPr>
        <w:ind w:firstLine="560" w:firstLineChars="200"/>
        <w:rPr>
          <w:rFonts w:ascii="仿宋" w:hAnsi="仿宋" w:eastAsia="仿宋"/>
          <w:sz w:val="28"/>
          <w:szCs w:val="28"/>
        </w:rPr>
      </w:pPr>
      <w:r>
        <w:rPr>
          <w:rFonts w:hint="eastAsia" w:ascii="仿宋" w:hAnsi="仿宋" w:eastAsia="仿宋"/>
          <w:sz w:val="28"/>
          <w:szCs w:val="28"/>
        </w:rPr>
        <w:t>“十四五”时期，河源市要紧紧围绕“示范区”“排头兵”和“两个河源”使命任务，抢抓“双区”建设、“一核一带一区”发展等国家和省重大机遇以及“一主两副四组团”空间发展格局，深化推进江东新区、“12131”交通圈、深河产业共建等重点项目，推动河源市经济社会发展和重大工程建设，重大战略的贯彻实施和重点工程的落实均需要依赖基础测绘提供丰富的地理信息资源和有力的地理信息保障服务。但目前基础测绘面临着社会各界对基础测绘地理信息产品日益增长的需求与基础测绘供给能力不充分的矛盾问题。为此，“十四五”期间，需将基础测绘供给能力与服务水平提到新的高度，助力我市高质量发展。</w:t>
      </w:r>
    </w:p>
    <w:p>
      <w:pPr>
        <w:pStyle w:val="5"/>
        <w:spacing w:before="0" w:after="0" w:line="240" w:lineRule="auto"/>
        <w:ind w:firstLine="562" w:firstLineChars="200"/>
        <w:rPr>
          <w:rFonts w:ascii="仿宋" w:hAnsi="仿宋" w:eastAsia="仿宋"/>
        </w:rPr>
      </w:pPr>
      <w:r>
        <w:rPr>
          <w:rFonts w:hint="eastAsia" w:ascii="仿宋" w:hAnsi="仿宋" w:eastAsia="仿宋"/>
        </w:rPr>
        <w:t>2</w:t>
      </w:r>
      <w:r>
        <w:rPr>
          <w:rFonts w:ascii="仿宋" w:hAnsi="仿宋" w:eastAsia="仿宋"/>
        </w:rPr>
        <w:t>.</w:t>
      </w:r>
      <w:r>
        <w:rPr>
          <w:rFonts w:hint="eastAsia" w:ascii="仿宋" w:hAnsi="仿宋" w:eastAsia="仿宋"/>
        </w:rPr>
        <w:t>“数字政府”改革对基础测绘的要求</w:t>
      </w:r>
    </w:p>
    <w:p>
      <w:pPr>
        <w:ind w:firstLine="560" w:firstLineChars="200"/>
        <w:rPr>
          <w:rFonts w:ascii="仿宋" w:hAnsi="仿宋" w:eastAsia="仿宋"/>
          <w:sz w:val="28"/>
          <w:szCs w:val="28"/>
        </w:rPr>
      </w:pPr>
      <w:r>
        <w:rPr>
          <w:rFonts w:hint="eastAsia" w:ascii="仿宋" w:hAnsi="仿宋" w:eastAsia="仿宋"/>
          <w:sz w:val="28"/>
          <w:szCs w:val="28"/>
        </w:rPr>
        <w:t>对标“十四五”时期目标任务，党中央十九届五中全会、省、市委均围绕数字化建设主题，明确要加快落实好政府数字化转型，提升公共服务、社会治理等数字化智能化水平。“数字政府”改革建设的持续推进不断促进社会治理现代化发展，要求地理信息数据提供空间位置和空间关系更精准、质量更高，需要基础测绘把握“信息化、网络化、智能化”的新思路，深入研究为“数字政府”提供高质量数据保障服务的方式，进一步激活地理信息数据内在价值，助力“现代河源”。</w:t>
      </w:r>
    </w:p>
    <w:p>
      <w:pPr>
        <w:pStyle w:val="5"/>
        <w:spacing w:before="0" w:after="0" w:line="240" w:lineRule="auto"/>
        <w:ind w:firstLine="562" w:firstLineChars="200"/>
        <w:rPr>
          <w:rFonts w:ascii="仿宋" w:hAnsi="仿宋" w:eastAsia="仿宋"/>
        </w:rPr>
      </w:pPr>
      <w:r>
        <w:rPr>
          <w:rFonts w:hint="eastAsia" w:ascii="仿宋" w:hAnsi="仿宋" w:eastAsia="仿宋"/>
        </w:rPr>
        <w:t>3</w:t>
      </w:r>
      <w:r>
        <w:rPr>
          <w:rFonts w:ascii="仿宋" w:hAnsi="仿宋" w:eastAsia="仿宋"/>
        </w:rPr>
        <w:t>.</w:t>
      </w:r>
      <w:r>
        <w:rPr>
          <w:rFonts w:hint="eastAsia" w:ascii="仿宋" w:hAnsi="仿宋" w:eastAsia="仿宋"/>
        </w:rPr>
        <w:t>自然资源管理“两统一”对基础测绘的新要求</w:t>
      </w:r>
    </w:p>
    <w:p>
      <w:pPr>
        <w:ind w:firstLine="560" w:firstLineChars="200"/>
        <w:rPr>
          <w:rFonts w:ascii="仿宋" w:hAnsi="仿宋" w:eastAsia="仿宋"/>
          <w:sz w:val="28"/>
          <w:szCs w:val="28"/>
        </w:rPr>
      </w:pPr>
      <w:r>
        <w:rPr>
          <w:rFonts w:hint="eastAsia" w:ascii="仿宋" w:hAnsi="仿宋" w:eastAsia="仿宋"/>
          <w:sz w:val="28"/>
          <w:szCs w:val="28"/>
        </w:rPr>
        <w:t>机构改革后，测绘地理信息工作全面融入自然资源管理大格局，由过去具有独立资源配置权的“事业”变为自然资源管理业务板块之一，与土地、矿产、林草、地调、海洋等业务一样，共同支撑自然资源管理“两统一”职责。“十四五”期间，我省自然资源管理工作紧紧围绕“高水平保护”与“高效率利用”两大主题，生态保护和修复、国土空间规划、自然资源节约集约利用、确权登记、调查监测、农村集体经营性建设用地入市、耕地保护、海洋开发及保护等业务均重点纳入自然资源管理工作中。自然资源管理和服务对象进一步拓宽，思维进一步转变，需要基础测绘立足技术和设施优势，完善基准体系、标准框架、资源整合等多项建设内容，夯实“用地理数据说话、在三维空间研判、凭科学依据决策”，进而为“山水林田湖草”一体化管理和精细化治理提供全空间、立体化测绘成果和基础设施支撑。</w:t>
      </w:r>
    </w:p>
    <w:p>
      <w:pPr>
        <w:pStyle w:val="5"/>
        <w:spacing w:before="0" w:after="0" w:line="240" w:lineRule="auto"/>
        <w:ind w:firstLine="562" w:firstLineChars="200"/>
        <w:rPr>
          <w:rFonts w:ascii="仿宋" w:hAnsi="仿宋" w:eastAsia="仿宋"/>
        </w:rPr>
      </w:pPr>
      <w:r>
        <w:rPr>
          <w:rFonts w:hint="eastAsia" w:ascii="仿宋" w:hAnsi="仿宋" w:eastAsia="仿宋"/>
        </w:rPr>
        <w:t>4</w:t>
      </w:r>
      <w:r>
        <w:rPr>
          <w:rFonts w:ascii="仿宋" w:hAnsi="仿宋" w:eastAsia="仿宋"/>
        </w:rPr>
        <w:t>.</w:t>
      </w:r>
      <w:r>
        <w:rPr>
          <w:rFonts w:hint="eastAsia" w:ascii="仿宋" w:hAnsi="仿宋" w:eastAsia="仿宋"/>
        </w:rPr>
        <w:t>“地理信息+”融合产业发展对基础测绘的要求</w:t>
      </w:r>
    </w:p>
    <w:p>
      <w:pPr>
        <w:ind w:firstLine="560" w:firstLineChars="200"/>
        <w:rPr>
          <w:rFonts w:ascii="仿宋" w:hAnsi="仿宋" w:eastAsia="仿宋"/>
          <w:sz w:val="28"/>
          <w:szCs w:val="28"/>
        </w:rPr>
      </w:pPr>
      <w:r>
        <w:rPr>
          <w:rFonts w:hint="eastAsia" w:ascii="仿宋" w:hAnsi="仿宋" w:eastAsia="仿宋"/>
          <w:sz w:val="28"/>
          <w:szCs w:val="28"/>
        </w:rPr>
        <w:t>近年来，测绘地理信息技术飞速发展，测绘数据逐渐形成全天候获取、实时化更新的发展趋势，地上地下、室内室外、三维地理信息等新型产品不断涌现，地理信息数据来源和数据产品更加多样。随着卫星导航定位、5G、物联网、云计算、区块链、人工智能、移动互联网等新技术的快速发展，“十四五”期间，我市应加强引导传统地理信息企业与互联网、物联网、人工智能等新兴产业的跨界融合，助推“地理信息+”融合产业发展快速崛起，促进基础测绘数据获取立体化实时化、处理自动化智能化、服务网络化社会化，推动基础测绘服务向综合服务、智慧服务的方向转变，以全面支撑自然资源全链条管理。</w:t>
      </w:r>
    </w:p>
    <w:p>
      <w:pPr>
        <w:pStyle w:val="3"/>
        <w:spacing w:before="0" w:after="0" w:line="240" w:lineRule="auto"/>
        <w:rPr>
          <w:rFonts w:ascii="黑体" w:hAnsi="黑体" w:eastAsia="黑体"/>
        </w:rPr>
      </w:pPr>
      <w:bookmarkStart w:id="15" w:name="_Toc68285792"/>
      <w:bookmarkStart w:id="16" w:name="_Toc67665595"/>
      <w:bookmarkStart w:id="17" w:name="_Toc80022664"/>
      <w:bookmarkStart w:id="18" w:name="_Toc74233599"/>
      <w:r>
        <w:rPr>
          <w:rFonts w:hint="eastAsia" w:ascii="黑体" w:hAnsi="黑体" w:eastAsia="黑体"/>
        </w:rPr>
        <w:t>（三）面临的主要问题</w:t>
      </w:r>
      <w:bookmarkEnd w:id="15"/>
      <w:bookmarkEnd w:id="16"/>
      <w:bookmarkEnd w:id="17"/>
      <w:bookmarkEnd w:id="18"/>
    </w:p>
    <w:p>
      <w:pPr>
        <w:ind w:firstLine="560" w:firstLineChars="200"/>
        <w:rPr>
          <w:rFonts w:ascii="仿宋" w:hAnsi="仿宋" w:eastAsia="仿宋"/>
          <w:sz w:val="28"/>
          <w:szCs w:val="28"/>
        </w:rPr>
      </w:pPr>
      <w:r>
        <w:rPr>
          <w:rFonts w:hint="eastAsia" w:ascii="仿宋" w:hAnsi="仿宋" w:eastAsia="仿宋"/>
          <w:sz w:val="28"/>
          <w:szCs w:val="28"/>
        </w:rPr>
        <w:t>“十三五”时期我市基础测绘工作取得了一定成效，但面对新发展形势，我市基础测绘工作还存在一些亟待解决的矛盾和问题，主要表现为：</w:t>
      </w:r>
    </w:p>
    <w:p>
      <w:pPr>
        <w:pStyle w:val="5"/>
        <w:spacing w:before="0" w:after="0" w:line="240" w:lineRule="auto"/>
        <w:ind w:firstLine="562" w:firstLineChars="200"/>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测绘基准全面建设需进一步加快</w:t>
      </w:r>
    </w:p>
    <w:p>
      <w:pPr>
        <w:ind w:firstLine="560" w:firstLineChars="200"/>
        <w:rPr>
          <w:rFonts w:ascii="仿宋" w:hAnsi="仿宋" w:eastAsia="仿宋"/>
          <w:sz w:val="28"/>
          <w:szCs w:val="28"/>
        </w:rPr>
      </w:pPr>
      <w:r>
        <w:rPr>
          <w:rFonts w:hint="eastAsia" w:ascii="仿宋" w:hAnsi="仿宋" w:eastAsia="仿宋"/>
          <w:sz w:val="28"/>
          <w:szCs w:val="28"/>
        </w:rPr>
        <w:t>相对河源复杂多变的地理环境，我市</w:t>
      </w:r>
      <w:r>
        <w:rPr>
          <w:rFonts w:ascii="仿宋" w:hAnsi="仿宋" w:eastAsia="仿宋"/>
          <w:sz w:val="28"/>
          <w:szCs w:val="28"/>
        </w:rPr>
        <w:t>HY</w:t>
      </w:r>
      <w:r>
        <w:rPr>
          <w:rFonts w:hint="eastAsia" w:ascii="仿宋" w:hAnsi="仿宋" w:eastAsia="仿宋"/>
          <w:sz w:val="28"/>
          <w:szCs w:val="28"/>
        </w:rPr>
        <w:t>CORS基准站密度稀疏，基准信号不够稳定，难以实现无死角覆盖全市定位服务；2000国家大地坐标系成果转换推进较慢、质量不高、衔接不够顺畅，一定程度阻碍地理信息数据资源社会化应用；全市平面控制点和水准点由于城镇化建设、突发地质灾害、宣传工作不到位、保护意识不强等因素存在一定程度的损坏，测量标志保护需进一步加强。</w:t>
      </w:r>
    </w:p>
    <w:p>
      <w:pPr>
        <w:pStyle w:val="5"/>
        <w:spacing w:before="0" w:after="0" w:line="240" w:lineRule="auto"/>
        <w:ind w:firstLine="562" w:firstLineChars="200"/>
        <w:rPr>
          <w:rFonts w:ascii="仿宋" w:hAnsi="仿宋" w:eastAsia="仿宋"/>
        </w:rPr>
      </w:pPr>
      <w:r>
        <w:rPr>
          <w:rFonts w:hint="eastAsia" w:ascii="仿宋" w:hAnsi="仿宋" w:eastAsia="仿宋"/>
        </w:rPr>
        <w:t>2</w:t>
      </w:r>
      <w:r>
        <w:rPr>
          <w:rFonts w:ascii="仿宋" w:hAnsi="仿宋" w:eastAsia="仿宋"/>
        </w:rPr>
        <w:t>.</w:t>
      </w:r>
      <w:r>
        <w:rPr>
          <w:rFonts w:hint="eastAsia" w:ascii="仿宋" w:hAnsi="仿宋" w:eastAsia="仿宋"/>
        </w:rPr>
        <w:t>数据更新、维护与共享机制需继续提升</w:t>
      </w:r>
    </w:p>
    <w:p>
      <w:pPr>
        <w:ind w:firstLine="562" w:firstLineChars="200"/>
        <w:rPr>
          <w:rFonts w:ascii="仿宋" w:hAnsi="仿宋" w:eastAsia="仿宋"/>
          <w:sz w:val="28"/>
          <w:szCs w:val="28"/>
        </w:rPr>
      </w:pPr>
      <w:r>
        <w:rPr>
          <w:rFonts w:hint="eastAsia" w:ascii="仿宋" w:hAnsi="仿宋" w:eastAsia="仿宋"/>
          <w:b/>
          <w:sz w:val="28"/>
          <w:szCs w:val="28"/>
        </w:rPr>
        <w:t>一是数据覆盖度不足、现势性较差。</w:t>
      </w:r>
      <w:r>
        <w:rPr>
          <w:rFonts w:hint="eastAsia" w:ascii="仿宋" w:hAnsi="仿宋" w:eastAsia="仿宋"/>
          <w:sz w:val="28"/>
          <w:szCs w:val="28"/>
        </w:rPr>
        <w:t>大比例尺数字线划图尚未全覆盖重点区域，三维数据仅覆盖河源市中心城区和龙川县部分区域；高分辨率影像等测绘成果更新周期较长、速度缓慢，严重影响测绘成果作用和效能的发挥；地图公共服务数据保障薄弱，特别是领导机关工作用图需要进行大量的资料增补和数据更新才能满足需求。</w:t>
      </w:r>
      <w:r>
        <w:rPr>
          <w:rFonts w:hint="eastAsia" w:ascii="仿宋" w:hAnsi="仿宋" w:eastAsia="仿宋"/>
          <w:b/>
          <w:sz w:val="28"/>
          <w:szCs w:val="28"/>
        </w:rPr>
        <w:t>二是地理信息资源共建共享机制不健全</w:t>
      </w:r>
      <w:r>
        <w:rPr>
          <w:rFonts w:hint="eastAsia" w:ascii="仿宋" w:hAnsi="仿宋" w:eastAsia="仿宋"/>
          <w:sz w:val="28"/>
          <w:szCs w:val="28"/>
        </w:rPr>
        <w:t>。各级测绘地理信息主管部门对具有较高附加值的基础地理信息数据库和地理信息系统建设及运用不足，缺乏与各行业、部门需求的横向衔接和有机结合；尽管全市测绘成果汇交机制有建立和实施，但市县（区）纵向联动更新及部门、业务科室间交换共享机制宣传不到位，具体实施受限，后期汇交成果仍不够理想，给测绘地理信息成果资料的统一管理和共享带来困难。</w:t>
      </w:r>
    </w:p>
    <w:p>
      <w:pPr>
        <w:pStyle w:val="5"/>
        <w:spacing w:before="0" w:after="0" w:line="240" w:lineRule="auto"/>
        <w:ind w:firstLine="562" w:firstLineChars="200"/>
        <w:rPr>
          <w:rFonts w:ascii="仿宋" w:hAnsi="仿宋" w:eastAsia="仿宋"/>
        </w:rPr>
      </w:pPr>
      <w:r>
        <w:rPr>
          <w:rFonts w:hint="eastAsia" w:ascii="仿宋" w:hAnsi="仿宋" w:eastAsia="仿宋"/>
        </w:rPr>
        <w:t>3</w:t>
      </w:r>
      <w:r>
        <w:rPr>
          <w:rFonts w:ascii="仿宋" w:hAnsi="仿宋" w:eastAsia="仿宋"/>
        </w:rPr>
        <w:t>.</w:t>
      </w:r>
      <w:r>
        <w:rPr>
          <w:rFonts w:hint="eastAsia" w:ascii="仿宋" w:hAnsi="仿宋" w:eastAsia="仿宋"/>
        </w:rPr>
        <w:t>地理信息公共服务质量需进一步提高</w:t>
      </w:r>
    </w:p>
    <w:p>
      <w:pPr>
        <w:ind w:firstLine="560" w:firstLineChars="200"/>
        <w:rPr>
          <w:rFonts w:ascii="仿宋" w:hAnsi="仿宋" w:eastAsia="仿宋"/>
          <w:sz w:val="28"/>
          <w:szCs w:val="28"/>
        </w:rPr>
      </w:pPr>
      <w:r>
        <w:rPr>
          <w:rFonts w:hint="eastAsia" w:ascii="仿宋" w:hAnsi="仿宋" w:eastAsia="仿宋"/>
          <w:sz w:val="28"/>
          <w:szCs w:val="28"/>
        </w:rPr>
        <w:t>“数字河源”现有数据现势性较差、数据不完善；随着近几年自然资源业务的快速发展，平台功能和专题性模块由于设计不完善，不能满足需求；平台宣传推广力度不够、共享利用率不高，除市自然资源局外，部分“数字县区”并没有真正投入使用和进行维护；尚未建立各部门间地理空间数据在线共享机制，仅有线下按需协商共享数据，数据共享效率低。“地理信息孤岛”依然存在，社会化服务功能“短板”明显，基础测绘公益性保障服务范围有限，主要覆盖到应急、公安、交通、政数、农业等少数部门建设中。</w:t>
      </w:r>
    </w:p>
    <w:p>
      <w:pPr>
        <w:pStyle w:val="5"/>
        <w:spacing w:before="0" w:after="0" w:line="240" w:lineRule="auto"/>
        <w:ind w:firstLine="562" w:firstLineChars="200"/>
        <w:rPr>
          <w:rFonts w:ascii="仿宋" w:hAnsi="仿宋" w:eastAsia="仿宋"/>
        </w:rPr>
      </w:pPr>
      <w:r>
        <w:rPr>
          <w:rFonts w:hint="eastAsia" w:ascii="仿宋" w:hAnsi="仿宋" w:eastAsia="仿宋"/>
        </w:rPr>
        <w:t>4</w:t>
      </w:r>
      <w:r>
        <w:rPr>
          <w:rFonts w:ascii="仿宋" w:hAnsi="仿宋" w:eastAsia="仿宋"/>
        </w:rPr>
        <w:t>.</w:t>
      </w:r>
      <w:r>
        <w:rPr>
          <w:rFonts w:hint="eastAsia" w:ascii="仿宋" w:hAnsi="仿宋" w:eastAsia="仿宋"/>
        </w:rPr>
        <w:t>应急</w:t>
      </w:r>
      <w:r>
        <w:rPr>
          <w:rFonts w:ascii="仿宋" w:hAnsi="仿宋" w:eastAsia="仿宋"/>
        </w:rPr>
        <w:t>测绘</w:t>
      </w:r>
      <w:r>
        <w:rPr>
          <w:rFonts w:hint="eastAsia" w:ascii="仿宋" w:hAnsi="仿宋" w:eastAsia="仿宋"/>
        </w:rPr>
        <w:t>保障能力需</w:t>
      </w:r>
      <w:r>
        <w:rPr>
          <w:rFonts w:ascii="仿宋" w:hAnsi="仿宋" w:eastAsia="仿宋"/>
        </w:rPr>
        <w:t>进一步</w:t>
      </w:r>
      <w:r>
        <w:rPr>
          <w:rFonts w:hint="eastAsia" w:ascii="仿宋" w:hAnsi="仿宋" w:eastAsia="仿宋"/>
        </w:rPr>
        <w:t>提升</w:t>
      </w:r>
    </w:p>
    <w:p>
      <w:pPr>
        <w:ind w:firstLine="560" w:firstLineChars="200"/>
        <w:rPr>
          <w:rFonts w:ascii="仿宋" w:hAnsi="仿宋" w:eastAsia="仿宋"/>
          <w:sz w:val="28"/>
          <w:szCs w:val="28"/>
        </w:rPr>
      </w:pPr>
      <w:r>
        <w:rPr>
          <w:rFonts w:hint="eastAsia" w:ascii="仿宋" w:hAnsi="仿宋" w:eastAsia="仿宋"/>
          <w:sz w:val="28"/>
          <w:szCs w:val="28"/>
        </w:rPr>
        <w:t>应急测绘人才队伍、应急测绘装备和数据库还未建设，测绘保障能力亟待提高。航空遥感平台与应急监测装备等地理信息快速获取、处理、分析的技术装备尚未建立，难以实现地理信息数据实时处理和动态更新；缺乏前期应急测绘数据库，难以监测灾害地状况，提供有效的数据统计分析成果。</w:t>
      </w:r>
    </w:p>
    <w:p>
      <w:pPr>
        <w:pStyle w:val="5"/>
        <w:spacing w:before="0" w:after="0" w:line="240" w:lineRule="auto"/>
        <w:ind w:firstLine="562" w:firstLineChars="200"/>
        <w:rPr>
          <w:rFonts w:ascii="仿宋" w:hAnsi="仿宋" w:eastAsia="仿宋"/>
        </w:rPr>
      </w:pPr>
      <w:r>
        <w:rPr>
          <w:rFonts w:hint="eastAsia" w:ascii="仿宋" w:hAnsi="仿宋" w:eastAsia="仿宋"/>
        </w:rPr>
        <w:t>5</w:t>
      </w:r>
      <w:r>
        <w:rPr>
          <w:rFonts w:ascii="仿宋" w:hAnsi="仿宋" w:eastAsia="仿宋"/>
        </w:rPr>
        <w:t>.</w:t>
      </w:r>
      <w:r>
        <w:rPr>
          <w:rFonts w:hint="eastAsia" w:ascii="仿宋" w:hAnsi="仿宋" w:eastAsia="仿宋"/>
        </w:rPr>
        <w:t>人才队伍培养、生产装备建设</w:t>
      </w:r>
      <w:r>
        <w:rPr>
          <w:rFonts w:ascii="仿宋" w:hAnsi="仿宋" w:eastAsia="仿宋"/>
        </w:rPr>
        <w:t>与</w:t>
      </w:r>
      <w:r>
        <w:rPr>
          <w:rFonts w:hint="eastAsia" w:ascii="仿宋" w:hAnsi="仿宋" w:eastAsia="仿宋"/>
        </w:rPr>
        <w:t>科技</w:t>
      </w:r>
      <w:r>
        <w:rPr>
          <w:rFonts w:ascii="仿宋" w:hAnsi="仿宋" w:eastAsia="仿宋"/>
        </w:rPr>
        <w:t>创新能力</w:t>
      </w:r>
      <w:r>
        <w:rPr>
          <w:rFonts w:hint="eastAsia" w:ascii="仿宋" w:hAnsi="仿宋" w:eastAsia="仿宋"/>
        </w:rPr>
        <w:t>需</w:t>
      </w:r>
      <w:r>
        <w:rPr>
          <w:rFonts w:ascii="仿宋" w:hAnsi="仿宋" w:eastAsia="仿宋"/>
        </w:rPr>
        <w:t>进一步</w:t>
      </w:r>
      <w:r>
        <w:rPr>
          <w:rFonts w:hint="eastAsia" w:ascii="仿宋" w:hAnsi="仿宋" w:eastAsia="仿宋"/>
        </w:rPr>
        <w:t>加强</w:t>
      </w:r>
    </w:p>
    <w:p>
      <w:pPr>
        <w:ind w:firstLine="560" w:firstLineChars="200"/>
        <w:rPr>
          <w:rFonts w:ascii="仿宋" w:hAnsi="仿宋" w:eastAsia="仿宋"/>
          <w:sz w:val="28"/>
          <w:szCs w:val="28"/>
        </w:rPr>
      </w:pPr>
      <w:r>
        <w:rPr>
          <w:rFonts w:hint="eastAsia" w:ascii="仿宋" w:hAnsi="仿宋" w:eastAsia="仿宋"/>
          <w:sz w:val="28"/>
          <w:szCs w:val="28"/>
        </w:rPr>
        <w:t>在人才队伍方面，我市测绘人才队伍不均衡、专业性差、结构不合理。部分县区对基础测绘投入不足，易导致测绘人才流失，分布不均衡；县级测绘主管部门存在管理人员身兼多职和职能不健全等问题，测绘专业技术人员匮乏，不利于基础测绘工作的开展。在测绘生产装备方面，我市基础测绘技术装备比较落后，主要设备包括GPS接收器、全站仪、水准仪等，精度较低、数据录入耗时高、人工成本大、工作强度大。在科技创新方面，基础测绘新技术的开发应用、创新能力不足，测绘地理信息数据的采集、管理、应用和服务等重要环节的新型产品开发应用能力薄弱、科技成果转化力度不足。</w:t>
      </w:r>
    </w:p>
    <w:p>
      <w:pPr>
        <w:pStyle w:val="3"/>
        <w:spacing w:before="0" w:after="0" w:line="240" w:lineRule="auto"/>
        <w:rPr>
          <w:rFonts w:ascii="黑体" w:hAnsi="黑体" w:eastAsia="黑体"/>
        </w:rPr>
      </w:pPr>
      <w:bookmarkStart w:id="19" w:name="_Toc62215045"/>
      <w:bookmarkStart w:id="20" w:name="_Toc74233600"/>
      <w:bookmarkStart w:id="21" w:name="_Toc80022665"/>
      <w:r>
        <w:rPr>
          <w:rFonts w:hint="eastAsia" w:ascii="黑体" w:hAnsi="黑体" w:eastAsia="黑体"/>
        </w:rPr>
        <w:t>二、规划编制意义</w:t>
      </w:r>
      <w:bookmarkEnd w:id="19"/>
      <w:bookmarkEnd w:id="20"/>
      <w:bookmarkEnd w:id="21"/>
    </w:p>
    <w:p>
      <w:pPr>
        <w:ind w:firstLine="560" w:firstLineChars="200"/>
        <w:rPr>
          <w:rFonts w:ascii="仿宋" w:hAnsi="仿宋" w:eastAsia="仿宋"/>
          <w:sz w:val="28"/>
          <w:szCs w:val="28"/>
        </w:rPr>
      </w:pPr>
      <w:r>
        <w:rPr>
          <w:rFonts w:hint="eastAsia" w:ascii="仿宋" w:hAnsi="仿宋" w:eastAsia="仿宋"/>
          <w:sz w:val="28"/>
          <w:szCs w:val="28"/>
        </w:rPr>
        <w:t>科学合理规划河源市“十四五”基础测绘工作，完善现代测绘基准体系、建立新的更新模式与更新机制，确保基础地理信息数据持续适时更新，切实提高基础测绘核心供给能力和服务保障能力，实现基础设施“硬联通”、体制机制“软联通”，为打造中心城区“1+6”空间规划体系和“一主两副四组团”空间发展格局及“三江六岸”、5</w:t>
      </w:r>
      <w:r>
        <w:rPr>
          <w:rFonts w:ascii="仿宋" w:hAnsi="仿宋" w:eastAsia="仿宋"/>
          <w:sz w:val="28"/>
          <w:szCs w:val="28"/>
        </w:rPr>
        <w:t>G产业发展</w:t>
      </w:r>
      <w:r>
        <w:rPr>
          <w:rFonts w:hint="eastAsia" w:ascii="仿宋" w:hAnsi="仿宋" w:eastAsia="仿宋"/>
          <w:sz w:val="28"/>
          <w:szCs w:val="28"/>
        </w:rPr>
        <w:t>、“区块链+农业”试点等重大项目提供重要的测绘地理信息支撑作用，同时为把河源市建设成为全省绿色发展的示范区、“融湾”“融深”的生态排头兵，实现生态河源、现代河源提供精准的、高效的测绘保障服务，进一步推动我市高质量发展，具有十分重要的意义。</w:t>
      </w:r>
    </w:p>
    <w:p>
      <w:pPr>
        <w:pStyle w:val="3"/>
        <w:spacing w:before="0" w:after="0" w:line="240" w:lineRule="auto"/>
        <w:rPr>
          <w:rFonts w:ascii="黑体" w:hAnsi="黑体" w:eastAsia="黑体"/>
        </w:rPr>
      </w:pPr>
      <w:bookmarkStart w:id="22" w:name="_Toc80022666"/>
      <w:bookmarkStart w:id="23" w:name="_Toc62215046"/>
      <w:bookmarkStart w:id="24" w:name="_Toc74233601"/>
      <w:r>
        <w:rPr>
          <w:rFonts w:hint="eastAsia" w:ascii="黑体" w:hAnsi="黑体" w:eastAsia="黑体"/>
        </w:rPr>
        <w:t>三、规划编制依据</w:t>
      </w:r>
      <w:bookmarkEnd w:id="22"/>
      <w:bookmarkEnd w:id="23"/>
      <w:bookmarkEnd w:id="24"/>
    </w:p>
    <w:p>
      <w:pPr>
        <w:ind w:firstLine="560" w:firstLineChars="200"/>
        <w:rPr>
          <w:rFonts w:ascii="仿宋" w:hAnsi="仿宋" w:eastAsia="仿宋"/>
          <w:sz w:val="28"/>
          <w:szCs w:val="28"/>
        </w:rPr>
      </w:pPr>
      <w:r>
        <w:rPr>
          <w:rFonts w:hint="eastAsia" w:ascii="仿宋" w:hAnsi="仿宋" w:eastAsia="仿宋"/>
          <w:sz w:val="28"/>
          <w:szCs w:val="28"/>
        </w:rPr>
        <w:t>主要依据国家有关法律、法规和编制基础测绘规划的相关文件。具体包括：</w:t>
      </w:r>
    </w:p>
    <w:p>
      <w:pPr>
        <w:ind w:firstLine="560" w:firstLineChars="200"/>
        <w:rPr>
          <w:rFonts w:ascii="仿宋" w:hAnsi="仿宋" w:eastAsia="仿宋"/>
          <w:sz w:val="28"/>
          <w:szCs w:val="28"/>
        </w:rPr>
      </w:pPr>
      <w:r>
        <w:rPr>
          <w:rFonts w:hint="eastAsia" w:ascii="仿宋" w:hAnsi="仿宋" w:eastAsia="仿宋"/>
          <w:sz w:val="28"/>
          <w:szCs w:val="28"/>
        </w:rPr>
        <w:t>1.《中华人民共和国测绘法》（2017年7月1日）</w:t>
      </w:r>
    </w:p>
    <w:p>
      <w:pPr>
        <w:ind w:firstLine="560" w:firstLineChars="200"/>
        <w:rPr>
          <w:rFonts w:ascii="仿宋" w:hAnsi="仿宋" w:eastAsia="仿宋"/>
          <w:sz w:val="28"/>
          <w:szCs w:val="28"/>
        </w:rPr>
      </w:pPr>
      <w:r>
        <w:rPr>
          <w:rFonts w:hint="eastAsia" w:ascii="仿宋" w:hAnsi="仿宋" w:eastAsia="仿宋"/>
          <w:sz w:val="28"/>
          <w:szCs w:val="28"/>
        </w:rPr>
        <w:t>2.《基础测绘条例》（2009年8月1日）</w:t>
      </w:r>
    </w:p>
    <w:p>
      <w:pPr>
        <w:ind w:firstLine="560" w:firstLineChars="200"/>
        <w:rPr>
          <w:rFonts w:ascii="仿宋" w:hAnsi="仿宋" w:eastAsia="仿宋"/>
          <w:sz w:val="28"/>
          <w:szCs w:val="28"/>
        </w:rPr>
      </w:pPr>
      <w:r>
        <w:rPr>
          <w:rFonts w:hint="eastAsia" w:ascii="仿宋" w:hAnsi="仿宋" w:eastAsia="仿宋"/>
          <w:sz w:val="28"/>
          <w:szCs w:val="28"/>
        </w:rPr>
        <w:t>3.《广东省测绘条例》（2014年修订）</w:t>
      </w:r>
    </w:p>
    <w:p>
      <w:pPr>
        <w:ind w:firstLine="560" w:firstLineChars="200"/>
        <w:rPr>
          <w:rFonts w:ascii="仿宋" w:hAnsi="仿宋" w:eastAsia="仿宋"/>
          <w:sz w:val="28"/>
          <w:szCs w:val="28"/>
        </w:rPr>
      </w:pPr>
      <w:r>
        <w:rPr>
          <w:rFonts w:hint="eastAsia" w:ascii="仿宋" w:hAnsi="仿宋" w:eastAsia="仿宋"/>
          <w:sz w:val="28"/>
          <w:szCs w:val="28"/>
        </w:rPr>
        <w:t>4.《国家测绘地理信息局关于印发&lt;全国基础测绘中长期规划纲要（2015-2030年）&gt;的通知》（国测规发〔2015〕3号）</w:t>
      </w:r>
    </w:p>
    <w:p>
      <w:pPr>
        <w:ind w:firstLine="560" w:firstLineChars="200"/>
        <w:rPr>
          <w:rFonts w:ascii="仿宋" w:hAnsi="仿宋" w:eastAsia="仿宋"/>
          <w:sz w:val="28"/>
          <w:szCs w:val="28"/>
        </w:rPr>
      </w:pPr>
      <w:r>
        <w:rPr>
          <w:rFonts w:hint="eastAsia" w:ascii="仿宋" w:hAnsi="仿宋" w:eastAsia="仿宋"/>
          <w:sz w:val="28"/>
          <w:szCs w:val="28"/>
        </w:rPr>
        <w:t>5.《自然资源部关于&lt;自然资源“十四五”规划编制工作方案&gt;的通知》（自然资函〔2019〕276号）</w:t>
      </w:r>
    </w:p>
    <w:p>
      <w:pPr>
        <w:ind w:firstLine="560" w:firstLineChars="200"/>
        <w:rPr>
          <w:rFonts w:ascii="仿宋" w:hAnsi="仿宋" w:eastAsia="仿宋"/>
          <w:sz w:val="28"/>
          <w:szCs w:val="28"/>
        </w:rPr>
      </w:pPr>
      <w:r>
        <w:rPr>
          <w:rFonts w:hint="eastAsia" w:ascii="仿宋" w:hAnsi="仿宋" w:eastAsia="仿宋"/>
          <w:sz w:val="28"/>
          <w:szCs w:val="28"/>
        </w:rPr>
        <w:t>6.《自然资源部关于&lt;全国基础测绘“十四五”规划编制指南&gt;的通知》（自然资办函〔2019〕1914号）</w:t>
      </w:r>
    </w:p>
    <w:p>
      <w:pPr>
        <w:ind w:firstLine="560" w:firstLineChars="200"/>
        <w:rPr>
          <w:rFonts w:ascii="仿宋" w:hAnsi="仿宋" w:eastAsia="仿宋"/>
          <w:sz w:val="28"/>
          <w:szCs w:val="28"/>
        </w:rPr>
      </w:pPr>
      <w:r>
        <w:rPr>
          <w:rFonts w:hint="eastAsia" w:ascii="仿宋" w:hAnsi="仿宋" w:eastAsia="仿宋"/>
          <w:sz w:val="28"/>
          <w:szCs w:val="28"/>
        </w:rPr>
        <w:t>7.《自然资源部关于印发&lt;自然资源调查监测体系构建总体方案&gt;的通知》（自然资发〔2020〕15号）</w:t>
      </w:r>
    </w:p>
    <w:p>
      <w:pPr>
        <w:ind w:firstLine="560" w:firstLineChars="200"/>
        <w:rPr>
          <w:rFonts w:ascii="仿宋" w:hAnsi="仿宋" w:eastAsia="仿宋"/>
          <w:sz w:val="28"/>
          <w:szCs w:val="28"/>
        </w:rPr>
      </w:pPr>
      <w:r>
        <w:rPr>
          <w:rFonts w:hint="eastAsia" w:ascii="仿宋" w:hAnsi="仿宋" w:eastAsia="仿宋"/>
          <w:sz w:val="28"/>
          <w:szCs w:val="28"/>
        </w:rPr>
        <w:t>8.《自然资源部关于印发&lt;自然资源部信息化建设总体方案&gt;的通知》（自然资发〔2019〕170号）</w:t>
      </w:r>
    </w:p>
    <w:p>
      <w:pPr>
        <w:ind w:firstLine="560" w:firstLineChars="200"/>
        <w:rPr>
          <w:rFonts w:ascii="仿宋" w:hAnsi="仿宋" w:eastAsia="仿宋"/>
          <w:sz w:val="28"/>
          <w:szCs w:val="28"/>
        </w:rPr>
      </w:pPr>
      <w:r>
        <w:rPr>
          <w:rFonts w:hint="eastAsia" w:ascii="仿宋" w:hAnsi="仿宋" w:eastAsia="仿宋"/>
          <w:sz w:val="28"/>
          <w:szCs w:val="28"/>
        </w:rPr>
        <w:t>9.《自然资源部办公厅关于印发&lt;智慧城市时空大数据平台建设技术大纲（2019版）&gt;的通知》（自然资办函〔2019〕125号）</w:t>
      </w:r>
    </w:p>
    <w:p>
      <w:pPr>
        <w:ind w:firstLine="560" w:firstLineChars="200"/>
        <w:rPr>
          <w:rFonts w:ascii="仿宋" w:hAnsi="仿宋" w:eastAsia="仿宋"/>
          <w:sz w:val="28"/>
          <w:szCs w:val="28"/>
        </w:rPr>
      </w:pPr>
      <w:r>
        <w:rPr>
          <w:rFonts w:hint="eastAsia" w:ascii="仿宋" w:hAnsi="仿宋" w:eastAsia="仿宋"/>
          <w:sz w:val="28"/>
          <w:szCs w:val="28"/>
        </w:rPr>
        <w:t>10.《广东省自然资源厅办公室关于印发&lt;广东省自然资源“十四五”规划编制工作方案&gt;的通知》（粤自然资字〔2019〕33号）</w:t>
      </w:r>
    </w:p>
    <w:p>
      <w:pPr>
        <w:ind w:firstLine="560" w:firstLineChars="200"/>
        <w:rPr>
          <w:rFonts w:ascii="仿宋" w:hAnsi="仿宋" w:eastAsia="仿宋"/>
          <w:sz w:val="28"/>
          <w:szCs w:val="28"/>
        </w:rPr>
      </w:pPr>
      <w:r>
        <w:rPr>
          <w:rFonts w:hint="eastAsia" w:ascii="仿宋" w:hAnsi="仿宋" w:eastAsia="仿宋"/>
          <w:sz w:val="28"/>
          <w:szCs w:val="28"/>
        </w:rPr>
        <w:t>11.《广东省自然资源厅关于印发&lt;“十四五”省级基础测绘规划编制工作方案&gt;的通知》（粤自然资函〔2019〕1929号）</w:t>
      </w:r>
    </w:p>
    <w:p>
      <w:pPr>
        <w:ind w:firstLine="560" w:firstLineChars="200"/>
        <w:rPr>
          <w:rFonts w:ascii="仿宋" w:hAnsi="仿宋" w:eastAsia="仿宋"/>
          <w:sz w:val="28"/>
          <w:szCs w:val="28"/>
        </w:rPr>
      </w:pPr>
      <w:r>
        <w:rPr>
          <w:rFonts w:hint="eastAsia" w:ascii="仿宋" w:hAnsi="仿宋" w:eastAsia="仿宋"/>
          <w:sz w:val="28"/>
          <w:szCs w:val="28"/>
        </w:rPr>
        <w:t>12.《广东省基础测绘“十四五”规划（2021-2025年）》</w:t>
      </w:r>
    </w:p>
    <w:p>
      <w:pPr>
        <w:ind w:firstLine="560" w:firstLineChars="200"/>
        <w:rPr>
          <w:rFonts w:ascii="仿宋" w:hAnsi="仿宋" w:eastAsia="仿宋"/>
          <w:sz w:val="28"/>
          <w:szCs w:val="28"/>
        </w:rPr>
      </w:pPr>
      <w:r>
        <w:rPr>
          <w:rFonts w:hint="eastAsia" w:ascii="仿宋" w:hAnsi="仿宋" w:eastAsia="仿宋"/>
          <w:sz w:val="28"/>
          <w:szCs w:val="28"/>
        </w:rPr>
        <w:t>13.《广东省市县基础测绘“十四五”规划编制工作指南》</w:t>
      </w:r>
    </w:p>
    <w:p>
      <w:pPr>
        <w:ind w:firstLine="560" w:firstLineChars="200"/>
        <w:rPr>
          <w:rFonts w:ascii="仿宋" w:hAnsi="仿宋" w:eastAsia="仿宋"/>
          <w:sz w:val="28"/>
          <w:szCs w:val="28"/>
        </w:rPr>
      </w:pPr>
      <w:r>
        <w:rPr>
          <w:rFonts w:hint="eastAsia" w:ascii="仿宋" w:hAnsi="仿宋" w:eastAsia="仿宋"/>
          <w:sz w:val="28"/>
          <w:szCs w:val="28"/>
        </w:rPr>
        <w:t>14.《河源市国土空间总体规划（20</w:t>
      </w:r>
      <w:r>
        <w:rPr>
          <w:rFonts w:ascii="仿宋" w:hAnsi="仿宋" w:eastAsia="仿宋"/>
          <w:sz w:val="28"/>
          <w:szCs w:val="28"/>
        </w:rPr>
        <w:t>20</w:t>
      </w:r>
      <w:r>
        <w:rPr>
          <w:rFonts w:hint="eastAsia" w:ascii="仿宋" w:hAnsi="仿宋" w:eastAsia="仿宋"/>
          <w:sz w:val="28"/>
          <w:szCs w:val="28"/>
        </w:rPr>
        <w:t>-2035年）》</w:t>
      </w:r>
    </w:p>
    <w:p>
      <w:pPr>
        <w:ind w:firstLine="560" w:firstLineChars="200"/>
        <w:rPr>
          <w:rFonts w:ascii="仿宋" w:hAnsi="仿宋" w:eastAsia="仿宋"/>
          <w:sz w:val="28"/>
          <w:szCs w:val="28"/>
        </w:rPr>
      </w:pPr>
      <w:r>
        <w:rPr>
          <w:rFonts w:hint="eastAsia" w:ascii="仿宋" w:hAnsi="仿宋" w:eastAsia="仿宋"/>
          <w:sz w:val="28"/>
          <w:szCs w:val="28"/>
        </w:rPr>
        <w:t>15.《河源市国民经济和社会发展第十四个五年规划和2035年远景目标纲要》</w:t>
      </w:r>
    </w:p>
    <w:p>
      <w:pPr>
        <w:pStyle w:val="3"/>
        <w:spacing w:before="0" w:after="0" w:line="240" w:lineRule="auto"/>
        <w:rPr>
          <w:rFonts w:ascii="黑体" w:hAnsi="黑体" w:eastAsia="黑体"/>
        </w:rPr>
      </w:pPr>
      <w:bookmarkStart w:id="25" w:name="_Toc62215047"/>
      <w:bookmarkStart w:id="26" w:name="_Toc74233602"/>
      <w:bookmarkStart w:id="27" w:name="_Toc80022667"/>
      <w:r>
        <w:rPr>
          <w:rFonts w:hint="eastAsia" w:ascii="黑体" w:hAnsi="黑体" w:eastAsia="黑体"/>
        </w:rPr>
        <w:t>四、规划范围</w:t>
      </w:r>
      <w:r>
        <w:rPr>
          <w:rFonts w:ascii="黑体" w:hAnsi="黑体" w:eastAsia="黑体"/>
        </w:rPr>
        <w:t>与期限</w:t>
      </w:r>
      <w:bookmarkEnd w:id="25"/>
      <w:bookmarkEnd w:id="26"/>
      <w:bookmarkEnd w:id="27"/>
    </w:p>
    <w:p>
      <w:pPr>
        <w:ind w:firstLine="560" w:firstLineChars="200"/>
        <w:rPr>
          <w:rFonts w:ascii="仿宋" w:hAnsi="仿宋" w:eastAsia="仿宋"/>
          <w:sz w:val="28"/>
          <w:szCs w:val="28"/>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sz w:val="28"/>
          <w:szCs w:val="28"/>
        </w:rPr>
        <w:t>规划范围为河源市行政区划范围，规划期限为20</w:t>
      </w:r>
      <w:r>
        <w:rPr>
          <w:rFonts w:ascii="仿宋" w:hAnsi="仿宋" w:eastAsia="仿宋"/>
          <w:sz w:val="28"/>
          <w:szCs w:val="28"/>
        </w:rPr>
        <w:t>21</w:t>
      </w:r>
      <w:r>
        <w:rPr>
          <w:rFonts w:hint="eastAsia" w:ascii="仿宋" w:hAnsi="仿宋" w:eastAsia="仿宋"/>
          <w:sz w:val="28"/>
          <w:szCs w:val="28"/>
        </w:rPr>
        <w:t>-202</w:t>
      </w:r>
      <w:r>
        <w:rPr>
          <w:rFonts w:ascii="仿宋" w:hAnsi="仿宋" w:eastAsia="仿宋"/>
          <w:sz w:val="28"/>
          <w:szCs w:val="28"/>
        </w:rPr>
        <w:t>5</w:t>
      </w:r>
      <w:r>
        <w:rPr>
          <w:rFonts w:hint="eastAsia" w:ascii="仿宋" w:hAnsi="仿宋" w:eastAsia="仿宋"/>
          <w:sz w:val="28"/>
          <w:szCs w:val="28"/>
        </w:rPr>
        <w:t>年。</w:t>
      </w:r>
    </w:p>
    <w:p>
      <w:pPr>
        <w:snapToGrid w:val="0"/>
        <w:jc w:val="center"/>
        <w:outlineLvl w:val="0"/>
        <w:rPr>
          <w:rFonts w:cs="Calibri"/>
          <w:b/>
          <w:sz w:val="36"/>
          <w:szCs w:val="36"/>
        </w:rPr>
      </w:pPr>
      <w:bookmarkStart w:id="28" w:name="_Toc80022668"/>
      <w:bookmarkStart w:id="29" w:name="_Toc74233603"/>
      <w:bookmarkStart w:id="30" w:name="_Toc62215066"/>
      <w:r>
        <w:rPr>
          <w:rFonts w:hint="eastAsia" w:cs="Calibri"/>
          <w:b/>
          <w:sz w:val="36"/>
          <w:szCs w:val="36"/>
        </w:rPr>
        <w:t>第二章 总体要求</w:t>
      </w:r>
      <w:bookmarkEnd w:id="28"/>
      <w:bookmarkEnd w:id="29"/>
      <w:bookmarkEnd w:id="30"/>
    </w:p>
    <w:p>
      <w:pPr>
        <w:jc w:val="center"/>
        <w:rPr>
          <w:rFonts w:ascii="仿宋" w:hAnsi="仿宋" w:eastAsia="仿宋"/>
          <w:sz w:val="28"/>
          <w:szCs w:val="28"/>
        </w:rPr>
      </w:pPr>
    </w:p>
    <w:p>
      <w:pPr>
        <w:pStyle w:val="3"/>
        <w:spacing w:before="0" w:after="0" w:line="240" w:lineRule="auto"/>
        <w:rPr>
          <w:rFonts w:ascii="黑体" w:hAnsi="黑体" w:eastAsia="黑体"/>
        </w:rPr>
      </w:pPr>
      <w:bookmarkStart w:id="31" w:name="_Toc80022669"/>
      <w:bookmarkStart w:id="32" w:name="_Toc62215067"/>
      <w:bookmarkStart w:id="33" w:name="_Toc74233604"/>
      <w:r>
        <w:rPr>
          <w:rFonts w:hint="eastAsia" w:ascii="黑体" w:hAnsi="黑体" w:eastAsia="黑体"/>
        </w:rPr>
        <w:t>一、</w:t>
      </w:r>
      <w:r>
        <w:rPr>
          <w:rFonts w:ascii="黑体" w:hAnsi="黑体" w:eastAsia="黑体"/>
        </w:rPr>
        <w:t>指导思想</w:t>
      </w:r>
      <w:bookmarkEnd w:id="31"/>
      <w:bookmarkEnd w:id="32"/>
      <w:bookmarkEnd w:id="33"/>
    </w:p>
    <w:p>
      <w:pPr>
        <w:ind w:firstLine="560" w:firstLineChars="200"/>
        <w:rPr>
          <w:rFonts w:ascii="仿宋" w:hAnsi="仿宋" w:eastAsia="仿宋"/>
          <w:sz w:val="28"/>
          <w:szCs w:val="28"/>
        </w:rPr>
      </w:pPr>
      <w:r>
        <w:rPr>
          <w:rFonts w:hint="eastAsia" w:ascii="仿宋" w:hAnsi="仿宋" w:eastAsia="仿宋"/>
          <w:sz w:val="28"/>
          <w:szCs w:val="28"/>
        </w:rPr>
        <w:t>以习近平新时代中国特色社会主义思想为指导，全面贯彻党的十九大和十九届二中、三中、四中、五中全会精神，深入贯彻落实习近平总书记出席深圳经济特区建立40周年庆祝大会和视察广东重要讲话、重要指示精神，牢固树立和贯彻落实新发展理念，落实省委“1+1+9”工作部署和省自然资源厅及市委、市政府关于基础测绘工作的要求，准确把握机构改革后测绘地理信息新形势、新环境和新要求，围绕自然资源管理“两统一”核心职责，准确把握新时期测绘工作“两服务、两支撑”的根本定位，明确新时期国土测绘工作的主要任务和要求，充分发挥测绘地理信息基础性、先行性、公益性和科学性，强化基础测绘引领“两个河源”建设，在全面建设社会主义现代化新征程中谱写“示范区”“排头兵”新篇章。</w:t>
      </w:r>
    </w:p>
    <w:p>
      <w:pPr>
        <w:pStyle w:val="3"/>
        <w:spacing w:before="0" w:after="0" w:line="240" w:lineRule="auto"/>
        <w:rPr>
          <w:rFonts w:ascii="黑体" w:hAnsi="黑体" w:eastAsia="黑体"/>
        </w:rPr>
      </w:pPr>
      <w:bookmarkStart w:id="34" w:name="_Toc80022670"/>
      <w:bookmarkStart w:id="35" w:name="_Toc62215068"/>
      <w:bookmarkStart w:id="36" w:name="_Toc74233605"/>
      <w:r>
        <w:rPr>
          <w:rFonts w:hint="eastAsia" w:ascii="黑体" w:hAnsi="黑体" w:eastAsia="黑体"/>
        </w:rPr>
        <w:t>二</w:t>
      </w:r>
      <w:r>
        <w:rPr>
          <w:rFonts w:ascii="黑体" w:hAnsi="黑体" w:eastAsia="黑体"/>
        </w:rPr>
        <w:t>、</w:t>
      </w:r>
      <w:r>
        <w:rPr>
          <w:rFonts w:hint="eastAsia" w:ascii="黑体" w:hAnsi="黑体" w:eastAsia="黑体"/>
        </w:rPr>
        <w:t>基本</w:t>
      </w:r>
      <w:r>
        <w:rPr>
          <w:rFonts w:ascii="黑体" w:hAnsi="黑体" w:eastAsia="黑体"/>
        </w:rPr>
        <w:t>原则</w:t>
      </w:r>
      <w:bookmarkEnd w:id="34"/>
      <w:bookmarkEnd w:id="35"/>
      <w:bookmarkEnd w:id="36"/>
    </w:p>
    <w:p>
      <w:pPr>
        <w:ind w:firstLine="561" w:firstLineChars="200"/>
        <w:rPr>
          <w:rFonts w:ascii="仿宋" w:hAnsi="仿宋" w:eastAsia="仿宋"/>
          <w:sz w:val="28"/>
          <w:szCs w:val="28"/>
        </w:rPr>
      </w:pPr>
      <w:r>
        <w:rPr>
          <w:rFonts w:hint="eastAsia" w:ascii="华文楷体" w:hAnsi="华文楷体" w:eastAsia="华文楷体"/>
          <w:b/>
          <w:bCs/>
          <w:sz w:val="28"/>
          <w:szCs w:val="28"/>
        </w:rPr>
        <w:t>坚持整体谋划、承前启后，支撑自然资源“两统一”职责。</w:t>
      </w:r>
      <w:r>
        <w:rPr>
          <w:rFonts w:hint="eastAsia" w:ascii="仿宋" w:hAnsi="仿宋" w:eastAsia="仿宋"/>
          <w:sz w:val="28"/>
          <w:szCs w:val="28"/>
        </w:rPr>
        <w:t>将基础测绘放在自然资源“两统一”职责中统一谋划，加强规划、计划，统筹管理，避免测绘资源的重复建设和浪费。系统分析“十三五”期间基础测绘实施情况，深入研究“十四五”期间基础测绘的展望，坚持目标导向和问题导向相统一，确保基础测绘“十四五”规划工作的连续性，更好地支撑自然资源管理。</w:t>
      </w:r>
    </w:p>
    <w:p>
      <w:pPr>
        <w:ind w:firstLine="561" w:firstLineChars="200"/>
        <w:rPr>
          <w:rFonts w:ascii="仿宋" w:hAnsi="仿宋" w:eastAsia="仿宋"/>
          <w:sz w:val="28"/>
          <w:szCs w:val="28"/>
        </w:rPr>
      </w:pPr>
      <w:r>
        <w:rPr>
          <w:rFonts w:hint="eastAsia" w:ascii="华文楷体" w:hAnsi="华文楷体" w:eastAsia="华文楷体"/>
          <w:b/>
          <w:bCs/>
          <w:sz w:val="28"/>
          <w:szCs w:val="28"/>
        </w:rPr>
        <w:t>坚持需求牵引、创新驱动，精准服务经济社会发展大局。</w:t>
      </w:r>
      <w:r>
        <w:rPr>
          <w:rFonts w:hint="eastAsia" w:ascii="仿宋" w:hAnsi="仿宋" w:eastAsia="仿宋"/>
          <w:sz w:val="28"/>
          <w:szCs w:val="28"/>
        </w:rPr>
        <w:t>准确把握新时期我市经济社会发展，尤其是生态文明建设、乡村振兴等重大战略和自然资源管理对基础测绘的新要求，以需求为导向充分发挥基础测绘支撑作用，全面推动测绘公共服务产品在各行业、各领域的应用。</w:t>
      </w:r>
    </w:p>
    <w:p>
      <w:pPr>
        <w:ind w:firstLine="561" w:firstLineChars="200"/>
        <w:rPr>
          <w:rFonts w:ascii="仿宋" w:hAnsi="仿宋" w:eastAsia="仿宋"/>
          <w:sz w:val="28"/>
          <w:szCs w:val="28"/>
        </w:rPr>
      </w:pPr>
      <w:r>
        <w:rPr>
          <w:rFonts w:hint="eastAsia" w:ascii="华文楷体" w:hAnsi="华文楷体" w:eastAsia="华文楷体"/>
          <w:b/>
          <w:bCs/>
          <w:sz w:val="28"/>
          <w:szCs w:val="28"/>
        </w:rPr>
        <w:t>坚持省市县联动、共建共享，促进数字政府建设与区域协调发展。</w:t>
      </w:r>
      <w:r>
        <w:rPr>
          <w:rFonts w:hint="eastAsia" w:ascii="仿宋" w:hAnsi="仿宋" w:eastAsia="仿宋"/>
          <w:sz w:val="28"/>
          <w:szCs w:val="28"/>
        </w:rPr>
        <w:t>推动省、市、县间在应急测绘、基础数据获取、人才装备建设等方面纵向深度协作发展，提升测绘公共服务水平和能力，促进区域协调发展；服务数字政府建设，搭建政府、企业和公众之间的基础地理信息生产、提供、获取、利用、维护的共享共用机制，促进基础地理信息资源的无缝衔接、共建共享，提升信息资源共享水平；完善测绘公共服务体系，推动基础地理信息资源社会化应用，促进测绘地理信息产业快速健康发展。</w:t>
      </w:r>
    </w:p>
    <w:p>
      <w:pPr>
        <w:ind w:firstLine="561" w:firstLineChars="200"/>
        <w:rPr>
          <w:rFonts w:ascii="仿宋" w:hAnsi="仿宋" w:eastAsia="仿宋"/>
          <w:sz w:val="28"/>
          <w:szCs w:val="28"/>
        </w:rPr>
      </w:pPr>
      <w:r>
        <w:rPr>
          <w:rFonts w:hint="eastAsia" w:ascii="华文楷体" w:hAnsi="华文楷体" w:eastAsia="华文楷体"/>
          <w:b/>
          <w:bCs/>
          <w:sz w:val="28"/>
          <w:szCs w:val="28"/>
        </w:rPr>
        <w:t>坚持一体建设，统筹地上地下水上水下测绘。</w:t>
      </w:r>
      <w:r>
        <w:rPr>
          <w:rFonts w:hint="eastAsia" w:ascii="仿宋" w:hAnsi="仿宋" w:eastAsia="仿宋"/>
          <w:sz w:val="28"/>
          <w:szCs w:val="28"/>
        </w:rPr>
        <w:t>统筹水陆空数据获取、加强地上地下空间地理信息采集、推进水上水下测绘工作，填补我市地下空间、水下地形等地理信息数据欠缺局面，为我市社会经济高质量发展和生态文明建设提供基础性服务。</w:t>
      </w:r>
    </w:p>
    <w:p>
      <w:pPr>
        <w:ind w:firstLine="561" w:firstLineChars="200"/>
        <w:rPr>
          <w:rFonts w:ascii="仿宋" w:hAnsi="仿宋" w:eastAsia="仿宋"/>
          <w:sz w:val="28"/>
          <w:szCs w:val="28"/>
        </w:rPr>
      </w:pPr>
      <w:r>
        <w:rPr>
          <w:rFonts w:hint="eastAsia" w:ascii="华文楷体" w:hAnsi="华文楷体" w:eastAsia="华文楷体"/>
          <w:b/>
          <w:bCs/>
          <w:sz w:val="28"/>
          <w:szCs w:val="28"/>
        </w:rPr>
        <w:t>坚持依法履职、安全优先，守牢测绘地理信息安全底线。</w:t>
      </w:r>
      <w:r>
        <w:rPr>
          <w:rFonts w:hint="eastAsia" w:ascii="仿宋" w:hAnsi="仿宋" w:eastAsia="仿宋"/>
          <w:sz w:val="28"/>
          <w:szCs w:val="28"/>
        </w:rPr>
        <w:t>落实好《测绘法》《基础测绘条例》要求，强化法定测绘职能，明确各级测绘地理信息行政主管部门职责权限，完善测绘安全生产与保密监管、地图管理与审查、测量标志保护等核心职能体制机制，守牢测绘地理信息安全底线，切实维护国家安全。</w:t>
      </w:r>
    </w:p>
    <w:p>
      <w:pPr>
        <w:pStyle w:val="3"/>
        <w:spacing w:before="0" w:after="0" w:line="240" w:lineRule="auto"/>
        <w:rPr>
          <w:rFonts w:ascii="黑体" w:hAnsi="黑体" w:eastAsia="黑体"/>
        </w:rPr>
      </w:pPr>
      <w:bookmarkStart w:id="37" w:name="_Toc62215069"/>
      <w:bookmarkStart w:id="38" w:name="_Toc80022671"/>
      <w:bookmarkStart w:id="39" w:name="_Toc74233606"/>
      <w:r>
        <w:rPr>
          <w:rFonts w:hint="eastAsia" w:ascii="黑体" w:hAnsi="黑体" w:eastAsia="黑体"/>
        </w:rPr>
        <w:t>三</w:t>
      </w:r>
      <w:r>
        <w:rPr>
          <w:rFonts w:ascii="黑体" w:hAnsi="黑体" w:eastAsia="黑体"/>
        </w:rPr>
        <w:t>、</w:t>
      </w:r>
      <w:r>
        <w:rPr>
          <w:rFonts w:hint="eastAsia" w:ascii="黑体" w:hAnsi="黑体" w:eastAsia="黑体"/>
        </w:rPr>
        <w:t>发展目标</w:t>
      </w:r>
      <w:bookmarkEnd w:id="37"/>
      <w:bookmarkEnd w:id="38"/>
      <w:bookmarkEnd w:id="39"/>
    </w:p>
    <w:p>
      <w:pPr>
        <w:ind w:firstLine="560" w:firstLineChars="200"/>
        <w:rPr>
          <w:rFonts w:ascii="仿宋" w:hAnsi="仿宋" w:eastAsia="仿宋"/>
          <w:sz w:val="28"/>
          <w:szCs w:val="28"/>
        </w:rPr>
      </w:pPr>
      <w:r>
        <w:rPr>
          <w:rFonts w:ascii="仿宋" w:hAnsi="仿宋" w:eastAsia="仿宋"/>
          <w:sz w:val="28"/>
          <w:szCs w:val="28"/>
        </w:rPr>
        <w:t>到</w:t>
      </w:r>
      <w:r>
        <w:rPr>
          <w:rFonts w:hint="eastAsia" w:ascii="仿宋" w:hAnsi="仿宋" w:eastAsia="仿宋"/>
          <w:sz w:val="28"/>
          <w:szCs w:val="28"/>
        </w:rPr>
        <w:t>2</w:t>
      </w:r>
      <w:r>
        <w:rPr>
          <w:rFonts w:ascii="仿宋" w:hAnsi="仿宋" w:eastAsia="仿宋"/>
          <w:sz w:val="28"/>
          <w:szCs w:val="28"/>
        </w:rPr>
        <w:t>025年</w:t>
      </w:r>
      <w:r>
        <w:rPr>
          <w:rFonts w:hint="eastAsia" w:ascii="仿宋" w:hAnsi="仿宋" w:eastAsia="仿宋"/>
          <w:sz w:val="28"/>
          <w:szCs w:val="28"/>
        </w:rPr>
        <w:t>，</w:t>
      </w:r>
      <w:r>
        <w:rPr>
          <w:rFonts w:ascii="仿宋" w:hAnsi="仿宋" w:eastAsia="仿宋"/>
          <w:sz w:val="28"/>
          <w:szCs w:val="28"/>
        </w:rPr>
        <w:t>初步</w:t>
      </w:r>
      <w:r>
        <w:rPr>
          <w:rFonts w:hint="eastAsia" w:ascii="仿宋" w:hAnsi="仿宋" w:eastAsia="仿宋"/>
          <w:sz w:val="28"/>
          <w:szCs w:val="28"/>
        </w:rPr>
        <w:t>探索建成</w:t>
      </w:r>
      <w:r>
        <w:rPr>
          <w:rFonts w:ascii="仿宋" w:hAnsi="仿宋" w:eastAsia="仿宋"/>
          <w:sz w:val="28"/>
          <w:szCs w:val="28"/>
        </w:rPr>
        <w:t>新型基础测绘体系</w:t>
      </w:r>
      <w:r>
        <w:rPr>
          <w:rFonts w:hint="eastAsia" w:ascii="仿宋" w:hAnsi="仿宋" w:eastAsia="仿宋"/>
          <w:sz w:val="28"/>
          <w:szCs w:val="28"/>
        </w:rPr>
        <w:t>，基本形成智慧城市时空大数据服务体系，显著提升地理信息公共服务保障水平，基本形成应急测绘服务保障联动体系，大力提升测绘人才专业化水平和装备现代化水平，形成具备为自然资源管理、生态环境保护、国防安全保障、社会经济高质量发展提供科学依据的测绘框架。具体目标如下：</w:t>
      </w:r>
    </w:p>
    <w:p>
      <w:pPr>
        <w:ind w:firstLine="561" w:firstLineChars="200"/>
        <w:rPr>
          <w:rFonts w:ascii="仿宋" w:hAnsi="仿宋" w:eastAsia="仿宋"/>
          <w:sz w:val="28"/>
          <w:szCs w:val="28"/>
        </w:rPr>
      </w:pPr>
      <w:r>
        <w:rPr>
          <w:rFonts w:hint="eastAsia" w:ascii="华文楷体" w:hAnsi="华文楷体" w:eastAsia="华文楷体"/>
          <w:b/>
          <w:bCs/>
          <w:sz w:val="28"/>
          <w:szCs w:val="28"/>
        </w:rPr>
        <w:t>初步探索新型基础测绘体系建设。</w:t>
      </w:r>
      <w:r>
        <w:rPr>
          <w:rFonts w:hint="eastAsia" w:ascii="仿宋" w:hAnsi="仿宋" w:eastAsia="仿宋"/>
          <w:sz w:val="28"/>
          <w:szCs w:val="28"/>
        </w:rPr>
        <w:t>围绕新型基础测绘发展要求，立足实际、需求牵引，统筹推进体制机制和标准建设，探索建立适应新形势、新需求的基础地理信息数据获取与更新机制，全面提高测绘成果应用服务能力。</w:t>
      </w:r>
    </w:p>
    <w:p>
      <w:pPr>
        <w:ind w:firstLine="561" w:firstLineChars="200"/>
        <w:rPr>
          <w:rFonts w:ascii="仿宋" w:hAnsi="仿宋" w:eastAsia="仿宋"/>
          <w:sz w:val="28"/>
          <w:szCs w:val="28"/>
        </w:rPr>
      </w:pPr>
      <w:r>
        <w:rPr>
          <w:rFonts w:hint="eastAsia" w:ascii="华文楷体" w:hAnsi="华文楷体" w:eastAsia="华文楷体"/>
          <w:b/>
          <w:bCs/>
          <w:sz w:val="28"/>
          <w:szCs w:val="28"/>
        </w:rPr>
        <w:t>显著提升地理信息公共服务保障水平。</w:t>
      </w:r>
      <w:r>
        <w:rPr>
          <w:rFonts w:hint="eastAsia" w:ascii="仿宋" w:hAnsi="仿宋" w:eastAsia="仿宋"/>
          <w:sz w:val="28"/>
          <w:szCs w:val="28"/>
        </w:rPr>
        <w:t>大力推进地理信息公益性保障服务，加强部门间横向和省市县纵向联动机制、地理信息公共服务平台升级改造及推广应用，全面整合各类地理信息资源，创新测绘公共产品服务方式，打造智慧城市时空信息云平台，提升地理信息在政府和社会公共领域的服务水平。规划期内，在省级统筹下，实现市域范围内0.2米影像更新1次、重点区域市县（区）补充更新1次，0.5米、1米影像每年更新1次，2米影像每年更新2次。</w:t>
      </w:r>
    </w:p>
    <w:p>
      <w:pPr>
        <w:ind w:firstLine="561" w:firstLineChars="200"/>
        <w:rPr>
          <w:rFonts w:ascii="仿宋" w:hAnsi="仿宋" w:eastAsia="仿宋"/>
          <w:sz w:val="28"/>
          <w:szCs w:val="28"/>
        </w:rPr>
      </w:pPr>
      <w:r>
        <w:rPr>
          <w:rFonts w:hint="eastAsia" w:ascii="华文楷体" w:hAnsi="华文楷体" w:eastAsia="华文楷体"/>
          <w:b/>
          <w:bCs/>
          <w:sz w:val="28"/>
          <w:szCs w:val="28"/>
        </w:rPr>
        <w:t>基本形成应急测绘服务保障联动体系。</w:t>
      </w:r>
      <w:r>
        <w:rPr>
          <w:rFonts w:hint="eastAsia" w:ascii="仿宋" w:hAnsi="仿宋" w:eastAsia="仿宋"/>
          <w:sz w:val="28"/>
          <w:szCs w:val="28"/>
        </w:rPr>
        <w:t>进一步完善应急测绘省市县三级联动保障机制，建立适应我市实际情况的应急测绘预案，推动应急测绘常态化建设，形成具体及时响应能力，至少开展1次应急测绘演练。</w:t>
      </w:r>
    </w:p>
    <w:p>
      <w:pPr>
        <w:ind w:firstLine="561" w:firstLineChars="200"/>
        <w:jc w:val="left"/>
        <w:rPr>
          <w:rFonts w:ascii="仿宋" w:hAnsi="仿宋" w:eastAsia="仿宋"/>
          <w:sz w:val="28"/>
          <w:szCs w:val="28"/>
        </w:rPr>
        <w:sectPr>
          <w:pgSz w:w="11906" w:h="16838"/>
          <w:pgMar w:top="1440" w:right="1800" w:bottom="1440" w:left="1800" w:header="851" w:footer="992" w:gutter="0"/>
          <w:cols w:space="425" w:num="1"/>
          <w:docGrid w:type="lines" w:linePitch="312" w:charSpace="0"/>
        </w:sectPr>
      </w:pPr>
      <w:r>
        <w:rPr>
          <w:rFonts w:hint="eastAsia" w:ascii="华文楷体" w:hAnsi="华文楷体" w:eastAsia="华文楷体"/>
          <w:b/>
          <w:bCs/>
          <w:sz w:val="28"/>
          <w:szCs w:val="28"/>
        </w:rPr>
        <w:t>大力提升测绘人才专业化水平和装备现代化水平。</w:t>
      </w:r>
      <w:r>
        <w:rPr>
          <w:rFonts w:hint="eastAsia" w:ascii="仿宋" w:hAnsi="仿宋" w:eastAsia="仿宋"/>
          <w:sz w:val="28"/>
          <w:szCs w:val="28"/>
        </w:rPr>
        <w:t>继续加强测绘队伍建设，加大我市测绘人才培养与引进力度，提升测绘人才专业化水平。加强现代测绘技术装备建设，形成全面支撑新型基础测绘建设的现代化技术装备体系。</w:t>
      </w:r>
    </w:p>
    <w:p>
      <w:pPr>
        <w:snapToGrid w:val="0"/>
        <w:jc w:val="center"/>
        <w:outlineLvl w:val="0"/>
        <w:rPr>
          <w:rFonts w:cs="Calibri"/>
          <w:b/>
          <w:sz w:val="36"/>
          <w:szCs w:val="36"/>
        </w:rPr>
      </w:pPr>
      <w:bookmarkStart w:id="40" w:name="_Toc80022672"/>
      <w:bookmarkStart w:id="41" w:name="_Toc74233607"/>
      <w:bookmarkStart w:id="42" w:name="_Toc62215070"/>
      <w:r>
        <w:rPr>
          <w:rFonts w:hint="eastAsia" w:cs="Calibri"/>
          <w:b/>
          <w:sz w:val="36"/>
          <w:szCs w:val="36"/>
        </w:rPr>
        <w:t>第三章 主要</w:t>
      </w:r>
      <w:r>
        <w:rPr>
          <w:rFonts w:cs="Calibri"/>
          <w:b/>
          <w:sz w:val="36"/>
          <w:szCs w:val="36"/>
        </w:rPr>
        <w:t>任务和重大项目</w:t>
      </w:r>
      <w:bookmarkEnd w:id="40"/>
      <w:bookmarkEnd w:id="41"/>
      <w:bookmarkEnd w:id="42"/>
    </w:p>
    <w:p>
      <w:pPr>
        <w:jc w:val="center"/>
        <w:rPr>
          <w:rFonts w:ascii="仿宋" w:hAnsi="仿宋" w:eastAsia="仿宋"/>
          <w:sz w:val="28"/>
          <w:szCs w:val="28"/>
        </w:rPr>
      </w:pPr>
    </w:p>
    <w:p>
      <w:pPr>
        <w:ind w:firstLine="560" w:firstLineChars="200"/>
      </w:pPr>
      <w:r>
        <w:rPr>
          <w:rFonts w:hint="eastAsia" w:ascii="仿宋" w:hAnsi="仿宋" w:eastAsia="仿宋"/>
          <w:sz w:val="28"/>
          <w:szCs w:val="28"/>
        </w:rPr>
        <w:t>根据党中央和省委省政府的各项决策部署，充分发挥本市地理位置优势，河源市也提出了一系列战略部署和重点工作，对基础测绘提出了明确的任务，并确定了基础测绘重大工程项目。</w:t>
      </w:r>
    </w:p>
    <w:p>
      <w:pPr>
        <w:pStyle w:val="3"/>
        <w:spacing w:before="0" w:after="0" w:line="240" w:lineRule="auto"/>
        <w:rPr>
          <w:rFonts w:ascii="黑体" w:hAnsi="黑体" w:eastAsia="黑体"/>
        </w:rPr>
      </w:pPr>
      <w:bookmarkStart w:id="43" w:name="_Toc80022673"/>
      <w:bookmarkStart w:id="44" w:name="_Toc74233608"/>
      <w:bookmarkStart w:id="45" w:name="_Toc62215071"/>
      <w:r>
        <w:rPr>
          <w:rFonts w:hint="eastAsia" w:ascii="黑体" w:hAnsi="黑体" w:eastAsia="黑体"/>
        </w:rPr>
        <w:t>一、夯实基础信息，服务我市高质量发展</w:t>
      </w:r>
      <w:bookmarkEnd w:id="43"/>
      <w:bookmarkEnd w:id="44"/>
      <w:bookmarkEnd w:id="45"/>
    </w:p>
    <w:p>
      <w:pPr>
        <w:ind w:firstLine="560" w:firstLineChars="200"/>
        <w:rPr>
          <w:rFonts w:ascii="仿宋" w:hAnsi="仿宋" w:eastAsia="仿宋"/>
          <w:sz w:val="28"/>
          <w:szCs w:val="28"/>
        </w:rPr>
      </w:pPr>
      <w:r>
        <w:rPr>
          <w:rFonts w:ascii="仿宋" w:hAnsi="仿宋" w:eastAsia="仿宋"/>
          <w:sz w:val="28"/>
          <w:szCs w:val="28"/>
        </w:rPr>
        <w:t>抢抓</w:t>
      </w:r>
      <w:r>
        <w:rPr>
          <w:rFonts w:hint="eastAsia" w:ascii="仿宋" w:hAnsi="仿宋" w:eastAsia="仿宋"/>
          <w:sz w:val="28"/>
          <w:szCs w:val="28"/>
        </w:rPr>
        <w:t>“双区驱动”机遇，充分利用“一主两副四组团”城市空间发展合力，从大湾区世界级城市群建设、现代产业体系、建设绿色湾区美丽湾区、优质生活圈等方面重点做好与大湾区建设的深度对接，要求加强推进测绘基础设施建设，夯实基础测绘工作基石，发挥测绘地理信息基础性作用，提供精度更高、质量更优、更新更快、内容更丰富的测绘地理信息产品和服务，提升河源市在大湾区区域竞争合作中的优势，助力我市构建“一廊六区”的“拥江发展”城市空间格局。</w:t>
      </w:r>
    </w:p>
    <w:p>
      <w:pPr>
        <w:pStyle w:val="3"/>
        <w:spacing w:before="0" w:after="0" w:line="240" w:lineRule="auto"/>
        <w:rPr>
          <w:rFonts w:ascii="黑体" w:hAnsi="黑体" w:eastAsia="黑体"/>
        </w:rPr>
      </w:pPr>
      <w:bookmarkStart w:id="46" w:name="_Toc80022674"/>
      <w:bookmarkStart w:id="47" w:name="_Toc74233609"/>
      <w:bookmarkStart w:id="48" w:name="_Toc62215072"/>
      <w:r>
        <w:rPr>
          <w:rFonts w:hint="eastAsia" w:ascii="黑体" w:hAnsi="黑体" w:eastAsia="黑体"/>
        </w:rPr>
        <w:t>（一）推进现代测绘基准社会化应用</w:t>
      </w:r>
      <w:bookmarkEnd w:id="46"/>
      <w:bookmarkEnd w:id="47"/>
      <w:bookmarkEnd w:id="48"/>
    </w:p>
    <w:p>
      <w:pPr>
        <w:pStyle w:val="5"/>
        <w:spacing w:before="0" w:after="0" w:line="240" w:lineRule="auto"/>
        <w:ind w:firstLine="562" w:firstLineChars="200"/>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加密河源连续运行参考站系统（HYCORS）基准站</w:t>
      </w:r>
    </w:p>
    <w:p>
      <w:pPr>
        <w:ind w:firstLine="560" w:firstLineChars="200"/>
        <w:rPr>
          <w:rFonts w:ascii="仿宋" w:hAnsi="仿宋" w:eastAsia="仿宋"/>
          <w:sz w:val="28"/>
          <w:szCs w:val="28"/>
        </w:rPr>
      </w:pPr>
      <w:r>
        <w:rPr>
          <w:rFonts w:ascii="仿宋" w:hAnsi="仿宋" w:eastAsia="仿宋"/>
          <w:sz w:val="28"/>
          <w:szCs w:val="28"/>
        </w:rPr>
        <w:t>在现有</w:t>
      </w:r>
      <w:r>
        <w:rPr>
          <w:rFonts w:hint="eastAsia" w:ascii="仿宋" w:hAnsi="仿宋" w:eastAsia="仿宋"/>
          <w:sz w:val="28"/>
          <w:szCs w:val="28"/>
        </w:rPr>
        <w:t>9座</w:t>
      </w:r>
      <w:r>
        <w:rPr>
          <w:rFonts w:ascii="仿宋" w:hAnsi="仿宋" w:eastAsia="仿宋"/>
          <w:sz w:val="28"/>
          <w:szCs w:val="28"/>
        </w:rPr>
        <w:t>HYCORS基准站基础上</w:t>
      </w:r>
      <w:r>
        <w:rPr>
          <w:rFonts w:hint="eastAsia" w:ascii="仿宋" w:hAnsi="仿宋" w:eastAsia="仿宋"/>
          <w:sz w:val="28"/>
          <w:szCs w:val="28"/>
        </w:rPr>
        <w:t>，加强与省级联动，加密CORS河源分中心</w:t>
      </w:r>
      <w:r>
        <w:rPr>
          <w:rFonts w:ascii="仿宋" w:hAnsi="仿宋" w:eastAsia="仿宋"/>
          <w:sz w:val="28"/>
          <w:szCs w:val="28"/>
        </w:rPr>
        <w:t>龙川县</w:t>
      </w:r>
      <w:r>
        <w:rPr>
          <w:rFonts w:hint="eastAsia" w:ascii="仿宋" w:hAnsi="仿宋" w:eastAsia="仿宋"/>
          <w:sz w:val="28"/>
          <w:szCs w:val="28"/>
        </w:rPr>
        <w:t>、</w:t>
      </w:r>
      <w:r>
        <w:rPr>
          <w:rFonts w:ascii="仿宋" w:hAnsi="仿宋" w:eastAsia="仿宋"/>
          <w:sz w:val="28"/>
          <w:szCs w:val="28"/>
        </w:rPr>
        <w:t>连平县</w:t>
      </w:r>
      <w:r>
        <w:rPr>
          <w:rFonts w:hint="eastAsia" w:ascii="仿宋" w:hAnsi="仿宋" w:eastAsia="仿宋"/>
          <w:sz w:val="28"/>
          <w:szCs w:val="28"/>
        </w:rPr>
        <w:t>、和平县连续运行基准站</w:t>
      </w:r>
      <w:r>
        <w:rPr>
          <w:rFonts w:ascii="仿宋" w:hAnsi="仿宋" w:eastAsia="仿宋"/>
          <w:sz w:val="28"/>
          <w:szCs w:val="28"/>
        </w:rPr>
        <w:t>3</w:t>
      </w:r>
      <w:r>
        <w:rPr>
          <w:rFonts w:hint="eastAsia" w:ascii="仿宋" w:hAnsi="仿宋" w:eastAsia="仿宋"/>
          <w:sz w:val="28"/>
          <w:szCs w:val="28"/>
        </w:rPr>
        <w:t>座，从而增强基准站的覆盖面信号和稳定性。</w:t>
      </w:r>
    </w:p>
    <w:p>
      <w:pPr>
        <w:pStyle w:val="5"/>
        <w:spacing w:before="0" w:after="0" w:line="240" w:lineRule="auto"/>
        <w:ind w:firstLine="562" w:firstLineChars="200"/>
        <w:rPr>
          <w:rFonts w:ascii="仿宋" w:hAnsi="仿宋" w:eastAsia="仿宋"/>
        </w:rPr>
      </w:pPr>
      <w:r>
        <w:rPr>
          <w:rFonts w:hint="eastAsia" w:ascii="仿宋" w:hAnsi="仿宋" w:eastAsia="仿宋"/>
        </w:rPr>
        <w:t>2.加强CORS河源分中心基准站维护</w:t>
      </w:r>
    </w:p>
    <w:p>
      <w:pPr>
        <w:ind w:firstLine="560" w:firstLineChars="200"/>
        <w:rPr>
          <w:rFonts w:ascii="仿宋" w:hAnsi="仿宋" w:eastAsia="仿宋"/>
          <w:sz w:val="28"/>
          <w:szCs w:val="28"/>
        </w:rPr>
      </w:pPr>
      <w:r>
        <w:rPr>
          <w:rFonts w:hint="eastAsia" w:ascii="仿宋" w:hAnsi="仿宋" w:eastAsia="仿宋"/>
          <w:sz w:val="28"/>
          <w:szCs w:val="28"/>
        </w:rPr>
        <w:t>“十四五”期间，对全市9座基准站观测墩相应辅助设备进行更新维护，改善基准站软硬件设备，增强省级CORS基准站服务，实现省、市“一网接入、融合服务”，提升我市卫星导航定位基准站网运营服务水平。</w:t>
      </w:r>
    </w:p>
    <w:p>
      <w:pPr>
        <w:pStyle w:val="5"/>
        <w:spacing w:before="0" w:after="0" w:line="240" w:lineRule="auto"/>
        <w:ind w:firstLine="562" w:firstLineChars="200"/>
        <w:rPr>
          <w:rFonts w:ascii="仿宋" w:hAnsi="仿宋" w:eastAsia="仿宋"/>
        </w:rPr>
      </w:pPr>
      <w:r>
        <w:rPr>
          <w:rFonts w:ascii="仿宋" w:hAnsi="仿宋" w:eastAsia="仿宋"/>
        </w:rPr>
        <w:t>3.</w:t>
      </w:r>
      <w:r>
        <w:rPr>
          <w:rFonts w:hint="eastAsia" w:ascii="仿宋" w:hAnsi="仿宋" w:eastAsia="仿宋"/>
        </w:rPr>
        <w:t>做好测量</w:t>
      </w:r>
      <w:r>
        <w:rPr>
          <w:rFonts w:ascii="仿宋" w:hAnsi="仿宋" w:eastAsia="仿宋"/>
        </w:rPr>
        <w:t>标志维护</w:t>
      </w:r>
    </w:p>
    <w:p>
      <w:pPr>
        <w:ind w:firstLine="560" w:firstLineChars="200"/>
        <w:rPr>
          <w:rFonts w:ascii="仿宋" w:hAnsi="仿宋" w:eastAsia="仿宋"/>
          <w:sz w:val="28"/>
          <w:szCs w:val="28"/>
        </w:rPr>
      </w:pPr>
      <w:r>
        <w:rPr>
          <w:rFonts w:hint="eastAsia" w:ascii="仿宋" w:hAnsi="仿宋" w:eastAsia="仿宋"/>
          <w:sz w:val="28"/>
          <w:szCs w:val="28"/>
        </w:rPr>
        <w:t>积极响应《自然资源部办公厅关于加强测量编制保护工作的通知》，做好测量标志日常普查工作,将相关普查工作融入到自然资源在线巡查系统；加大测量标志保护宣传力度，在小学、人流密集区域的标志点设置宣传牌，把“保护”与“宣传”有机统一，进一步深化社会公众对测量标志保护重要性的意识；鼓励有条件县区借助智能芯片，实现智能无人化实时动态巡查；落实测量标志保护的日常巡查及维护经费（按市级20%、县级80%的比例）。</w:t>
      </w:r>
    </w:p>
    <w:p>
      <w:pPr>
        <w:jc w:val="center"/>
        <w:rPr>
          <w:rFonts w:ascii="仿宋" w:hAnsi="仿宋" w:eastAsia="仿宋"/>
          <w:b/>
          <w:sz w:val="28"/>
          <w:szCs w:val="28"/>
        </w:rPr>
      </w:pPr>
      <w:r>
        <w:rPr>
          <w:rFonts w:hint="eastAsia" w:ascii="仿宋" w:hAnsi="仿宋" w:eastAsia="仿宋"/>
          <w:b/>
          <w:sz w:val="28"/>
          <w:szCs w:val="28"/>
        </w:rPr>
        <w:t>专题</w:t>
      </w:r>
      <w:r>
        <w:rPr>
          <w:rFonts w:ascii="仿宋" w:hAnsi="仿宋" w:eastAsia="仿宋"/>
          <w:b/>
          <w:sz w:val="28"/>
          <w:szCs w:val="28"/>
        </w:rPr>
        <w:t>1 现代测绘基准体系建设</w:t>
      </w:r>
      <w:r>
        <w:rPr>
          <w:rFonts w:hint="eastAsia" w:ascii="仿宋" w:hAnsi="仿宋" w:eastAsia="仿宋"/>
          <w:b/>
          <w:sz w:val="28"/>
          <w:szCs w:val="28"/>
        </w:rPr>
        <w:t>工程</w:t>
      </w:r>
    </w:p>
    <w:tbl>
      <w:tblPr>
        <w:tblStyle w:val="17"/>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3654"/>
        <w:gridCol w:w="113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11" w:type="dxa"/>
            <w:vAlign w:val="center"/>
          </w:tcPr>
          <w:p>
            <w:pPr>
              <w:jc w:val="center"/>
              <w:rPr>
                <w:rFonts w:ascii="仿宋" w:hAnsi="仿宋" w:eastAsia="仿宋"/>
                <w:b/>
                <w:sz w:val="24"/>
              </w:rPr>
            </w:pPr>
            <w:r>
              <w:rPr>
                <w:rFonts w:hint="eastAsia" w:ascii="仿宋" w:hAnsi="仿宋" w:eastAsia="仿宋"/>
                <w:b/>
                <w:sz w:val="24"/>
              </w:rPr>
              <w:t>项目</w:t>
            </w:r>
          </w:p>
        </w:tc>
        <w:tc>
          <w:tcPr>
            <w:tcW w:w="3654" w:type="dxa"/>
            <w:vAlign w:val="center"/>
          </w:tcPr>
          <w:p>
            <w:pPr>
              <w:jc w:val="center"/>
              <w:rPr>
                <w:rFonts w:ascii="仿宋" w:hAnsi="仿宋" w:eastAsia="仿宋"/>
                <w:b/>
                <w:sz w:val="24"/>
              </w:rPr>
            </w:pPr>
            <w:r>
              <w:rPr>
                <w:rFonts w:hint="eastAsia" w:ascii="仿宋" w:hAnsi="仿宋" w:eastAsia="仿宋"/>
                <w:b/>
                <w:sz w:val="24"/>
              </w:rPr>
              <w:t>工作内容</w:t>
            </w:r>
          </w:p>
        </w:tc>
        <w:tc>
          <w:tcPr>
            <w:tcW w:w="1134" w:type="dxa"/>
            <w:vAlign w:val="center"/>
          </w:tcPr>
          <w:p>
            <w:pPr>
              <w:jc w:val="center"/>
              <w:rPr>
                <w:rFonts w:ascii="仿宋" w:hAnsi="仿宋" w:eastAsia="仿宋"/>
                <w:b/>
                <w:sz w:val="24"/>
              </w:rPr>
            </w:pPr>
            <w:r>
              <w:rPr>
                <w:rFonts w:hint="eastAsia" w:ascii="仿宋" w:hAnsi="仿宋" w:eastAsia="仿宋"/>
                <w:b/>
                <w:sz w:val="24"/>
              </w:rPr>
              <w:t>工作量</w:t>
            </w:r>
          </w:p>
        </w:tc>
        <w:tc>
          <w:tcPr>
            <w:tcW w:w="2127" w:type="dxa"/>
            <w:vAlign w:val="center"/>
          </w:tcPr>
          <w:p>
            <w:pPr>
              <w:jc w:val="center"/>
              <w:rPr>
                <w:rFonts w:ascii="仿宋" w:hAnsi="仿宋" w:eastAsia="仿宋"/>
                <w:b/>
                <w:sz w:val="24"/>
              </w:rPr>
            </w:pPr>
            <w:r>
              <w:rPr>
                <w:rFonts w:hint="eastAsia"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1" w:type="dxa"/>
            <w:vMerge w:val="restart"/>
            <w:vAlign w:val="center"/>
          </w:tcPr>
          <w:p>
            <w:pPr>
              <w:jc w:val="center"/>
              <w:rPr>
                <w:rFonts w:ascii="仿宋" w:hAnsi="仿宋" w:eastAsia="仿宋"/>
                <w:sz w:val="24"/>
              </w:rPr>
            </w:pPr>
            <w:r>
              <w:rPr>
                <w:rFonts w:hint="eastAsia" w:ascii="仿宋" w:hAnsi="仿宋" w:eastAsia="仿宋"/>
                <w:sz w:val="24"/>
              </w:rPr>
              <w:t>现代测绘基准体系建设与维护</w:t>
            </w:r>
          </w:p>
        </w:tc>
        <w:tc>
          <w:tcPr>
            <w:tcW w:w="3654" w:type="dxa"/>
            <w:vAlign w:val="center"/>
          </w:tcPr>
          <w:p>
            <w:pPr>
              <w:jc w:val="center"/>
              <w:rPr>
                <w:rFonts w:ascii="仿宋" w:hAnsi="仿宋" w:eastAsia="仿宋"/>
                <w:sz w:val="24"/>
              </w:rPr>
            </w:pPr>
            <w:r>
              <w:rPr>
                <w:rFonts w:hint="eastAsia" w:ascii="仿宋" w:hAnsi="仿宋" w:eastAsia="仿宋"/>
                <w:sz w:val="24"/>
              </w:rPr>
              <w:t>HYCORS基准站加密</w:t>
            </w:r>
          </w:p>
        </w:tc>
        <w:tc>
          <w:tcPr>
            <w:tcW w:w="1134" w:type="dxa"/>
            <w:vAlign w:val="center"/>
          </w:tcPr>
          <w:p>
            <w:pPr>
              <w:jc w:val="center"/>
              <w:rPr>
                <w:rFonts w:ascii="仿宋" w:hAnsi="仿宋" w:eastAsia="仿宋"/>
                <w:sz w:val="24"/>
              </w:rPr>
            </w:pPr>
            <w:r>
              <w:rPr>
                <w:rFonts w:ascii="仿宋" w:hAnsi="仿宋" w:eastAsia="仿宋"/>
                <w:sz w:val="24"/>
              </w:rPr>
              <w:t>3</w:t>
            </w:r>
            <w:r>
              <w:rPr>
                <w:rFonts w:hint="eastAsia" w:ascii="仿宋" w:hAnsi="仿宋" w:eastAsia="仿宋"/>
                <w:sz w:val="24"/>
              </w:rPr>
              <w:t>个</w:t>
            </w:r>
          </w:p>
        </w:tc>
        <w:tc>
          <w:tcPr>
            <w:tcW w:w="2127" w:type="dxa"/>
            <w:vAlign w:val="center"/>
          </w:tcPr>
          <w:p>
            <w:pPr>
              <w:jc w:val="center"/>
              <w:rPr>
                <w:rFonts w:ascii="仿宋" w:hAnsi="仿宋" w:eastAsia="仿宋"/>
                <w:sz w:val="24"/>
              </w:rPr>
            </w:pPr>
            <w:r>
              <w:rPr>
                <w:rFonts w:hint="eastAsia" w:ascii="仿宋" w:hAnsi="仿宋" w:eastAsia="仿宋"/>
                <w:sz w:val="24"/>
              </w:rPr>
              <w:t>龙川县、连平县、和平县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1" w:type="dxa"/>
            <w:vMerge w:val="continue"/>
            <w:vAlign w:val="center"/>
          </w:tcPr>
          <w:p>
            <w:pPr>
              <w:jc w:val="center"/>
              <w:rPr>
                <w:rFonts w:ascii="仿宋" w:hAnsi="仿宋" w:eastAsia="仿宋"/>
                <w:sz w:val="24"/>
              </w:rPr>
            </w:pPr>
          </w:p>
        </w:tc>
        <w:tc>
          <w:tcPr>
            <w:tcW w:w="3654" w:type="dxa"/>
            <w:vAlign w:val="center"/>
          </w:tcPr>
          <w:p>
            <w:pPr>
              <w:jc w:val="center"/>
              <w:rPr>
                <w:rFonts w:ascii="仿宋" w:hAnsi="仿宋" w:eastAsia="仿宋"/>
                <w:sz w:val="24"/>
              </w:rPr>
            </w:pPr>
            <w:r>
              <w:rPr>
                <w:rFonts w:hint="eastAsia" w:ascii="仿宋" w:hAnsi="仿宋" w:eastAsia="仿宋"/>
                <w:sz w:val="24"/>
              </w:rPr>
              <w:t>CORS河源分中心基准站维护</w:t>
            </w:r>
          </w:p>
        </w:tc>
        <w:tc>
          <w:tcPr>
            <w:tcW w:w="1134" w:type="dxa"/>
            <w:vAlign w:val="center"/>
          </w:tcPr>
          <w:p>
            <w:pPr>
              <w:jc w:val="center"/>
              <w:rPr>
                <w:rFonts w:ascii="仿宋" w:hAnsi="仿宋" w:eastAsia="仿宋"/>
                <w:sz w:val="24"/>
              </w:rPr>
            </w:pPr>
          </w:p>
        </w:tc>
        <w:tc>
          <w:tcPr>
            <w:tcW w:w="2127" w:type="dxa"/>
            <w:vAlign w:val="center"/>
          </w:tcPr>
          <w:p>
            <w:pPr>
              <w:jc w:val="center"/>
              <w:rPr>
                <w:rFonts w:ascii="仿宋" w:hAnsi="仿宋" w:eastAsia="仿宋"/>
                <w:sz w:val="24"/>
              </w:rPr>
            </w:pPr>
            <w:r>
              <w:rPr>
                <w:rFonts w:hint="eastAsia" w:ascii="仿宋" w:hAnsi="仿宋" w:eastAsia="仿宋"/>
                <w:sz w:val="24"/>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1" w:type="dxa"/>
            <w:vMerge w:val="continue"/>
            <w:vAlign w:val="center"/>
          </w:tcPr>
          <w:p>
            <w:pPr>
              <w:jc w:val="center"/>
              <w:rPr>
                <w:rFonts w:ascii="仿宋" w:hAnsi="仿宋" w:eastAsia="仿宋"/>
                <w:sz w:val="24"/>
              </w:rPr>
            </w:pPr>
          </w:p>
        </w:tc>
        <w:tc>
          <w:tcPr>
            <w:tcW w:w="3654" w:type="dxa"/>
            <w:vAlign w:val="center"/>
          </w:tcPr>
          <w:p>
            <w:pPr>
              <w:jc w:val="center"/>
              <w:rPr>
                <w:rFonts w:ascii="仿宋" w:hAnsi="仿宋" w:eastAsia="仿宋"/>
                <w:sz w:val="24"/>
              </w:rPr>
            </w:pPr>
            <w:r>
              <w:rPr>
                <w:rFonts w:hint="eastAsia" w:ascii="仿宋" w:hAnsi="仿宋" w:eastAsia="仿宋"/>
                <w:sz w:val="24"/>
              </w:rPr>
              <w:t>测量标志维护专项工作</w:t>
            </w:r>
          </w:p>
        </w:tc>
        <w:tc>
          <w:tcPr>
            <w:tcW w:w="1134" w:type="dxa"/>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2期</w:t>
            </w:r>
          </w:p>
        </w:tc>
        <w:tc>
          <w:tcPr>
            <w:tcW w:w="2127" w:type="dxa"/>
            <w:vAlign w:val="center"/>
          </w:tcPr>
          <w:p>
            <w:pPr>
              <w:jc w:val="center"/>
              <w:rPr>
                <w:rFonts w:ascii="仿宋" w:hAnsi="仿宋" w:eastAsia="仿宋"/>
                <w:sz w:val="24"/>
              </w:rPr>
            </w:pPr>
            <w:r>
              <w:rPr>
                <w:rFonts w:hint="eastAsia" w:ascii="仿宋" w:hAnsi="仿宋" w:eastAsia="仿宋"/>
                <w:sz w:val="24"/>
              </w:rPr>
              <w:t>每年</w:t>
            </w:r>
          </w:p>
        </w:tc>
      </w:tr>
    </w:tbl>
    <w:p>
      <w:pPr>
        <w:ind w:firstLine="560" w:firstLineChars="200"/>
        <w:rPr>
          <w:rFonts w:ascii="仿宋" w:hAnsi="仿宋" w:eastAsia="仿宋"/>
          <w:sz w:val="28"/>
          <w:szCs w:val="28"/>
        </w:rPr>
      </w:pPr>
    </w:p>
    <w:p>
      <w:pPr>
        <w:pStyle w:val="3"/>
        <w:spacing w:before="0" w:after="0" w:line="240" w:lineRule="auto"/>
        <w:rPr>
          <w:rFonts w:ascii="黑体" w:hAnsi="黑体" w:eastAsia="黑体"/>
        </w:rPr>
      </w:pPr>
      <w:bookmarkStart w:id="49" w:name="_Toc80022675"/>
      <w:bookmarkStart w:id="50" w:name="_Toc62215073"/>
      <w:bookmarkStart w:id="51" w:name="_Toc74233610"/>
      <w:r>
        <w:rPr>
          <w:rFonts w:hint="eastAsia" w:ascii="黑体" w:hAnsi="黑体" w:eastAsia="黑体"/>
        </w:rPr>
        <w:t>（二）提高基础地理信息资源供给能力</w:t>
      </w:r>
      <w:bookmarkEnd w:id="49"/>
      <w:bookmarkEnd w:id="50"/>
      <w:bookmarkEnd w:id="51"/>
    </w:p>
    <w:p>
      <w:pPr>
        <w:ind w:firstLine="560" w:firstLineChars="200"/>
        <w:rPr>
          <w:rFonts w:ascii="仿宋" w:hAnsi="仿宋" w:eastAsia="仿宋"/>
          <w:sz w:val="28"/>
          <w:szCs w:val="28"/>
        </w:rPr>
      </w:pPr>
      <w:r>
        <w:rPr>
          <w:rFonts w:hint="eastAsia" w:ascii="仿宋" w:hAnsi="仿宋" w:eastAsia="仿宋"/>
          <w:sz w:val="28"/>
          <w:szCs w:val="28"/>
        </w:rPr>
        <w:t>基础地理信息数据在国民经济建设、社会发展、生态保护和国防安全建设等领域发挥着基础性作用，为住建、交通、应急、林业、农业等部门提供了精确、直观、动态、多维度的基础地理信息，一定程度上带动了地理信息产业链的发展。针对我市基础地理信息资源多样性、现势性和覆盖度相对不足的问题，亟需进一步推进基础地理信息资源建设，扩大测绘地理信息覆盖面，持续更新成果数据，促进基础测绘地理信息资源有效供给；同时并将更新数据整合到“数字河源”当中，积极推动“多测合一”，稳步推进基础测绘事业发展，为建设用地确权登记、国土空间规划、卫片执法监察、耕地保护、地质灾害管理、矿产开发管理、生态保护修复、城市网格化管理、乡村振兴等业务发展需求提供基础地理信息数据及技术支持。</w:t>
      </w:r>
    </w:p>
    <w:p>
      <w:pPr>
        <w:pStyle w:val="5"/>
        <w:spacing w:before="0" w:after="0" w:line="240" w:lineRule="auto"/>
        <w:ind w:firstLine="562" w:firstLineChars="200"/>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统筹高分辨率遥感</w:t>
      </w:r>
      <w:r>
        <w:rPr>
          <w:rFonts w:ascii="仿宋" w:hAnsi="仿宋" w:eastAsia="仿宋"/>
        </w:rPr>
        <w:t>影像</w:t>
      </w:r>
      <w:r>
        <w:rPr>
          <w:rFonts w:hint="eastAsia" w:ascii="仿宋" w:hAnsi="仿宋" w:eastAsia="仿宋"/>
        </w:rPr>
        <w:t>更新</w:t>
      </w:r>
    </w:p>
    <w:p>
      <w:pPr>
        <w:ind w:firstLine="560" w:firstLineChars="200"/>
        <w:rPr>
          <w:rFonts w:ascii="仿宋" w:hAnsi="仿宋" w:eastAsia="仿宋"/>
          <w:sz w:val="28"/>
          <w:szCs w:val="28"/>
        </w:rPr>
      </w:pPr>
      <w:r>
        <w:rPr>
          <w:rFonts w:hint="eastAsia" w:ascii="仿宋" w:hAnsi="仿宋" w:eastAsia="仿宋"/>
          <w:sz w:val="28"/>
          <w:szCs w:val="28"/>
        </w:rPr>
        <w:t>在省级统筹下，实现优于0</w:t>
      </w:r>
      <w:r>
        <w:rPr>
          <w:rFonts w:ascii="仿宋" w:hAnsi="仿宋" w:eastAsia="仿宋"/>
          <w:sz w:val="28"/>
          <w:szCs w:val="28"/>
        </w:rPr>
        <w:t>.2米航空影像数据</w:t>
      </w:r>
      <w:r>
        <w:rPr>
          <w:rFonts w:hint="eastAsia" w:ascii="仿宋" w:hAnsi="仿宋" w:eastAsia="仿宋"/>
          <w:sz w:val="28"/>
          <w:szCs w:val="28"/>
        </w:rPr>
        <w:t>规划期内全域更新一次，重点区域市县（区）更新一次；优于0</w:t>
      </w:r>
      <w:r>
        <w:rPr>
          <w:rFonts w:ascii="仿宋" w:hAnsi="仿宋" w:eastAsia="仿宋"/>
          <w:sz w:val="28"/>
          <w:szCs w:val="28"/>
        </w:rPr>
        <w:t>.5米</w:t>
      </w:r>
      <w:r>
        <w:rPr>
          <w:rFonts w:hint="eastAsia" w:ascii="仿宋" w:hAnsi="仿宋" w:eastAsia="仿宋"/>
          <w:sz w:val="28"/>
          <w:szCs w:val="28"/>
        </w:rPr>
        <w:t>及1米卫星影像数据每年全域更新一次；优于</w:t>
      </w:r>
      <w:r>
        <w:rPr>
          <w:rFonts w:ascii="仿宋" w:hAnsi="仿宋" w:eastAsia="仿宋"/>
          <w:sz w:val="28"/>
          <w:szCs w:val="28"/>
        </w:rPr>
        <w:t>2</w:t>
      </w:r>
      <w:r>
        <w:rPr>
          <w:rFonts w:hint="eastAsia" w:ascii="仿宋" w:hAnsi="仿宋" w:eastAsia="仿宋"/>
          <w:sz w:val="28"/>
          <w:szCs w:val="28"/>
        </w:rPr>
        <w:t>米卫星影像数据每年全域更新两次，提高数据现势性。</w:t>
      </w:r>
    </w:p>
    <w:p>
      <w:pPr>
        <w:jc w:val="center"/>
        <w:rPr>
          <w:rFonts w:ascii="仿宋" w:hAnsi="仿宋" w:eastAsia="仿宋"/>
          <w:b/>
          <w:sz w:val="28"/>
          <w:szCs w:val="28"/>
        </w:rPr>
      </w:pPr>
      <w:r>
        <w:rPr>
          <w:rFonts w:hint="eastAsia" w:ascii="仿宋" w:hAnsi="仿宋" w:eastAsia="仿宋"/>
          <w:b/>
          <w:sz w:val="28"/>
          <w:szCs w:val="28"/>
        </w:rPr>
        <w:t>表</w:t>
      </w:r>
      <w:r>
        <w:rPr>
          <w:rFonts w:ascii="仿宋" w:hAnsi="仿宋" w:eastAsia="仿宋"/>
          <w:b/>
          <w:sz w:val="28"/>
          <w:szCs w:val="28"/>
        </w:rPr>
        <w:t xml:space="preserve">1 </w:t>
      </w:r>
      <w:r>
        <w:rPr>
          <w:rFonts w:hint="eastAsia" w:ascii="仿宋" w:hAnsi="仿宋" w:eastAsia="仿宋"/>
          <w:b/>
          <w:sz w:val="28"/>
          <w:szCs w:val="28"/>
        </w:rPr>
        <w:t>高分辨率遥感影像更新计划表</w:t>
      </w:r>
    </w:p>
    <w:tbl>
      <w:tblPr>
        <w:tblStyle w:val="1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2363"/>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635" w:type="dxa"/>
            <w:vAlign w:val="center"/>
          </w:tcPr>
          <w:p>
            <w:pPr>
              <w:jc w:val="center"/>
              <w:rPr>
                <w:rFonts w:ascii="仿宋" w:hAnsi="仿宋" w:eastAsia="仿宋"/>
                <w:b/>
                <w:sz w:val="24"/>
              </w:rPr>
            </w:pPr>
            <w:r>
              <w:rPr>
                <w:rFonts w:hint="eastAsia" w:ascii="仿宋" w:hAnsi="仿宋" w:eastAsia="仿宋"/>
                <w:b/>
                <w:sz w:val="24"/>
              </w:rPr>
              <w:t>影像类型</w:t>
            </w:r>
          </w:p>
        </w:tc>
        <w:tc>
          <w:tcPr>
            <w:tcW w:w="2363" w:type="dxa"/>
            <w:vAlign w:val="center"/>
          </w:tcPr>
          <w:p>
            <w:pPr>
              <w:jc w:val="center"/>
              <w:rPr>
                <w:rFonts w:ascii="仿宋" w:hAnsi="仿宋" w:eastAsia="仿宋"/>
                <w:b/>
                <w:sz w:val="24"/>
              </w:rPr>
            </w:pPr>
            <w:r>
              <w:rPr>
                <w:rFonts w:hint="eastAsia" w:ascii="仿宋" w:hAnsi="仿宋" w:eastAsia="仿宋"/>
                <w:b/>
                <w:sz w:val="24"/>
              </w:rPr>
              <w:t>更新频率</w:t>
            </w:r>
          </w:p>
        </w:tc>
        <w:tc>
          <w:tcPr>
            <w:tcW w:w="3524" w:type="dxa"/>
            <w:vAlign w:val="center"/>
          </w:tcPr>
          <w:p>
            <w:pPr>
              <w:jc w:val="center"/>
              <w:rPr>
                <w:rFonts w:ascii="仿宋" w:hAnsi="仿宋" w:eastAsia="仿宋"/>
                <w:b/>
                <w:sz w:val="24"/>
              </w:rPr>
            </w:pPr>
            <w:r>
              <w:rPr>
                <w:rFonts w:hint="eastAsia" w:ascii="仿宋" w:hAnsi="仿宋" w:eastAsia="仿宋"/>
                <w:b/>
                <w:sz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2635" w:type="dxa"/>
            <w:vAlign w:val="center"/>
          </w:tcPr>
          <w:p>
            <w:pPr>
              <w:jc w:val="center"/>
              <w:rPr>
                <w:rFonts w:ascii="仿宋" w:hAnsi="仿宋" w:eastAsia="仿宋"/>
                <w:sz w:val="24"/>
              </w:rPr>
            </w:pPr>
            <w:r>
              <w:rPr>
                <w:rFonts w:hint="eastAsia" w:ascii="仿宋" w:hAnsi="仿宋" w:eastAsia="仿宋"/>
                <w:sz w:val="24"/>
              </w:rPr>
              <w:t>优于0.2米航空影像</w:t>
            </w:r>
          </w:p>
        </w:tc>
        <w:tc>
          <w:tcPr>
            <w:tcW w:w="2363" w:type="dxa"/>
            <w:vAlign w:val="center"/>
          </w:tcPr>
          <w:p>
            <w:pPr>
              <w:jc w:val="center"/>
              <w:rPr>
                <w:rFonts w:ascii="仿宋" w:hAnsi="仿宋" w:eastAsia="仿宋"/>
                <w:sz w:val="24"/>
              </w:rPr>
            </w:pPr>
            <w:r>
              <w:rPr>
                <w:rFonts w:hint="eastAsia" w:ascii="仿宋" w:hAnsi="仿宋" w:eastAsia="仿宋"/>
                <w:sz w:val="24"/>
              </w:rPr>
              <w:t>规划期内更新两次</w:t>
            </w:r>
          </w:p>
        </w:tc>
        <w:tc>
          <w:tcPr>
            <w:tcW w:w="3524" w:type="dxa"/>
            <w:vAlign w:val="center"/>
          </w:tcPr>
          <w:p>
            <w:pPr>
              <w:jc w:val="center"/>
              <w:rPr>
                <w:rFonts w:ascii="仿宋" w:hAnsi="仿宋" w:eastAsia="仿宋"/>
                <w:sz w:val="24"/>
              </w:rPr>
            </w:pPr>
            <w:r>
              <w:rPr>
                <w:rFonts w:hint="eastAsia" w:ascii="仿宋" w:hAnsi="仿宋" w:eastAsia="仿宋"/>
                <w:sz w:val="24"/>
              </w:rPr>
              <w:t>省统筹下发与市县（区）补充更新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5" w:type="dxa"/>
            <w:vAlign w:val="center"/>
          </w:tcPr>
          <w:p>
            <w:pPr>
              <w:jc w:val="center"/>
              <w:rPr>
                <w:rFonts w:ascii="仿宋" w:hAnsi="仿宋" w:eastAsia="仿宋"/>
                <w:sz w:val="24"/>
              </w:rPr>
            </w:pPr>
            <w:r>
              <w:rPr>
                <w:rFonts w:hint="eastAsia" w:ascii="仿宋" w:hAnsi="仿宋" w:eastAsia="仿宋"/>
                <w:sz w:val="24"/>
              </w:rPr>
              <w:t>优于0.5米</w:t>
            </w:r>
          </w:p>
        </w:tc>
        <w:tc>
          <w:tcPr>
            <w:tcW w:w="2363" w:type="dxa"/>
            <w:vAlign w:val="center"/>
          </w:tcPr>
          <w:p>
            <w:pPr>
              <w:jc w:val="center"/>
              <w:rPr>
                <w:rFonts w:ascii="仿宋" w:hAnsi="仿宋" w:eastAsia="仿宋"/>
                <w:sz w:val="24"/>
              </w:rPr>
            </w:pPr>
            <w:r>
              <w:rPr>
                <w:rFonts w:hint="eastAsia" w:ascii="仿宋" w:hAnsi="仿宋" w:eastAsia="仿宋"/>
                <w:sz w:val="24"/>
              </w:rPr>
              <w:t>每年更新一次</w:t>
            </w:r>
          </w:p>
        </w:tc>
        <w:tc>
          <w:tcPr>
            <w:tcW w:w="3524" w:type="dxa"/>
            <w:vAlign w:val="center"/>
          </w:tcPr>
          <w:p>
            <w:pPr>
              <w:jc w:val="center"/>
              <w:rPr>
                <w:rFonts w:ascii="仿宋" w:hAnsi="仿宋" w:eastAsia="仿宋"/>
                <w:sz w:val="24"/>
              </w:rPr>
            </w:pPr>
            <w:r>
              <w:rPr>
                <w:rFonts w:hint="eastAsia" w:ascii="仿宋" w:hAnsi="仿宋" w:eastAsia="仿宋"/>
                <w:sz w:val="24"/>
              </w:rPr>
              <w:t>省统筹下发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5" w:type="dxa"/>
            <w:vAlign w:val="center"/>
          </w:tcPr>
          <w:p>
            <w:pPr>
              <w:jc w:val="center"/>
              <w:rPr>
                <w:rFonts w:ascii="仿宋" w:hAnsi="仿宋" w:eastAsia="仿宋"/>
                <w:sz w:val="24"/>
              </w:rPr>
            </w:pPr>
            <w:r>
              <w:rPr>
                <w:rFonts w:hint="eastAsia" w:ascii="仿宋" w:hAnsi="仿宋" w:eastAsia="仿宋"/>
                <w:sz w:val="24"/>
              </w:rPr>
              <w:t>1米卫星影像</w:t>
            </w:r>
          </w:p>
        </w:tc>
        <w:tc>
          <w:tcPr>
            <w:tcW w:w="2363" w:type="dxa"/>
            <w:vAlign w:val="center"/>
          </w:tcPr>
          <w:p>
            <w:pPr>
              <w:jc w:val="center"/>
              <w:rPr>
                <w:rFonts w:ascii="仿宋" w:hAnsi="仿宋" w:eastAsia="仿宋"/>
                <w:sz w:val="24"/>
              </w:rPr>
            </w:pPr>
            <w:r>
              <w:rPr>
                <w:rFonts w:hint="eastAsia" w:ascii="仿宋" w:hAnsi="仿宋" w:eastAsia="仿宋"/>
                <w:sz w:val="24"/>
              </w:rPr>
              <w:t>每年更新一次</w:t>
            </w:r>
          </w:p>
        </w:tc>
        <w:tc>
          <w:tcPr>
            <w:tcW w:w="3524" w:type="dxa"/>
            <w:vAlign w:val="center"/>
          </w:tcPr>
          <w:p>
            <w:pPr>
              <w:jc w:val="center"/>
              <w:rPr>
                <w:rFonts w:ascii="仿宋" w:hAnsi="仿宋" w:eastAsia="仿宋"/>
                <w:sz w:val="24"/>
              </w:rPr>
            </w:pPr>
            <w:r>
              <w:rPr>
                <w:rFonts w:hint="eastAsia" w:ascii="仿宋" w:hAnsi="仿宋" w:eastAsia="仿宋"/>
                <w:sz w:val="24"/>
              </w:rPr>
              <w:t>省统筹下发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5" w:type="dxa"/>
            <w:vAlign w:val="center"/>
          </w:tcPr>
          <w:p>
            <w:pPr>
              <w:jc w:val="center"/>
              <w:rPr>
                <w:rFonts w:ascii="仿宋" w:hAnsi="仿宋" w:eastAsia="仿宋"/>
                <w:sz w:val="24"/>
              </w:rPr>
            </w:pPr>
            <w:r>
              <w:rPr>
                <w:rFonts w:hint="eastAsia" w:ascii="仿宋" w:hAnsi="仿宋" w:eastAsia="仿宋"/>
                <w:sz w:val="24"/>
              </w:rPr>
              <w:t>优于2米卫星影像</w:t>
            </w:r>
          </w:p>
        </w:tc>
        <w:tc>
          <w:tcPr>
            <w:tcW w:w="2363" w:type="dxa"/>
            <w:vAlign w:val="center"/>
          </w:tcPr>
          <w:p>
            <w:pPr>
              <w:jc w:val="center"/>
              <w:rPr>
                <w:rFonts w:ascii="仿宋" w:hAnsi="仿宋" w:eastAsia="仿宋"/>
                <w:sz w:val="24"/>
              </w:rPr>
            </w:pPr>
            <w:r>
              <w:rPr>
                <w:rFonts w:hint="eastAsia" w:ascii="仿宋" w:hAnsi="仿宋" w:eastAsia="仿宋"/>
                <w:sz w:val="24"/>
              </w:rPr>
              <w:t>每年更新两次</w:t>
            </w:r>
          </w:p>
        </w:tc>
        <w:tc>
          <w:tcPr>
            <w:tcW w:w="3524" w:type="dxa"/>
            <w:vAlign w:val="center"/>
          </w:tcPr>
          <w:p>
            <w:pPr>
              <w:jc w:val="center"/>
              <w:rPr>
                <w:rFonts w:ascii="仿宋" w:hAnsi="仿宋" w:eastAsia="仿宋"/>
                <w:sz w:val="24"/>
              </w:rPr>
            </w:pPr>
            <w:r>
              <w:rPr>
                <w:rFonts w:hint="eastAsia" w:ascii="仿宋" w:hAnsi="仿宋" w:eastAsia="仿宋"/>
                <w:sz w:val="24"/>
              </w:rPr>
              <w:t>省统筹下发</w:t>
            </w:r>
          </w:p>
        </w:tc>
      </w:tr>
    </w:tbl>
    <w:p>
      <w:pPr>
        <w:ind w:firstLine="560" w:firstLineChars="200"/>
        <w:rPr>
          <w:rFonts w:ascii="仿宋" w:hAnsi="仿宋" w:eastAsia="仿宋"/>
          <w:sz w:val="28"/>
          <w:szCs w:val="28"/>
        </w:rPr>
      </w:pPr>
    </w:p>
    <w:p>
      <w:pPr>
        <w:pStyle w:val="5"/>
        <w:spacing w:before="0" w:after="0" w:line="240" w:lineRule="auto"/>
        <w:ind w:firstLine="562" w:firstLineChars="200"/>
        <w:rPr>
          <w:rFonts w:ascii="仿宋" w:hAnsi="仿宋" w:eastAsia="仿宋"/>
        </w:rPr>
      </w:pPr>
      <w:r>
        <w:rPr>
          <w:rFonts w:hint="eastAsia" w:ascii="仿宋" w:hAnsi="仿宋" w:eastAsia="仿宋"/>
        </w:rPr>
        <w:t>2</w:t>
      </w:r>
      <w:r>
        <w:rPr>
          <w:rFonts w:ascii="仿宋" w:hAnsi="仿宋" w:eastAsia="仿宋"/>
        </w:rPr>
        <w:t>.</w:t>
      </w:r>
      <w:r>
        <w:rPr>
          <w:rFonts w:hint="eastAsia" w:ascii="仿宋" w:hAnsi="仿宋" w:eastAsia="仿宋"/>
        </w:rPr>
        <w:t>实现大比例尺地形图更新</w:t>
      </w:r>
    </w:p>
    <w:p>
      <w:pPr>
        <w:ind w:firstLine="560" w:firstLineChars="200"/>
        <w:rPr>
          <w:rFonts w:ascii="仿宋" w:hAnsi="仿宋" w:eastAsia="仿宋"/>
          <w:sz w:val="28"/>
          <w:szCs w:val="28"/>
        </w:rPr>
      </w:pPr>
      <w:r>
        <w:rPr>
          <w:rFonts w:hint="eastAsia" w:ascii="仿宋" w:hAnsi="仿宋" w:eastAsia="仿宋"/>
          <w:sz w:val="28"/>
          <w:szCs w:val="28"/>
        </w:rPr>
        <w:t>为满足自然资源管理业务及其他部门对大比例尺地形图需求，规划期内，充分利用省级基础测绘成果，发挥好市级测绘成果汇交机制作用，对自然资源业务数据、市直各部门业务数据及县（区）各类数据进行整合、融合，探索“以内业为主，辅以少量外业”的动态增量更新机制，实现对市域重点发展区域1:1000数字地形图数据的融合更新。</w:t>
      </w:r>
    </w:p>
    <w:p>
      <w:pPr>
        <w:pStyle w:val="5"/>
        <w:spacing w:before="0" w:after="0" w:line="240" w:lineRule="auto"/>
        <w:ind w:firstLine="562" w:firstLineChars="200"/>
        <w:rPr>
          <w:rFonts w:ascii="仿宋" w:hAnsi="仿宋" w:eastAsia="仿宋"/>
        </w:rPr>
      </w:pPr>
      <w:r>
        <w:rPr>
          <w:rFonts w:ascii="仿宋" w:hAnsi="仿宋" w:eastAsia="仿宋"/>
        </w:rPr>
        <w:t>3.</w:t>
      </w:r>
      <w:r>
        <w:rPr>
          <w:rFonts w:hint="eastAsia" w:ascii="仿宋" w:hAnsi="仿宋" w:eastAsia="仿宋"/>
        </w:rPr>
        <w:t>填补重点河湖</w:t>
      </w:r>
      <w:r>
        <w:rPr>
          <w:rFonts w:ascii="仿宋" w:hAnsi="仿宋" w:eastAsia="仿宋"/>
        </w:rPr>
        <w:t>水下地形</w:t>
      </w:r>
      <w:r>
        <w:rPr>
          <w:rFonts w:hint="eastAsia" w:ascii="仿宋" w:hAnsi="仿宋" w:eastAsia="仿宋"/>
        </w:rPr>
        <w:t>数据</w:t>
      </w:r>
    </w:p>
    <w:p>
      <w:pPr>
        <w:ind w:firstLine="560" w:firstLineChars="200"/>
        <w:rPr>
          <w:rFonts w:ascii="仿宋" w:hAnsi="仿宋" w:eastAsia="仿宋"/>
          <w:sz w:val="28"/>
          <w:szCs w:val="28"/>
        </w:rPr>
      </w:pPr>
      <w:r>
        <w:rPr>
          <w:rFonts w:hint="eastAsia" w:ascii="仿宋" w:hAnsi="仿宋" w:eastAsia="仿宋"/>
          <w:sz w:val="28"/>
          <w:szCs w:val="28"/>
        </w:rPr>
        <w:t>开展我市主要河道重点流域水下地形地貌测量，获取水下地貌及大比例尺地形数据，填补我市大比例尺水下地形数据空白，为我市做好为生态修复、河道整治管理、防洪救灾、河长制管理、供港水源保护等工作提供提供精确的地理信息数据支持。</w:t>
      </w:r>
    </w:p>
    <w:p>
      <w:pPr>
        <w:pStyle w:val="5"/>
        <w:spacing w:before="0" w:after="0" w:line="240" w:lineRule="auto"/>
        <w:ind w:firstLine="562" w:firstLineChars="200"/>
        <w:rPr>
          <w:rFonts w:ascii="仿宋" w:hAnsi="仿宋" w:eastAsia="仿宋"/>
        </w:rPr>
      </w:pPr>
      <w:r>
        <w:rPr>
          <w:rFonts w:ascii="仿宋" w:hAnsi="仿宋" w:eastAsia="仿宋"/>
        </w:rPr>
        <w:t>4.</w:t>
      </w:r>
      <w:r>
        <w:rPr>
          <w:rFonts w:hint="eastAsia" w:ascii="仿宋" w:hAnsi="仿宋" w:eastAsia="仿宋"/>
        </w:rPr>
        <w:t>建设</w:t>
      </w:r>
      <w:r>
        <w:rPr>
          <w:rFonts w:ascii="仿宋" w:hAnsi="仿宋" w:eastAsia="仿宋"/>
        </w:rPr>
        <w:t>三维</w:t>
      </w:r>
      <w:r>
        <w:rPr>
          <w:rFonts w:hint="eastAsia" w:ascii="仿宋" w:hAnsi="仿宋" w:eastAsia="仿宋"/>
        </w:rPr>
        <w:t>地理</w:t>
      </w:r>
      <w:r>
        <w:rPr>
          <w:rFonts w:ascii="仿宋" w:hAnsi="仿宋" w:eastAsia="仿宋"/>
        </w:rPr>
        <w:t>信息数据</w:t>
      </w:r>
    </w:p>
    <w:p>
      <w:pPr>
        <w:ind w:firstLine="560" w:firstLineChars="200"/>
        <w:rPr>
          <w:rFonts w:ascii="仿宋" w:hAnsi="仿宋" w:eastAsia="仿宋"/>
          <w:sz w:val="28"/>
          <w:szCs w:val="28"/>
        </w:rPr>
      </w:pPr>
      <w:r>
        <w:rPr>
          <w:rFonts w:hint="eastAsia" w:ascii="仿宋" w:hAnsi="仿宋" w:eastAsia="仿宋"/>
          <w:sz w:val="28"/>
          <w:szCs w:val="28"/>
        </w:rPr>
        <w:t>为贯彻落实自然资源部的“自然资源管理要由二维系统变成三维系统”，广东省自然资源厅印发《关于加强三维基础地理信息数据建设的通知》的部署要求，为此，我市将依托新型测绘技术，整合既有的基础地理信息数据资源，构建覆盖市县（区）重点建成区、重点规划区、工业园区等重点区域的三维地理信息数据，为自然资源三维空间一体化管理、精细化治理、科学化决策、现代化规划、立体化利用提供有力的基底数据和技术支持。“十四五”期间，我市将根据各部门实际需求，开展具体实施项目。</w:t>
      </w:r>
    </w:p>
    <w:p>
      <w:pPr>
        <w:jc w:val="center"/>
        <w:rPr>
          <w:rFonts w:ascii="仿宋" w:hAnsi="仿宋" w:eastAsia="仿宋"/>
          <w:sz w:val="28"/>
          <w:szCs w:val="28"/>
        </w:rPr>
      </w:pPr>
      <w:r>
        <w:rPr>
          <w:rFonts w:ascii="仿宋" w:hAnsi="仿宋" w:eastAsia="仿宋"/>
          <w:sz w:val="28"/>
          <w:szCs w:val="28"/>
        </w:rPr>
        <w:br w:type="page"/>
      </w:r>
    </w:p>
    <w:p>
      <w:pPr>
        <w:jc w:val="center"/>
        <w:rPr>
          <w:rFonts w:ascii="仿宋" w:hAnsi="仿宋" w:eastAsia="仿宋"/>
          <w:b/>
          <w:sz w:val="28"/>
          <w:szCs w:val="28"/>
        </w:rPr>
      </w:pPr>
      <w:r>
        <w:rPr>
          <w:rFonts w:hint="eastAsia" w:ascii="仿宋" w:hAnsi="仿宋" w:eastAsia="仿宋"/>
          <w:b/>
          <w:sz w:val="28"/>
          <w:szCs w:val="28"/>
        </w:rPr>
        <w:t>表</w:t>
      </w:r>
      <w:r>
        <w:rPr>
          <w:rFonts w:ascii="仿宋" w:hAnsi="仿宋" w:eastAsia="仿宋"/>
          <w:b/>
          <w:sz w:val="28"/>
          <w:szCs w:val="28"/>
        </w:rPr>
        <w:t>2 三维地理信息数据的应用汇总</w:t>
      </w:r>
    </w:p>
    <w:tbl>
      <w:tblPr>
        <w:tblStyle w:val="17"/>
        <w:tblW w:w="864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269" w:type="dxa"/>
            <w:vAlign w:val="center"/>
          </w:tcPr>
          <w:p>
            <w:pPr>
              <w:jc w:val="center"/>
              <w:rPr>
                <w:rFonts w:ascii="仿宋" w:hAnsi="仿宋" w:eastAsia="仿宋"/>
                <w:b/>
                <w:sz w:val="24"/>
              </w:rPr>
            </w:pPr>
            <w:r>
              <w:rPr>
                <w:rFonts w:hint="eastAsia" w:ascii="仿宋" w:hAnsi="仿宋" w:eastAsia="仿宋"/>
                <w:b/>
                <w:sz w:val="24"/>
              </w:rPr>
              <w:t>应用部门</w:t>
            </w:r>
          </w:p>
        </w:tc>
        <w:tc>
          <w:tcPr>
            <w:tcW w:w="6379" w:type="dxa"/>
            <w:vAlign w:val="center"/>
          </w:tcPr>
          <w:p>
            <w:pPr>
              <w:jc w:val="center"/>
              <w:rPr>
                <w:rFonts w:ascii="仿宋" w:hAnsi="仿宋" w:eastAsia="仿宋"/>
                <w:b/>
                <w:sz w:val="24"/>
              </w:rPr>
            </w:pPr>
            <w:r>
              <w:rPr>
                <w:rFonts w:hint="eastAsia" w:ascii="仿宋" w:hAnsi="仿宋" w:eastAsia="仿宋"/>
                <w:b/>
                <w:sz w:val="24"/>
              </w:rPr>
              <w:t>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jc w:val="center"/>
              <w:rPr>
                <w:rFonts w:ascii="仿宋" w:hAnsi="仿宋" w:eastAsia="仿宋"/>
                <w:sz w:val="24"/>
              </w:rPr>
            </w:pPr>
            <w:r>
              <w:rPr>
                <w:rFonts w:hint="eastAsia" w:ascii="仿宋" w:hAnsi="仿宋" w:eastAsia="仿宋"/>
                <w:sz w:val="24"/>
              </w:rPr>
              <w:t>自然资源部门</w:t>
            </w:r>
          </w:p>
        </w:tc>
        <w:tc>
          <w:tcPr>
            <w:tcW w:w="6379" w:type="dxa"/>
            <w:vAlign w:val="center"/>
          </w:tcPr>
          <w:p>
            <w:pPr>
              <w:jc w:val="center"/>
              <w:rPr>
                <w:rFonts w:ascii="仿宋" w:hAnsi="仿宋" w:eastAsia="仿宋"/>
                <w:sz w:val="24"/>
              </w:rPr>
            </w:pPr>
            <w:r>
              <w:rPr>
                <w:rFonts w:hint="eastAsia" w:ascii="仿宋" w:hAnsi="仿宋" w:eastAsia="仿宋"/>
                <w:sz w:val="24"/>
              </w:rPr>
              <w:t>规划辅助审批、自然资源调查、确权和国土空间用途管控等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jc w:val="center"/>
              <w:rPr>
                <w:rFonts w:ascii="仿宋" w:hAnsi="仿宋" w:eastAsia="仿宋"/>
                <w:sz w:val="24"/>
              </w:rPr>
            </w:pPr>
            <w:r>
              <w:rPr>
                <w:rFonts w:hint="eastAsia" w:ascii="仿宋" w:hAnsi="仿宋" w:eastAsia="仿宋"/>
                <w:sz w:val="24"/>
              </w:rPr>
              <w:t>市政城管部门</w:t>
            </w:r>
          </w:p>
        </w:tc>
        <w:tc>
          <w:tcPr>
            <w:tcW w:w="6379" w:type="dxa"/>
            <w:vAlign w:val="center"/>
          </w:tcPr>
          <w:p>
            <w:pPr>
              <w:jc w:val="center"/>
              <w:rPr>
                <w:rFonts w:ascii="仿宋" w:hAnsi="仿宋" w:eastAsia="仿宋"/>
                <w:sz w:val="24"/>
              </w:rPr>
            </w:pPr>
            <w:r>
              <w:rPr>
                <w:rFonts w:hint="eastAsia" w:ascii="仿宋" w:hAnsi="仿宋" w:eastAsia="仿宋"/>
                <w:sz w:val="24"/>
              </w:rPr>
              <w:t>事件管理定位、违建抢建监管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jc w:val="center"/>
              <w:rPr>
                <w:rFonts w:ascii="仿宋" w:hAnsi="仿宋" w:eastAsia="仿宋"/>
                <w:sz w:val="24"/>
              </w:rPr>
            </w:pPr>
            <w:r>
              <w:rPr>
                <w:rFonts w:hint="eastAsia" w:ascii="仿宋" w:hAnsi="仿宋" w:eastAsia="仿宋"/>
                <w:sz w:val="24"/>
              </w:rPr>
              <w:t>公安消防部门</w:t>
            </w:r>
          </w:p>
        </w:tc>
        <w:tc>
          <w:tcPr>
            <w:tcW w:w="6379" w:type="dxa"/>
            <w:vAlign w:val="center"/>
          </w:tcPr>
          <w:p>
            <w:pPr>
              <w:jc w:val="center"/>
              <w:rPr>
                <w:rFonts w:ascii="仿宋" w:hAnsi="仿宋" w:eastAsia="仿宋"/>
                <w:sz w:val="24"/>
              </w:rPr>
            </w:pPr>
            <w:r>
              <w:rPr>
                <w:rFonts w:hint="eastAsia" w:ascii="仿宋" w:hAnsi="仿宋" w:eastAsia="仿宋"/>
                <w:sz w:val="24"/>
              </w:rPr>
              <w:t>资源管理指挥、预案编制、监控规划、指挥调度、警情处置、治安管理、应急处突、勤务巡查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jc w:val="center"/>
              <w:rPr>
                <w:rFonts w:ascii="仿宋" w:hAnsi="仿宋" w:eastAsia="仿宋"/>
                <w:sz w:val="24"/>
              </w:rPr>
            </w:pPr>
            <w:r>
              <w:rPr>
                <w:rFonts w:hint="eastAsia" w:ascii="仿宋" w:hAnsi="仿宋" w:eastAsia="仿宋"/>
                <w:sz w:val="24"/>
              </w:rPr>
              <w:t>农业农村部门</w:t>
            </w:r>
          </w:p>
        </w:tc>
        <w:tc>
          <w:tcPr>
            <w:tcW w:w="6379" w:type="dxa"/>
            <w:vAlign w:val="center"/>
          </w:tcPr>
          <w:p>
            <w:pPr>
              <w:jc w:val="center"/>
              <w:rPr>
                <w:rFonts w:ascii="仿宋" w:hAnsi="仿宋" w:eastAsia="仿宋"/>
                <w:sz w:val="24"/>
              </w:rPr>
            </w:pPr>
            <w:r>
              <w:rPr>
                <w:rFonts w:hint="eastAsia" w:ascii="仿宋" w:hAnsi="仿宋" w:eastAsia="仿宋"/>
                <w:sz w:val="24"/>
              </w:rPr>
              <w:t>灌溉分析、产量预测等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jc w:val="center"/>
              <w:rPr>
                <w:rFonts w:ascii="仿宋" w:hAnsi="仿宋" w:eastAsia="仿宋"/>
                <w:sz w:val="24"/>
              </w:rPr>
            </w:pPr>
            <w:r>
              <w:rPr>
                <w:rFonts w:hint="eastAsia" w:ascii="仿宋" w:hAnsi="仿宋" w:eastAsia="仿宋"/>
                <w:sz w:val="24"/>
              </w:rPr>
              <w:t>应急管理部门</w:t>
            </w:r>
          </w:p>
        </w:tc>
        <w:tc>
          <w:tcPr>
            <w:tcW w:w="6379" w:type="dxa"/>
            <w:vAlign w:val="center"/>
          </w:tcPr>
          <w:p>
            <w:pPr>
              <w:jc w:val="center"/>
              <w:rPr>
                <w:rFonts w:ascii="仿宋" w:hAnsi="仿宋" w:eastAsia="仿宋"/>
                <w:sz w:val="24"/>
              </w:rPr>
            </w:pPr>
            <w:r>
              <w:rPr>
                <w:rFonts w:hint="eastAsia" w:ascii="仿宋" w:hAnsi="仿宋" w:eastAsia="仿宋"/>
                <w:sz w:val="24"/>
              </w:rPr>
              <w:t>灾害实时监测预警、灾情识别与分析、应急场景管理等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jc w:val="center"/>
              <w:rPr>
                <w:rFonts w:ascii="仿宋" w:hAnsi="仿宋" w:eastAsia="仿宋"/>
                <w:sz w:val="24"/>
              </w:rPr>
            </w:pPr>
            <w:r>
              <w:rPr>
                <w:rFonts w:hint="eastAsia" w:ascii="仿宋" w:hAnsi="仿宋" w:eastAsia="仿宋"/>
                <w:sz w:val="24"/>
              </w:rPr>
              <w:t>文化广电旅游部门</w:t>
            </w:r>
          </w:p>
        </w:tc>
        <w:tc>
          <w:tcPr>
            <w:tcW w:w="6379" w:type="dxa"/>
            <w:vAlign w:val="center"/>
          </w:tcPr>
          <w:p>
            <w:pPr>
              <w:jc w:val="center"/>
              <w:rPr>
                <w:rFonts w:ascii="仿宋" w:hAnsi="仿宋" w:eastAsia="仿宋"/>
                <w:sz w:val="24"/>
              </w:rPr>
            </w:pPr>
            <w:r>
              <w:rPr>
                <w:rFonts w:ascii="仿宋" w:hAnsi="仿宋" w:eastAsia="仿宋"/>
                <w:sz w:val="24"/>
              </w:rPr>
              <w:t>景区宣传</w:t>
            </w:r>
            <w:r>
              <w:rPr>
                <w:rFonts w:hint="eastAsia" w:ascii="仿宋" w:hAnsi="仿宋" w:eastAsia="仿宋"/>
                <w:sz w:val="24"/>
              </w:rPr>
              <w:t>、</w:t>
            </w:r>
            <w:r>
              <w:rPr>
                <w:rFonts w:ascii="仿宋" w:hAnsi="仿宋" w:eastAsia="仿宋"/>
                <w:sz w:val="24"/>
              </w:rPr>
              <w:t>景区管理</w:t>
            </w:r>
            <w:r>
              <w:rPr>
                <w:rFonts w:hint="eastAsia" w:ascii="仿宋" w:hAnsi="仿宋" w:eastAsia="仿宋"/>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jc w:val="center"/>
              <w:rPr>
                <w:rFonts w:ascii="仿宋" w:hAnsi="仿宋" w:eastAsia="仿宋"/>
                <w:sz w:val="24"/>
              </w:rPr>
            </w:pPr>
            <w:r>
              <w:rPr>
                <w:rFonts w:ascii="仿宋" w:hAnsi="仿宋" w:eastAsia="仿宋"/>
                <w:sz w:val="24"/>
              </w:rPr>
              <w:t>其他部门</w:t>
            </w:r>
          </w:p>
        </w:tc>
        <w:tc>
          <w:tcPr>
            <w:tcW w:w="6379" w:type="dxa"/>
            <w:vAlign w:val="center"/>
          </w:tcPr>
          <w:p>
            <w:pPr>
              <w:jc w:val="center"/>
              <w:rPr>
                <w:rFonts w:ascii="仿宋" w:hAnsi="仿宋" w:eastAsia="仿宋"/>
                <w:sz w:val="24"/>
              </w:rPr>
            </w:pPr>
            <w:r>
              <w:rPr>
                <w:rFonts w:hint="eastAsia" w:ascii="仿宋" w:hAnsi="仿宋" w:eastAsia="仿宋"/>
                <w:sz w:val="24"/>
              </w:rPr>
              <w:t>交通管理、道路建设规划、河湖管理等</w:t>
            </w:r>
          </w:p>
        </w:tc>
      </w:tr>
    </w:tbl>
    <w:p>
      <w:pPr>
        <w:jc w:val="center"/>
        <w:rPr>
          <w:rFonts w:ascii="仿宋" w:hAnsi="仿宋" w:eastAsia="仿宋"/>
          <w:b/>
          <w:sz w:val="28"/>
          <w:szCs w:val="28"/>
        </w:rPr>
      </w:pPr>
      <w:r>
        <w:rPr>
          <w:rFonts w:ascii="仿宋" w:hAnsi="仿宋" w:eastAsia="仿宋"/>
          <w:b/>
          <w:sz w:val="28"/>
          <w:szCs w:val="28"/>
        </w:rPr>
        <w:t xml:space="preserve">专题2 </w:t>
      </w:r>
      <w:r>
        <w:rPr>
          <w:rFonts w:hint="eastAsia" w:ascii="仿宋" w:hAnsi="仿宋" w:eastAsia="仿宋"/>
          <w:b/>
          <w:sz w:val="28"/>
          <w:szCs w:val="28"/>
        </w:rPr>
        <w:t>基础地理信息数据建设工程</w:t>
      </w:r>
    </w:p>
    <w:tbl>
      <w:tblPr>
        <w:tblStyle w:val="17"/>
        <w:tblW w:w="95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860"/>
        <w:gridCol w:w="992"/>
        <w:gridCol w:w="3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702" w:type="dxa"/>
            <w:vAlign w:val="center"/>
          </w:tcPr>
          <w:p>
            <w:pPr>
              <w:jc w:val="center"/>
              <w:rPr>
                <w:rFonts w:ascii="仿宋" w:hAnsi="仿宋" w:eastAsia="仿宋"/>
                <w:b/>
                <w:sz w:val="24"/>
              </w:rPr>
            </w:pPr>
            <w:r>
              <w:rPr>
                <w:rFonts w:hint="eastAsia" w:ascii="仿宋" w:hAnsi="仿宋" w:eastAsia="仿宋"/>
                <w:b/>
                <w:sz w:val="24"/>
              </w:rPr>
              <w:t>项目</w:t>
            </w:r>
          </w:p>
        </w:tc>
        <w:tc>
          <w:tcPr>
            <w:tcW w:w="2860" w:type="dxa"/>
            <w:vAlign w:val="center"/>
          </w:tcPr>
          <w:p>
            <w:pPr>
              <w:jc w:val="center"/>
              <w:rPr>
                <w:rFonts w:ascii="仿宋" w:hAnsi="仿宋" w:eastAsia="仿宋"/>
                <w:b/>
                <w:sz w:val="24"/>
              </w:rPr>
            </w:pPr>
            <w:r>
              <w:rPr>
                <w:rFonts w:hint="eastAsia" w:ascii="仿宋" w:hAnsi="仿宋" w:eastAsia="仿宋"/>
                <w:b/>
                <w:sz w:val="24"/>
              </w:rPr>
              <w:t>工作内容</w:t>
            </w:r>
          </w:p>
        </w:tc>
        <w:tc>
          <w:tcPr>
            <w:tcW w:w="992" w:type="dxa"/>
            <w:vAlign w:val="center"/>
          </w:tcPr>
          <w:p>
            <w:pPr>
              <w:jc w:val="center"/>
              <w:rPr>
                <w:rFonts w:ascii="仿宋" w:hAnsi="仿宋" w:eastAsia="仿宋"/>
                <w:b/>
                <w:sz w:val="24"/>
              </w:rPr>
            </w:pPr>
            <w:r>
              <w:rPr>
                <w:rFonts w:hint="eastAsia" w:ascii="仿宋" w:hAnsi="仿宋" w:eastAsia="仿宋"/>
                <w:b/>
                <w:sz w:val="24"/>
              </w:rPr>
              <w:t>工作量</w:t>
            </w:r>
          </w:p>
        </w:tc>
        <w:tc>
          <w:tcPr>
            <w:tcW w:w="3996" w:type="dxa"/>
            <w:vAlign w:val="center"/>
          </w:tcPr>
          <w:p>
            <w:pPr>
              <w:jc w:val="center"/>
              <w:rPr>
                <w:rFonts w:ascii="仿宋" w:hAnsi="仿宋" w:eastAsia="仿宋"/>
                <w:b/>
                <w:sz w:val="24"/>
              </w:rPr>
            </w:pPr>
            <w:r>
              <w:rPr>
                <w:rFonts w:hint="eastAsia"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jc w:val="center"/>
              <w:rPr>
                <w:rFonts w:ascii="仿宋" w:hAnsi="仿宋" w:eastAsia="仿宋"/>
                <w:sz w:val="24"/>
              </w:rPr>
            </w:pPr>
            <w:r>
              <w:rPr>
                <w:rFonts w:hint="eastAsia" w:ascii="仿宋" w:hAnsi="仿宋" w:eastAsia="仿宋"/>
                <w:sz w:val="24"/>
              </w:rPr>
              <w:t>高分辨率航空影像更新</w:t>
            </w:r>
          </w:p>
        </w:tc>
        <w:tc>
          <w:tcPr>
            <w:tcW w:w="2860" w:type="dxa"/>
            <w:vAlign w:val="center"/>
          </w:tcPr>
          <w:p>
            <w:pPr>
              <w:jc w:val="center"/>
              <w:rPr>
                <w:rFonts w:ascii="仿宋" w:hAnsi="仿宋" w:eastAsia="仿宋"/>
                <w:sz w:val="24"/>
              </w:rPr>
            </w:pPr>
            <w:r>
              <w:rPr>
                <w:rFonts w:hint="eastAsia" w:ascii="仿宋" w:hAnsi="仿宋" w:eastAsia="仿宋"/>
                <w:sz w:val="24"/>
              </w:rPr>
              <w:t>统筹省级高分辨率影像更新</w:t>
            </w:r>
          </w:p>
        </w:tc>
        <w:tc>
          <w:tcPr>
            <w:tcW w:w="992" w:type="dxa"/>
            <w:vAlign w:val="center"/>
          </w:tcPr>
          <w:p>
            <w:pPr>
              <w:jc w:val="center"/>
              <w:rPr>
                <w:rFonts w:ascii="仿宋" w:hAnsi="仿宋" w:eastAsia="仿宋"/>
                <w:sz w:val="24"/>
              </w:rPr>
            </w:pPr>
          </w:p>
        </w:tc>
        <w:tc>
          <w:tcPr>
            <w:tcW w:w="3996" w:type="dxa"/>
            <w:vAlign w:val="center"/>
          </w:tcPr>
          <w:p>
            <w:pPr>
              <w:jc w:val="center"/>
              <w:rPr>
                <w:rFonts w:ascii="仿宋" w:hAnsi="仿宋" w:eastAsia="仿宋"/>
                <w:sz w:val="24"/>
              </w:rPr>
            </w:pPr>
            <w:r>
              <w:rPr>
                <w:rFonts w:hint="eastAsia" w:ascii="仿宋" w:hAnsi="仿宋" w:eastAsia="仿宋"/>
                <w:sz w:val="24"/>
              </w:rPr>
              <w:t>全市范围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jc w:val="center"/>
              <w:rPr>
                <w:rFonts w:ascii="仿宋" w:hAnsi="仿宋" w:eastAsia="仿宋"/>
                <w:sz w:val="24"/>
              </w:rPr>
            </w:pPr>
            <w:r>
              <w:rPr>
                <w:rFonts w:hint="eastAsia" w:ascii="仿宋" w:hAnsi="仿宋" w:eastAsia="仿宋"/>
                <w:sz w:val="24"/>
              </w:rPr>
              <w:t>大比例尺地形图更新</w:t>
            </w:r>
          </w:p>
        </w:tc>
        <w:tc>
          <w:tcPr>
            <w:tcW w:w="2860" w:type="dxa"/>
            <w:vAlign w:val="center"/>
          </w:tcPr>
          <w:p>
            <w:pPr>
              <w:jc w:val="center"/>
              <w:rPr>
                <w:rFonts w:ascii="仿宋" w:hAnsi="仿宋" w:eastAsia="仿宋"/>
                <w:sz w:val="24"/>
              </w:rPr>
            </w:pPr>
            <w:r>
              <w:rPr>
                <w:rFonts w:hint="eastAsia" w:ascii="仿宋" w:hAnsi="仿宋" w:eastAsia="仿宋"/>
                <w:sz w:val="24"/>
              </w:rPr>
              <w:t>1:100</w:t>
            </w:r>
            <w:r>
              <w:rPr>
                <w:rFonts w:ascii="仿宋" w:hAnsi="仿宋" w:eastAsia="仿宋"/>
                <w:sz w:val="24"/>
              </w:rPr>
              <w:t>0</w:t>
            </w:r>
            <w:r>
              <w:rPr>
                <w:rFonts w:hint="eastAsia" w:ascii="仿宋" w:hAnsi="仿宋" w:eastAsia="仿宋"/>
                <w:sz w:val="24"/>
              </w:rPr>
              <w:t>数字地形图更新</w:t>
            </w:r>
          </w:p>
        </w:tc>
        <w:tc>
          <w:tcPr>
            <w:tcW w:w="992" w:type="dxa"/>
            <w:vAlign w:val="center"/>
          </w:tcPr>
          <w:p>
            <w:pPr>
              <w:jc w:val="center"/>
              <w:rPr>
                <w:rFonts w:ascii="仿宋" w:hAnsi="仿宋" w:eastAsia="仿宋"/>
                <w:sz w:val="24"/>
              </w:rPr>
            </w:pPr>
          </w:p>
        </w:tc>
        <w:tc>
          <w:tcPr>
            <w:tcW w:w="3996" w:type="dxa"/>
            <w:vAlign w:val="center"/>
          </w:tcPr>
          <w:p>
            <w:pPr>
              <w:jc w:val="center"/>
              <w:rPr>
                <w:rFonts w:ascii="仿宋" w:hAnsi="仿宋" w:eastAsia="仿宋"/>
                <w:sz w:val="24"/>
              </w:rPr>
            </w:pPr>
            <w:r>
              <w:rPr>
                <w:rFonts w:hint="eastAsia" w:ascii="仿宋" w:hAnsi="仿宋" w:eastAsia="仿宋"/>
                <w:sz w:val="24"/>
              </w:rPr>
              <w:t>年度更新，市域重点发展区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jc w:val="center"/>
              <w:rPr>
                <w:rFonts w:ascii="仿宋" w:hAnsi="仿宋" w:eastAsia="仿宋"/>
                <w:sz w:val="24"/>
              </w:rPr>
            </w:pPr>
            <w:r>
              <w:rPr>
                <w:rFonts w:hint="eastAsia" w:ascii="仿宋" w:hAnsi="仿宋" w:eastAsia="仿宋"/>
                <w:sz w:val="24"/>
              </w:rPr>
              <w:t>水下地形数据获取</w:t>
            </w:r>
          </w:p>
        </w:tc>
        <w:tc>
          <w:tcPr>
            <w:tcW w:w="2860" w:type="dxa"/>
            <w:vAlign w:val="center"/>
          </w:tcPr>
          <w:p>
            <w:pPr>
              <w:jc w:val="center"/>
              <w:rPr>
                <w:rFonts w:ascii="仿宋" w:hAnsi="仿宋" w:eastAsia="仿宋"/>
                <w:sz w:val="24"/>
              </w:rPr>
            </w:pPr>
            <w:r>
              <w:rPr>
                <w:rFonts w:hint="eastAsia" w:ascii="仿宋" w:hAnsi="仿宋" w:eastAsia="仿宋"/>
                <w:sz w:val="24"/>
              </w:rPr>
              <w:t>水下大比例尺地形数据</w:t>
            </w:r>
          </w:p>
        </w:tc>
        <w:tc>
          <w:tcPr>
            <w:tcW w:w="992" w:type="dxa"/>
            <w:vAlign w:val="center"/>
          </w:tcPr>
          <w:p>
            <w:pPr>
              <w:jc w:val="center"/>
              <w:rPr>
                <w:rFonts w:ascii="仿宋" w:hAnsi="仿宋" w:eastAsia="仿宋"/>
                <w:sz w:val="24"/>
              </w:rPr>
            </w:pPr>
            <w:r>
              <w:rPr>
                <w:rFonts w:hint="eastAsia" w:ascii="仿宋" w:hAnsi="仿宋" w:eastAsia="仿宋"/>
                <w:sz w:val="24"/>
              </w:rPr>
              <w:t>1次</w:t>
            </w:r>
          </w:p>
        </w:tc>
        <w:tc>
          <w:tcPr>
            <w:tcW w:w="3996" w:type="dxa"/>
            <w:vAlign w:val="center"/>
          </w:tcPr>
          <w:p>
            <w:pPr>
              <w:jc w:val="center"/>
              <w:rPr>
                <w:rFonts w:ascii="仿宋" w:hAnsi="仿宋" w:eastAsia="仿宋"/>
                <w:sz w:val="24"/>
              </w:rPr>
            </w:pPr>
            <w:r>
              <w:rPr>
                <w:rFonts w:hint="eastAsia" w:ascii="仿宋" w:hAnsi="仿宋" w:eastAsia="仿宋"/>
                <w:sz w:val="24"/>
              </w:rPr>
              <w:t>主要河道重点流域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702" w:type="dxa"/>
            <w:vAlign w:val="center"/>
          </w:tcPr>
          <w:p>
            <w:pPr>
              <w:jc w:val="center"/>
              <w:rPr>
                <w:rFonts w:ascii="仿宋" w:hAnsi="仿宋" w:eastAsia="仿宋"/>
                <w:sz w:val="24"/>
              </w:rPr>
            </w:pPr>
            <w:r>
              <w:rPr>
                <w:rFonts w:hint="eastAsia" w:ascii="仿宋" w:hAnsi="仿宋" w:eastAsia="仿宋"/>
                <w:sz w:val="24"/>
              </w:rPr>
              <w:t>三维地理信息数据获取</w:t>
            </w:r>
          </w:p>
        </w:tc>
        <w:tc>
          <w:tcPr>
            <w:tcW w:w="2860" w:type="dxa"/>
            <w:vAlign w:val="center"/>
          </w:tcPr>
          <w:p>
            <w:pPr>
              <w:jc w:val="center"/>
              <w:rPr>
                <w:rFonts w:ascii="仿宋" w:hAnsi="仿宋" w:eastAsia="仿宋"/>
                <w:sz w:val="24"/>
              </w:rPr>
            </w:pPr>
            <w:r>
              <w:rPr>
                <w:rFonts w:hint="eastAsia" w:ascii="仿宋" w:hAnsi="仿宋" w:eastAsia="仿宋"/>
                <w:sz w:val="24"/>
              </w:rPr>
              <w:t>三维地理信息数据获取</w:t>
            </w:r>
          </w:p>
        </w:tc>
        <w:tc>
          <w:tcPr>
            <w:tcW w:w="992" w:type="dxa"/>
            <w:vAlign w:val="center"/>
          </w:tcPr>
          <w:p>
            <w:pPr>
              <w:jc w:val="center"/>
              <w:rPr>
                <w:rFonts w:ascii="仿宋" w:hAnsi="仿宋" w:eastAsia="仿宋"/>
                <w:sz w:val="24"/>
              </w:rPr>
            </w:pPr>
            <w:r>
              <w:rPr>
                <w:rFonts w:ascii="仿宋" w:hAnsi="仿宋" w:eastAsia="仿宋"/>
                <w:sz w:val="24"/>
              </w:rPr>
              <w:t>2</w:t>
            </w:r>
            <w:r>
              <w:rPr>
                <w:rFonts w:hint="eastAsia" w:ascii="仿宋" w:hAnsi="仿宋" w:eastAsia="仿宋"/>
                <w:sz w:val="24"/>
              </w:rPr>
              <w:t>-</w:t>
            </w:r>
            <w:r>
              <w:rPr>
                <w:rFonts w:ascii="仿宋" w:hAnsi="仿宋" w:eastAsia="仿宋"/>
                <w:sz w:val="24"/>
              </w:rPr>
              <w:t>3</w:t>
            </w:r>
            <w:r>
              <w:rPr>
                <w:rFonts w:hint="eastAsia" w:ascii="仿宋" w:hAnsi="仿宋" w:eastAsia="仿宋"/>
                <w:sz w:val="24"/>
              </w:rPr>
              <w:t>次</w:t>
            </w:r>
          </w:p>
        </w:tc>
        <w:tc>
          <w:tcPr>
            <w:tcW w:w="3996" w:type="dxa"/>
            <w:vAlign w:val="center"/>
          </w:tcPr>
          <w:p>
            <w:pPr>
              <w:jc w:val="center"/>
              <w:rPr>
                <w:rFonts w:ascii="仿宋" w:hAnsi="仿宋" w:eastAsia="仿宋"/>
                <w:sz w:val="24"/>
              </w:rPr>
            </w:pPr>
            <w:r>
              <w:rPr>
                <w:rFonts w:ascii="仿宋" w:hAnsi="仿宋" w:eastAsia="仿宋"/>
                <w:sz w:val="24"/>
              </w:rPr>
              <w:t>结合表</w:t>
            </w:r>
            <w:r>
              <w:rPr>
                <w:rFonts w:hint="eastAsia" w:ascii="仿宋" w:hAnsi="仿宋" w:eastAsia="仿宋"/>
                <w:sz w:val="24"/>
              </w:rPr>
              <w:t>2，按照各部门统一获取，根据需求更新”</w:t>
            </w:r>
          </w:p>
        </w:tc>
      </w:tr>
    </w:tbl>
    <w:p>
      <w:pPr>
        <w:rPr>
          <w:rFonts w:ascii="仿宋" w:hAnsi="仿宋" w:eastAsia="仿宋"/>
          <w:sz w:val="28"/>
          <w:szCs w:val="28"/>
        </w:rPr>
      </w:pPr>
    </w:p>
    <w:p>
      <w:pPr>
        <w:pStyle w:val="3"/>
        <w:spacing w:before="0" w:after="0" w:line="240" w:lineRule="auto"/>
        <w:rPr>
          <w:rFonts w:ascii="黑体" w:hAnsi="黑体" w:eastAsia="黑体"/>
        </w:rPr>
      </w:pPr>
      <w:bookmarkStart w:id="52" w:name="_Toc74233611"/>
      <w:bookmarkStart w:id="53" w:name="_Toc80022676"/>
      <w:bookmarkStart w:id="54" w:name="_Toc62215074"/>
      <w:r>
        <w:rPr>
          <w:rFonts w:hint="eastAsia" w:ascii="黑体" w:hAnsi="黑体" w:eastAsia="黑体"/>
        </w:rPr>
        <w:t>二、促进数据融合共享，助力“数字政府”改革建设</w:t>
      </w:r>
      <w:bookmarkEnd w:id="52"/>
      <w:bookmarkEnd w:id="53"/>
      <w:bookmarkEnd w:id="54"/>
    </w:p>
    <w:p>
      <w:pPr>
        <w:ind w:firstLine="560" w:firstLineChars="200"/>
        <w:rPr>
          <w:rFonts w:ascii="仿宋" w:hAnsi="仿宋" w:eastAsia="仿宋"/>
          <w:sz w:val="28"/>
          <w:szCs w:val="28"/>
        </w:rPr>
      </w:pPr>
      <w:r>
        <w:rPr>
          <w:rFonts w:hint="eastAsia" w:ascii="仿宋" w:hAnsi="仿宋" w:eastAsia="仿宋"/>
          <w:sz w:val="28"/>
          <w:szCs w:val="28"/>
        </w:rPr>
        <w:t>为贯彻落实《广东省人民政府关于印发&lt;广东省“数字政府”建设总体规划（2018-2020年）&gt;的通知》（粤府〔2018〕105号），加快落实好政府数字化转型，《河源市“数字政府”改革建设工作推进方案》（河府办〔2018〕49号）提出“建成河源‘数字政府’政务云平台，逐步分批次推动政务信息系统迁移上云，实现政务信息基础设施建设及系统数据集约、高效、跨层级优化整合”、“加强信息资源统筹管理，摸清数据底数，高效促进全市政务信息资源开放共享”、“配合省‘数字政府’业务协同化平台建设”。基础测绘和地理信息数据作为数字政府、智慧城市实现信息化管理工作的核心数据和重要决策依据，</w:t>
      </w:r>
      <w:r>
        <w:rPr>
          <w:rFonts w:ascii="仿宋" w:hAnsi="仿宋" w:eastAsia="仿宋"/>
          <w:sz w:val="28"/>
          <w:szCs w:val="28"/>
        </w:rPr>
        <w:t>迫切需要深度整合全市地理信息资源</w:t>
      </w:r>
      <w:r>
        <w:rPr>
          <w:rFonts w:hint="eastAsia" w:ascii="仿宋" w:hAnsi="仿宋" w:eastAsia="仿宋"/>
          <w:sz w:val="28"/>
          <w:szCs w:val="28"/>
        </w:rPr>
        <w:t>，</w:t>
      </w:r>
      <w:r>
        <w:rPr>
          <w:rFonts w:ascii="仿宋" w:hAnsi="仿宋" w:eastAsia="仿宋"/>
          <w:sz w:val="28"/>
          <w:szCs w:val="28"/>
        </w:rPr>
        <w:t>建立和推广</w:t>
      </w:r>
      <w:r>
        <w:rPr>
          <w:rFonts w:hint="eastAsia" w:ascii="仿宋" w:hAnsi="仿宋" w:eastAsia="仿宋"/>
          <w:sz w:val="28"/>
          <w:szCs w:val="28"/>
        </w:rPr>
        <w:t>支撑</w:t>
      </w:r>
      <w:r>
        <w:rPr>
          <w:rFonts w:ascii="仿宋" w:hAnsi="仿宋" w:eastAsia="仿宋"/>
          <w:sz w:val="28"/>
          <w:szCs w:val="28"/>
        </w:rPr>
        <w:t>电子政务服务管理系统</w:t>
      </w:r>
      <w:r>
        <w:rPr>
          <w:rFonts w:hint="eastAsia" w:ascii="仿宋" w:hAnsi="仿宋" w:eastAsia="仿宋"/>
          <w:sz w:val="28"/>
          <w:szCs w:val="28"/>
        </w:rPr>
        <w:t>，高标准打造“现代河源”，推进政府治理体系和治理能力现代化提供测绘支撑。</w:t>
      </w:r>
    </w:p>
    <w:p>
      <w:pPr>
        <w:pStyle w:val="4"/>
        <w:spacing w:before="0" w:after="0" w:line="240" w:lineRule="auto"/>
        <w:rPr>
          <w:rFonts w:ascii="黑体" w:hAnsi="黑体" w:eastAsia="黑体"/>
        </w:rPr>
      </w:pPr>
      <w:bookmarkStart w:id="55" w:name="_Toc74233612"/>
      <w:bookmarkStart w:id="56" w:name="_Toc80022677"/>
      <w:bookmarkStart w:id="57" w:name="_Toc62215075"/>
      <w:r>
        <w:rPr>
          <w:rFonts w:hint="eastAsia" w:ascii="黑体" w:hAnsi="黑体" w:eastAsia="黑体"/>
        </w:rPr>
        <w:t>（一）加强政务地图服务保障</w:t>
      </w:r>
      <w:bookmarkEnd w:id="55"/>
      <w:bookmarkEnd w:id="56"/>
      <w:bookmarkEnd w:id="57"/>
    </w:p>
    <w:p>
      <w:pPr>
        <w:pStyle w:val="5"/>
        <w:spacing w:before="0" w:after="0" w:line="240" w:lineRule="auto"/>
        <w:ind w:firstLine="562" w:firstLineChars="200"/>
        <w:rPr>
          <w:rFonts w:ascii="仿宋" w:hAnsi="仿宋" w:eastAsia="仿宋"/>
        </w:rPr>
      </w:pPr>
      <w:r>
        <w:rPr>
          <w:rFonts w:ascii="仿宋" w:hAnsi="仿宋" w:eastAsia="仿宋"/>
        </w:rPr>
        <w:t>1.</w:t>
      </w:r>
      <w:r>
        <w:rPr>
          <w:rFonts w:hint="eastAsia" w:ascii="仿宋" w:hAnsi="仿宋" w:eastAsia="仿宋"/>
        </w:rPr>
        <w:t>统筹</w:t>
      </w:r>
      <w:r>
        <w:rPr>
          <w:rFonts w:ascii="仿宋" w:hAnsi="仿宋" w:eastAsia="仿宋"/>
        </w:rPr>
        <w:t>省级</w:t>
      </w:r>
      <w:r>
        <w:rPr>
          <w:rFonts w:hint="eastAsia" w:ascii="仿宋" w:hAnsi="仿宋" w:eastAsia="仿宋"/>
        </w:rPr>
        <w:t>政务电子地图下发更新</w:t>
      </w:r>
    </w:p>
    <w:p>
      <w:pPr>
        <w:ind w:firstLine="560" w:firstLineChars="200"/>
        <w:rPr>
          <w:rFonts w:ascii="仿宋" w:hAnsi="仿宋" w:eastAsia="仿宋"/>
          <w:sz w:val="28"/>
          <w:szCs w:val="28"/>
        </w:rPr>
      </w:pPr>
      <w:r>
        <w:rPr>
          <w:rFonts w:hint="eastAsia" w:ascii="仿宋" w:hAnsi="仿宋" w:eastAsia="仿宋"/>
          <w:sz w:val="28"/>
          <w:szCs w:val="28"/>
        </w:rPr>
        <w:t>在省级统筹下，实现市主城区15-17级矢量电子地图和优于0.5米分辨率影像电子地图省级每年下发更新，更新本市级和各县中心城区18-20级矢量电子地图每年更新和16-18级影像电子地图一至两次。</w:t>
      </w:r>
    </w:p>
    <w:p>
      <w:pPr>
        <w:ind w:firstLine="560" w:firstLineChars="200"/>
        <w:rPr>
          <w:rFonts w:ascii="仿宋" w:hAnsi="仿宋" w:eastAsia="仿宋"/>
          <w:sz w:val="28"/>
          <w:szCs w:val="28"/>
        </w:rPr>
      </w:pPr>
      <w:r>
        <w:rPr>
          <w:rFonts w:hint="eastAsia" w:ascii="仿宋" w:hAnsi="仿宋" w:eastAsia="仿宋"/>
          <w:sz w:val="28"/>
          <w:szCs w:val="28"/>
        </w:rPr>
        <w:t>紧密结合政府各部门和自然资源部门业务需求，向“数字河源”共享政务地图产品，进一步激活和发挥“数字河源”作用，以测绘地理信息数据促进部门之间信息共建共享，提升测绘地理信息服务政务管理水平。</w:t>
      </w:r>
    </w:p>
    <w:p>
      <w:pPr>
        <w:pStyle w:val="5"/>
        <w:spacing w:before="0" w:after="0" w:line="240" w:lineRule="auto"/>
        <w:ind w:firstLine="562" w:firstLineChars="200"/>
        <w:rPr>
          <w:rFonts w:ascii="仿宋" w:hAnsi="仿宋" w:eastAsia="仿宋"/>
        </w:rPr>
      </w:pPr>
      <w:r>
        <w:rPr>
          <w:rFonts w:ascii="仿宋" w:hAnsi="仿宋" w:eastAsia="仿宋"/>
        </w:rPr>
        <w:t>2.</w:t>
      </w:r>
      <w:r>
        <w:rPr>
          <w:rFonts w:hint="eastAsia" w:ascii="仿宋" w:hAnsi="仿宋" w:eastAsia="仿宋"/>
        </w:rPr>
        <w:t>编制与更新</w:t>
      </w:r>
      <w:r>
        <w:rPr>
          <w:rFonts w:ascii="仿宋" w:hAnsi="仿宋" w:eastAsia="仿宋"/>
        </w:rPr>
        <w:t>政务</w:t>
      </w:r>
      <w:r>
        <w:rPr>
          <w:rFonts w:hint="eastAsia" w:ascii="仿宋" w:hAnsi="仿宋" w:eastAsia="仿宋"/>
        </w:rPr>
        <w:t>地图</w:t>
      </w:r>
    </w:p>
    <w:p>
      <w:pPr>
        <w:ind w:firstLine="560" w:firstLineChars="200"/>
        <w:rPr>
          <w:rFonts w:ascii="仿宋" w:hAnsi="仿宋" w:eastAsia="仿宋"/>
          <w:sz w:val="28"/>
          <w:szCs w:val="28"/>
        </w:rPr>
      </w:pPr>
      <w:r>
        <w:rPr>
          <w:rFonts w:hint="eastAsia" w:ascii="仿宋" w:hAnsi="仿宋" w:eastAsia="仿宋"/>
          <w:sz w:val="28"/>
          <w:szCs w:val="28"/>
        </w:rPr>
        <w:t>编制及按需更新《河源市市县级标准地图》《河源市灯塔盆地国家现代农业示范区地图》，及时更新《河源市地图》《河源市新中心城区图》《河源市工作用图》及政府部门用图、重大工程用图、突发事件用图等。</w:t>
      </w:r>
    </w:p>
    <w:p>
      <w:pPr>
        <w:pStyle w:val="5"/>
        <w:spacing w:before="0" w:after="0" w:line="240" w:lineRule="auto"/>
        <w:ind w:firstLine="562" w:firstLineChars="200"/>
        <w:rPr>
          <w:rFonts w:ascii="仿宋" w:hAnsi="仿宋" w:eastAsia="仿宋"/>
        </w:rPr>
      </w:pPr>
      <w:r>
        <w:rPr>
          <w:rFonts w:ascii="仿宋" w:hAnsi="仿宋" w:eastAsia="仿宋"/>
        </w:rPr>
        <w:t>3.</w:t>
      </w:r>
      <w:r>
        <w:rPr>
          <w:rFonts w:hint="eastAsia" w:ascii="仿宋" w:hAnsi="仿宋" w:eastAsia="仿宋"/>
        </w:rPr>
        <w:t>更新地名地址数据</w:t>
      </w:r>
    </w:p>
    <w:p>
      <w:pPr>
        <w:ind w:firstLine="560" w:firstLineChars="200"/>
        <w:rPr>
          <w:rFonts w:ascii="仿宋" w:hAnsi="仿宋" w:eastAsia="仿宋"/>
          <w:sz w:val="28"/>
          <w:szCs w:val="28"/>
        </w:rPr>
      </w:pPr>
      <w:r>
        <w:rPr>
          <w:rFonts w:hint="eastAsia" w:ascii="仿宋" w:hAnsi="仿宋" w:eastAsia="仿宋"/>
          <w:sz w:val="28"/>
          <w:szCs w:val="28"/>
        </w:rPr>
        <w:t>利用既有基础地理信息资源，建立地名地址采集与共享机制，收集已报备案的地名信息，并集成“数字河源”地名地址建设成果，更新、补充、完善市级地名地址数据库；利用“一村一镇一地图”，扩充自然村以上行政地名，逐步实现市辖范围精细化地名地址全覆盖。</w:t>
      </w:r>
    </w:p>
    <w:p>
      <w:pPr>
        <w:pStyle w:val="5"/>
        <w:spacing w:before="0" w:after="0" w:line="240" w:lineRule="auto"/>
        <w:ind w:firstLine="562" w:firstLineChars="200"/>
        <w:rPr>
          <w:rFonts w:ascii="仿宋" w:hAnsi="仿宋" w:eastAsia="仿宋"/>
        </w:rPr>
      </w:pPr>
      <w:r>
        <w:rPr>
          <w:rFonts w:ascii="仿宋" w:hAnsi="仿宋" w:eastAsia="仿宋"/>
        </w:rPr>
        <w:t>4.</w:t>
      </w:r>
      <w:r>
        <w:rPr>
          <w:rFonts w:hint="eastAsia" w:ascii="仿宋" w:hAnsi="仿宋" w:eastAsia="仿宋"/>
        </w:rPr>
        <w:t>创新触摸屏地图服务</w:t>
      </w:r>
    </w:p>
    <w:p>
      <w:pPr>
        <w:ind w:firstLine="560" w:firstLineChars="200"/>
        <w:rPr>
          <w:rFonts w:ascii="仿宋" w:hAnsi="仿宋" w:eastAsia="仿宋"/>
          <w:sz w:val="28"/>
          <w:szCs w:val="28"/>
        </w:rPr>
      </w:pPr>
      <w:r>
        <w:rPr>
          <w:rFonts w:hint="eastAsia" w:ascii="仿宋" w:hAnsi="仿宋" w:eastAsia="仿宋"/>
          <w:sz w:val="28"/>
          <w:szCs w:val="28"/>
        </w:rPr>
        <w:t>为满足政府各部门及访客对我市地图信息要求更快、更便捷地掌握第一手资讯，“十四五”期间，将添置触摸地图系统，系统创造性地将GIS技术、触摸屏与政务地图相结合，并开设查询、导航、标识等窗口，契合我市数字化建设，更好的方便和服务广大访客。</w:t>
      </w:r>
    </w:p>
    <w:p>
      <w:pPr>
        <w:pStyle w:val="3"/>
        <w:spacing w:before="0" w:after="0" w:line="240" w:lineRule="auto"/>
        <w:rPr>
          <w:rFonts w:ascii="黑体" w:hAnsi="黑体" w:eastAsia="黑体"/>
        </w:rPr>
      </w:pPr>
      <w:bookmarkStart w:id="58" w:name="_Toc62215076"/>
      <w:bookmarkStart w:id="59" w:name="_Toc80022678"/>
      <w:bookmarkStart w:id="60" w:name="_Toc74233613"/>
      <w:r>
        <w:rPr>
          <w:rFonts w:hint="eastAsia" w:ascii="黑体" w:hAnsi="黑体" w:eastAsia="黑体"/>
        </w:rPr>
        <w:t>（二）增强信息化政务服务</w:t>
      </w:r>
      <w:bookmarkEnd w:id="58"/>
      <w:bookmarkEnd w:id="59"/>
      <w:bookmarkEnd w:id="60"/>
    </w:p>
    <w:p>
      <w:pPr>
        <w:ind w:firstLine="560" w:firstLineChars="200"/>
        <w:rPr>
          <w:rFonts w:ascii="仿宋" w:hAnsi="仿宋" w:eastAsia="仿宋"/>
          <w:sz w:val="28"/>
          <w:szCs w:val="28"/>
        </w:rPr>
      </w:pPr>
      <w:r>
        <w:rPr>
          <w:rFonts w:hint="eastAsia" w:ascii="仿宋" w:hAnsi="仿宋" w:eastAsia="仿宋"/>
          <w:bCs/>
          <w:sz w:val="28"/>
          <w:szCs w:val="28"/>
        </w:rPr>
        <w:t>为满足“一网一库一平台N应用”的自然资源信息化体系及省级基础测绘“十四五”规划的“实体化数据库试点建设”、河源“十四五”规划的“政务信息化建设”等数据与应用的部署需求，</w:t>
      </w:r>
      <w:r>
        <w:rPr>
          <w:rFonts w:ascii="仿宋" w:hAnsi="仿宋" w:eastAsia="仿宋"/>
          <w:bCs/>
          <w:sz w:val="28"/>
          <w:szCs w:val="28"/>
        </w:rPr>
        <w:t>加快现代河源建设步伐</w:t>
      </w:r>
      <w:r>
        <w:rPr>
          <w:rFonts w:hint="eastAsia" w:ascii="仿宋" w:hAnsi="仿宋" w:eastAsia="仿宋"/>
          <w:bCs/>
          <w:sz w:val="28"/>
          <w:szCs w:val="28"/>
        </w:rPr>
        <w:t>，</w:t>
      </w:r>
      <w:r>
        <w:rPr>
          <w:rFonts w:hint="eastAsia" w:ascii="仿宋" w:hAnsi="仿宋" w:eastAsia="仿宋"/>
          <w:sz w:val="28"/>
          <w:szCs w:val="28"/>
        </w:rPr>
        <w:t>充分发挥基础测绘成果“形成一个完整的支撑生产、生活、生态的自然资源立体时空模型”的“框架、基底、背景”的定位与作用。整合和深度挖掘全市信息资源，结合物联网和云计算等新型技术，积极探索现代河源从“数字城市”向“智慧城市”跨越发展模式，</w:t>
      </w:r>
      <w:r>
        <w:rPr>
          <w:rFonts w:hint="eastAsia" w:ascii="仿宋" w:hAnsi="仿宋" w:eastAsia="仿宋"/>
          <w:bCs/>
          <w:sz w:val="28"/>
          <w:szCs w:val="28"/>
        </w:rPr>
        <w:t>面向全市提供时空信息数据服务，</w:t>
      </w:r>
      <w:r>
        <w:rPr>
          <w:rFonts w:hint="eastAsia" w:ascii="仿宋" w:hAnsi="仿宋" w:eastAsia="仿宋"/>
          <w:sz w:val="28"/>
          <w:szCs w:val="28"/>
        </w:rPr>
        <w:t>推进政府治理体系和治理能力现代化建设。</w:t>
      </w:r>
    </w:p>
    <w:p>
      <w:pPr>
        <w:pStyle w:val="5"/>
        <w:spacing w:before="0" w:after="0" w:line="240" w:lineRule="auto"/>
        <w:ind w:firstLine="562" w:firstLineChars="200"/>
        <w:rPr>
          <w:rFonts w:ascii="仿宋" w:hAnsi="仿宋" w:eastAsia="仿宋"/>
        </w:rPr>
      </w:pPr>
      <w:r>
        <w:rPr>
          <w:rFonts w:ascii="仿宋" w:hAnsi="仿宋" w:eastAsia="仿宋"/>
        </w:rPr>
        <w:t>1.</w:t>
      </w:r>
      <w:r>
        <w:rPr>
          <w:rFonts w:hint="eastAsia" w:ascii="仿宋" w:hAnsi="仿宋" w:eastAsia="仿宋"/>
        </w:rPr>
        <w:t>建立市县地理信息交换共享机制</w:t>
      </w:r>
    </w:p>
    <w:p>
      <w:pPr>
        <w:ind w:firstLine="560" w:firstLineChars="200"/>
        <w:rPr>
          <w:rFonts w:ascii="仿宋" w:hAnsi="仿宋" w:eastAsia="仿宋"/>
          <w:bCs/>
          <w:sz w:val="28"/>
          <w:szCs w:val="28"/>
        </w:rPr>
      </w:pPr>
      <w:r>
        <w:rPr>
          <w:rFonts w:hint="eastAsia" w:ascii="仿宋" w:hAnsi="仿宋" w:eastAsia="仿宋"/>
          <w:sz w:val="28"/>
          <w:szCs w:val="28"/>
        </w:rPr>
        <w:t>整合既有遥感影像、国土空间规划“一张图”、自然资源三维立体“一张图”等多源地理信息数据，建立市县横向和纵向地理信息数据互联互通、共建共享机制，推进河源市自然资源、住建、民政、交通、农业、公安、生态环境、旅游、应急等多部门依法参与地理信息交换共享，为政府科学决策提供地理空间大数据支撑。</w:t>
      </w:r>
    </w:p>
    <w:p>
      <w:pPr>
        <w:pStyle w:val="5"/>
        <w:spacing w:before="0" w:after="0" w:line="240" w:lineRule="auto"/>
        <w:ind w:firstLine="562" w:firstLineChars="200"/>
        <w:rPr>
          <w:rFonts w:ascii="仿宋" w:hAnsi="仿宋" w:eastAsia="仿宋"/>
        </w:rPr>
      </w:pPr>
      <w:r>
        <w:rPr>
          <w:rFonts w:ascii="仿宋" w:hAnsi="仿宋" w:eastAsia="仿宋"/>
        </w:rPr>
        <w:t>2.</w:t>
      </w:r>
      <w:r>
        <w:rPr>
          <w:rFonts w:hint="eastAsia" w:ascii="仿宋" w:hAnsi="仿宋" w:eastAsia="仿宋"/>
        </w:rPr>
        <w:t>更新升级与维护地理信息公共服务平台</w:t>
      </w:r>
    </w:p>
    <w:p>
      <w:pPr>
        <w:ind w:firstLine="562" w:firstLineChars="200"/>
        <w:rPr>
          <w:rFonts w:ascii="仿宋" w:hAnsi="仿宋" w:eastAsia="仿宋"/>
          <w:bCs/>
          <w:sz w:val="28"/>
          <w:szCs w:val="28"/>
        </w:rPr>
      </w:pPr>
      <w:r>
        <w:rPr>
          <w:rFonts w:hint="eastAsia" w:ascii="仿宋" w:hAnsi="仿宋" w:eastAsia="仿宋"/>
          <w:b/>
          <w:bCs/>
          <w:sz w:val="28"/>
          <w:szCs w:val="28"/>
        </w:rPr>
        <w:t>基础地理信息数据更新集成和入库。</w:t>
      </w:r>
      <w:r>
        <w:rPr>
          <w:rFonts w:hint="eastAsia" w:ascii="仿宋" w:hAnsi="仿宋" w:eastAsia="仿宋"/>
          <w:bCs/>
          <w:sz w:val="28"/>
          <w:szCs w:val="28"/>
        </w:rPr>
        <w:t>更新集成既有的遥感影像数据库、地名地址数据库、多比例尺地形图数据库、天地图数据库、领导工作用图数据库、三维</w:t>
      </w:r>
      <w:r>
        <w:rPr>
          <w:rFonts w:hint="eastAsia" w:ascii="仿宋" w:hAnsi="仿宋" w:eastAsia="仿宋"/>
          <w:sz w:val="28"/>
          <w:szCs w:val="28"/>
        </w:rPr>
        <w:t>地理信息</w:t>
      </w:r>
      <w:r>
        <w:rPr>
          <w:rFonts w:hint="eastAsia" w:ascii="仿宋" w:hAnsi="仿宋" w:eastAsia="仿宋"/>
          <w:bCs/>
          <w:sz w:val="28"/>
          <w:szCs w:val="28"/>
        </w:rPr>
        <w:t>数据库以及其他重要专题数据库等，迁入政务云，并融合法人、人口、经济数据库，形成动态的基础地理信息时空数据库，</w:t>
      </w:r>
      <w:r>
        <w:rPr>
          <w:rFonts w:hint="eastAsia" w:ascii="仿宋" w:hAnsi="仿宋" w:eastAsia="仿宋"/>
          <w:sz w:val="28"/>
          <w:szCs w:val="28"/>
        </w:rPr>
        <w:t>并实现数据自动化入库</w:t>
      </w:r>
      <w:r>
        <w:rPr>
          <w:rFonts w:hint="eastAsia" w:ascii="仿宋" w:hAnsi="仿宋" w:eastAsia="仿宋"/>
          <w:bCs/>
          <w:sz w:val="28"/>
          <w:szCs w:val="28"/>
        </w:rPr>
        <w:t>。</w:t>
      </w:r>
    </w:p>
    <w:p>
      <w:pPr>
        <w:ind w:firstLine="562" w:firstLineChars="200"/>
        <w:rPr>
          <w:rFonts w:ascii="仿宋" w:hAnsi="仿宋" w:eastAsia="仿宋"/>
          <w:sz w:val="28"/>
          <w:szCs w:val="28"/>
        </w:rPr>
      </w:pPr>
      <w:r>
        <w:rPr>
          <w:rFonts w:hint="eastAsia" w:ascii="仿宋" w:hAnsi="仿宋" w:eastAsia="仿宋"/>
          <w:b/>
          <w:bCs/>
          <w:sz w:val="28"/>
          <w:szCs w:val="28"/>
        </w:rPr>
        <w:t>智慧河源时空云平台建设。</w:t>
      </w:r>
      <w:r>
        <w:rPr>
          <w:rFonts w:hint="eastAsia" w:ascii="仿宋" w:hAnsi="仿宋" w:eastAsia="仿宋"/>
          <w:bCs/>
          <w:sz w:val="28"/>
          <w:szCs w:val="28"/>
        </w:rPr>
        <w:t>推动“数字河源”的升级改造，推动横向市直部门之间、纵向省-市-县自然资源部门之间的基础地理信息数据联动更新，明确智慧城市时空云平台建设管理模式、技术体系、运行机制、应用服务模式，研究制定平台建设、维护更新和推广应用的标准规范及政策法规，搭建面向社会公众的通用版及专业版智慧城市时空云平台。</w:t>
      </w:r>
    </w:p>
    <w:p>
      <w:pPr>
        <w:jc w:val="center"/>
        <w:rPr>
          <w:rFonts w:ascii="仿宋" w:hAnsi="仿宋" w:eastAsia="仿宋"/>
          <w:b/>
          <w:sz w:val="28"/>
          <w:szCs w:val="28"/>
        </w:rPr>
      </w:pPr>
      <w:r>
        <w:rPr>
          <w:rFonts w:ascii="仿宋" w:hAnsi="仿宋" w:eastAsia="仿宋"/>
          <w:b/>
          <w:sz w:val="28"/>
          <w:szCs w:val="28"/>
        </w:rPr>
        <w:t xml:space="preserve">专题3 </w:t>
      </w:r>
      <w:r>
        <w:rPr>
          <w:rFonts w:hint="eastAsia" w:ascii="仿宋" w:hAnsi="仿宋" w:eastAsia="仿宋"/>
          <w:b/>
          <w:sz w:val="28"/>
          <w:szCs w:val="28"/>
        </w:rPr>
        <w:t>政务地理信息服务工程</w:t>
      </w:r>
    </w:p>
    <w:tbl>
      <w:tblPr>
        <w:tblStyle w:val="35"/>
        <w:tblW w:w="10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4782"/>
        <w:gridCol w:w="1314"/>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96" w:type="dxa"/>
            <w:vAlign w:val="center"/>
          </w:tcPr>
          <w:p>
            <w:pPr>
              <w:jc w:val="center"/>
              <w:rPr>
                <w:rFonts w:ascii="仿宋" w:hAnsi="仿宋" w:eastAsia="仿宋"/>
                <w:b/>
                <w:sz w:val="24"/>
              </w:rPr>
            </w:pPr>
            <w:r>
              <w:rPr>
                <w:rFonts w:hint="eastAsia" w:ascii="仿宋" w:hAnsi="仿宋" w:eastAsia="仿宋"/>
                <w:b/>
                <w:sz w:val="24"/>
              </w:rPr>
              <w:t>项目</w:t>
            </w:r>
          </w:p>
        </w:tc>
        <w:tc>
          <w:tcPr>
            <w:tcW w:w="4782" w:type="dxa"/>
            <w:vAlign w:val="center"/>
          </w:tcPr>
          <w:p>
            <w:pPr>
              <w:jc w:val="center"/>
              <w:rPr>
                <w:rFonts w:ascii="仿宋" w:hAnsi="仿宋" w:eastAsia="仿宋"/>
                <w:b/>
                <w:sz w:val="24"/>
              </w:rPr>
            </w:pPr>
            <w:r>
              <w:rPr>
                <w:rFonts w:hint="eastAsia" w:ascii="仿宋" w:hAnsi="仿宋" w:eastAsia="仿宋"/>
                <w:b/>
                <w:sz w:val="24"/>
              </w:rPr>
              <w:t>工作内容</w:t>
            </w:r>
          </w:p>
        </w:tc>
        <w:tc>
          <w:tcPr>
            <w:tcW w:w="1314" w:type="dxa"/>
            <w:vAlign w:val="center"/>
          </w:tcPr>
          <w:p>
            <w:pPr>
              <w:jc w:val="center"/>
              <w:rPr>
                <w:rFonts w:ascii="仿宋" w:hAnsi="仿宋" w:eastAsia="仿宋"/>
                <w:b/>
                <w:sz w:val="24"/>
              </w:rPr>
            </w:pPr>
            <w:r>
              <w:rPr>
                <w:rFonts w:hint="eastAsia" w:ascii="仿宋" w:hAnsi="仿宋" w:eastAsia="仿宋"/>
                <w:b/>
                <w:sz w:val="24"/>
              </w:rPr>
              <w:t>工作量</w:t>
            </w:r>
          </w:p>
        </w:tc>
        <w:tc>
          <w:tcPr>
            <w:tcW w:w="2372" w:type="dxa"/>
            <w:vAlign w:val="center"/>
          </w:tcPr>
          <w:p>
            <w:pPr>
              <w:jc w:val="center"/>
              <w:rPr>
                <w:rFonts w:ascii="仿宋" w:hAnsi="仿宋" w:eastAsia="仿宋"/>
                <w:b/>
                <w:sz w:val="24"/>
              </w:rPr>
            </w:pPr>
            <w:r>
              <w:rPr>
                <w:rFonts w:hint="eastAsia"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1696" w:type="dxa"/>
            <w:vMerge w:val="restart"/>
            <w:vAlign w:val="center"/>
          </w:tcPr>
          <w:p>
            <w:pPr>
              <w:jc w:val="center"/>
              <w:rPr>
                <w:rFonts w:ascii="仿宋" w:hAnsi="仿宋" w:eastAsia="仿宋"/>
                <w:sz w:val="24"/>
              </w:rPr>
            </w:pPr>
            <w:r>
              <w:rPr>
                <w:rFonts w:hint="eastAsia" w:ascii="仿宋" w:hAnsi="仿宋" w:eastAsia="仿宋"/>
                <w:sz w:val="24"/>
              </w:rPr>
              <w:t>省级政务电子地图下发更新</w:t>
            </w:r>
          </w:p>
        </w:tc>
        <w:tc>
          <w:tcPr>
            <w:tcW w:w="4782" w:type="dxa"/>
            <w:vAlign w:val="center"/>
          </w:tcPr>
          <w:p>
            <w:pPr>
              <w:jc w:val="center"/>
              <w:rPr>
                <w:rFonts w:ascii="仿宋" w:hAnsi="仿宋" w:eastAsia="仿宋"/>
                <w:sz w:val="24"/>
              </w:rPr>
            </w:pPr>
            <w:r>
              <w:rPr>
                <w:rFonts w:hint="eastAsia" w:ascii="仿宋" w:hAnsi="仿宋" w:eastAsia="仿宋"/>
                <w:sz w:val="24"/>
              </w:rPr>
              <w:t>18-20级矢量电子地图</w:t>
            </w:r>
          </w:p>
        </w:tc>
        <w:tc>
          <w:tcPr>
            <w:tcW w:w="1314" w:type="dxa"/>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-2次</w:t>
            </w:r>
          </w:p>
        </w:tc>
        <w:tc>
          <w:tcPr>
            <w:tcW w:w="2372" w:type="dxa"/>
            <w:vAlign w:val="center"/>
          </w:tcPr>
          <w:p>
            <w:pPr>
              <w:jc w:val="center"/>
              <w:rPr>
                <w:rFonts w:ascii="仿宋" w:hAnsi="仿宋" w:eastAsia="仿宋"/>
                <w:sz w:val="24"/>
              </w:rPr>
            </w:pPr>
            <w:r>
              <w:rPr>
                <w:rFonts w:hint="eastAsia" w:ascii="仿宋" w:hAnsi="仿宋" w:eastAsia="仿宋"/>
                <w:sz w:val="24"/>
              </w:rPr>
              <w:t>年度：市主城区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continue"/>
            <w:vAlign w:val="center"/>
          </w:tcPr>
          <w:p>
            <w:pPr>
              <w:jc w:val="center"/>
              <w:rPr>
                <w:rFonts w:ascii="仿宋" w:hAnsi="仿宋" w:eastAsia="仿宋"/>
                <w:sz w:val="24"/>
              </w:rPr>
            </w:pPr>
          </w:p>
        </w:tc>
        <w:tc>
          <w:tcPr>
            <w:tcW w:w="4782" w:type="dxa"/>
            <w:vAlign w:val="center"/>
          </w:tcPr>
          <w:p>
            <w:pPr>
              <w:jc w:val="center"/>
              <w:rPr>
                <w:rFonts w:ascii="仿宋" w:hAnsi="仿宋" w:eastAsia="仿宋"/>
                <w:sz w:val="24"/>
              </w:rPr>
            </w:pPr>
            <w:r>
              <w:rPr>
                <w:rFonts w:hint="eastAsia" w:ascii="仿宋" w:hAnsi="仿宋" w:eastAsia="仿宋"/>
                <w:sz w:val="24"/>
              </w:rPr>
              <w:t>优于0.5米分辨率影像电子地图</w:t>
            </w:r>
          </w:p>
        </w:tc>
        <w:tc>
          <w:tcPr>
            <w:tcW w:w="1314" w:type="dxa"/>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-2次</w:t>
            </w:r>
          </w:p>
        </w:tc>
        <w:tc>
          <w:tcPr>
            <w:tcW w:w="2372" w:type="dxa"/>
            <w:vAlign w:val="center"/>
          </w:tcPr>
          <w:p>
            <w:pPr>
              <w:jc w:val="center"/>
              <w:rPr>
                <w:rFonts w:ascii="仿宋" w:hAnsi="仿宋" w:eastAsia="仿宋"/>
                <w:sz w:val="24"/>
              </w:rPr>
            </w:pPr>
            <w:r>
              <w:rPr>
                <w:rFonts w:hint="eastAsia" w:ascii="仿宋" w:hAnsi="仿宋" w:eastAsia="仿宋"/>
                <w:sz w:val="24"/>
              </w:rPr>
              <w:t>年度：市主城区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restart"/>
            <w:vAlign w:val="center"/>
          </w:tcPr>
          <w:p>
            <w:pPr>
              <w:jc w:val="center"/>
              <w:rPr>
                <w:rFonts w:ascii="仿宋" w:hAnsi="仿宋" w:eastAsia="仿宋"/>
                <w:sz w:val="24"/>
              </w:rPr>
            </w:pPr>
            <w:r>
              <w:rPr>
                <w:rFonts w:hint="eastAsia" w:ascii="仿宋" w:hAnsi="仿宋" w:eastAsia="仿宋"/>
                <w:sz w:val="24"/>
              </w:rPr>
              <w:t>政务地图编制与更新</w:t>
            </w:r>
          </w:p>
        </w:tc>
        <w:tc>
          <w:tcPr>
            <w:tcW w:w="4782" w:type="dxa"/>
            <w:vAlign w:val="center"/>
          </w:tcPr>
          <w:p>
            <w:pPr>
              <w:jc w:val="center"/>
              <w:rPr>
                <w:rFonts w:ascii="仿宋" w:hAnsi="仿宋" w:eastAsia="仿宋"/>
                <w:sz w:val="24"/>
              </w:rPr>
            </w:pPr>
            <w:r>
              <w:rPr>
                <w:rFonts w:hint="eastAsia" w:ascii="仿宋" w:hAnsi="仿宋" w:eastAsia="仿宋"/>
                <w:sz w:val="24"/>
              </w:rPr>
              <w:t>《河源市市县级标准地图》</w:t>
            </w:r>
          </w:p>
        </w:tc>
        <w:tc>
          <w:tcPr>
            <w:tcW w:w="1314" w:type="dxa"/>
            <w:vAlign w:val="center"/>
          </w:tcPr>
          <w:p>
            <w:pPr>
              <w:jc w:val="center"/>
              <w:rPr>
                <w:rFonts w:ascii="仿宋" w:hAnsi="仿宋" w:eastAsia="仿宋"/>
                <w:sz w:val="24"/>
              </w:rPr>
            </w:pPr>
            <w:r>
              <w:rPr>
                <w:rFonts w:hint="eastAsia" w:ascii="仿宋" w:hAnsi="仿宋" w:eastAsia="仿宋"/>
                <w:sz w:val="24"/>
              </w:rPr>
              <w:t>1项</w:t>
            </w:r>
          </w:p>
        </w:tc>
        <w:tc>
          <w:tcPr>
            <w:tcW w:w="2372" w:type="dxa"/>
            <w:vAlign w:val="center"/>
          </w:tcPr>
          <w:p>
            <w:pPr>
              <w:jc w:val="center"/>
              <w:rPr>
                <w:rFonts w:ascii="仿宋" w:hAnsi="仿宋" w:eastAsia="仿宋"/>
                <w:sz w:val="24"/>
              </w:rPr>
            </w:pPr>
            <w:r>
              <w:rPr>
                <w:rFonts w:hint="eastAsia" w:ascii="仿宋" w:hAnsi="仿宋" w:eastAsia="仿宋"/>
                <w:sz w:val="24"/>
              </w:rPr>
              <w:t>编制及按需更新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continue"/>
            <w:vAlign w:val="center"/>
          </w:tcPr>
          <w:p>
            <w:pPr>
              <w:jc w:val="center"/>
              <w:rPr>
                <w:rFonts w:ascii="仿宋" w:hAnsi="仿宋" w:eastAsia="仿宋"/>
                <w:sz w:val="24"/>
              </w:rPr>
            </w:pPr>
          </w:p>
        </w:tc>
        <w:tc>
          <w:tcPr>
            <w:tcW w:w="4782" w:type="dxa"/>
            <w:vAlign w:val="center"/>
          </w:tcPr>
          <w:p>
            <w:pPr>
              <w:jc w:val="center"/>
              <w:rPr>
                <w:rFonts w:ascii="仿宋" w:hAnsi="仿宋" w:eastAsia="仿宋"/>
                <w:sz w:val="24"/>
              </w:rPr>
            </w:pPr>
            <w:r>
              <w:rPr>
                <w:rFonts w:hint="eastAsia" w:ascii="仿宋" w:hAnsi="仿宋" w:eastAsia="仿宋"/>
                <w:sz w:val="24"/>
              </w:rPr>
              <w:t>《河源市灯塔盆地国家现代农业示范区地图》</w:t>
            </w:r>
          </w:p>
        </w:tc>
        <w:tc>
          <w:tcPr>
            <w:tcW w:w="1314" w:type="dxa"/>
            <w:vAlign w:val="center"/>
          </w:tcPr>
          <w:p>
            <w:pPr>
              <w:jc w:val="center"/>
              <w:rPr>
                <w:rFonts w:ascii="仿宋" w:hAnsi="仿宋" w:eastAsia="仿宋"/>
                <w:sz w:val="24"/>
              </w:rPr>
            </w:pPr>
            <w:r>
              <w:rPr>
                <w:rFonts w:hint="eastAsia" w:ascii="仿宋" w:hAnsi="仿宋" w:eastAsia="仿宋"/>
                <w:sz w:val="24"/>
              </w:rPr>
              <w:t>1项</w:t>
            </w:r>
          </w:p>
        </w:tc>
        <w:tc>
          <w:tcPr>
            <w:tcW w:w="2372" w:type="dxa"/>
            <w:vAlign w:val="center"/>
          </w:tcPr>
          <w:p>
            <w:pPr>
              <w:jc w:val="center"/>
              <w:rPr>
                <w:rFonts w:ascii="仿宋" w:hAnsi="仿宋" w:eastAsia="仿宋"/>
                <w:sz w:val="24"/>
              </w:rPr>
            </w:pPr>
            <w:r>
              <w:rPr>
                <w:rFonts w:hint="eastAsia" w:ascii="仿宋" w:hAnsi="仿宋" w:eastAsia="仿宋"/>
                <w:sz w:val="24"/>
              </w:rPr>
              <w:t>编制及按需更新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continue"/>
            <w:vAlign w:val="center"/>
          </w:tcPr>
          <w:p>
            <w:pPr>
              <w:jc w:val="center"/>
              <w:rPr>
                <w:rFonts w:ascii="仿宋" w:hAnsi="仿宋" w:eastAsia="仿宋"/>
                <w:sz w:val="24"/>
              </w:rPr>
            </w:pPr>
          </w:p>
        </w:tc>
        <w:tc>
          <w:tcPr>
            <w:tcW w:w="4782" w:type="dxa"/>
            <w:vAlign w:val="center"/>
          </w:tcPr>
          <w:p>
            <w:pPr>
              <w:jc w:val="center"/>
              <w:rPr>
                <w:rFonts w:ascii="仿宋" w:hAnsi="仿宋" w:eastAsia="仿宋"/>
                <w:sz w:val="24"/>
              </w:rPr>
            </w:pPr>
            <w:r>
              <w:rPr>
                <w:rFonts w:hint="eastAsia" w:ascii="仿宋" w:hAnsi="仿宋" w:eastAsia="仿宋"/>
                <w:sz w:val="24"/>
              </w:rPr>
              <w:t>《河源市地图》</w:t>
            </w:r>
          </w:p>
        </w:tc>
        <w:tc>
          <w:tcPr>
            <w:tcW w:w="1314" w:type="dxa"/>
            <w:vAlign w:val="center"/>
          </w:tcPr>
          <w:p>
            <w:pPr>
              <w:jc w:val="center"/>
              <w:rPr>
                <w:rFonts w:ascii="仿宋" w:hAnsi="仿宋" w:eastAsia="仿宋"/>
                <w:sz w:val="24"/>
              </w:rPr>
            </w:pPr>
            <w:r>
              <w:rPr>
                <w:rFonts w:hint="eastAsia" w:ascii="仿宋" w:hAnsi="仿宋" w:eastAsia="仿宋"/>
                <w:sz w:val="24"/>
              </w:rPr>
              <w:t>至少1次</w:t>
            </w:r>
          </w:p>
        </w:tc>
        <w:tc>
          <w:tcPr>
            <w:tcW w:w="237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continue"/>
            <w:vAlign w:val="center"/>
          </w:tcPr>
          <w:p>
            <w:pPr>
              <w:jc w:val="center"/>
              <w:rPr>
                <w:rFonts w:ascii="仿宋" w:hAnsi="仿宋" w:eastAsia="仿宋"/>
                <w:sz w:val="24"/>
              </w:rPr>
            </w:pPr>
          </w:p>
        </w:tc>
        <w:tc>
          <w:tcPr>
            <w:tcW w:w="4782" w:type="dxa"/>
            <w:vAlign w:val="center"/>
          </w:tcPr>
          <w:p>
            <w:pPr>
              <w:jc w:val="center"/>
              <w:rPr>
                <w:rFonts w:ascii="仿宋" w:hAnsi="仿宋" w:eastAsia="仿宋"/>
                <w:sz w:val="24"/>
              </w:rPr>
            </w:pPr>
            <w:r>
              <w:rPr>
                <w:rFonts w:hint="eastAsia" w:ascii="仿宋" w:hAnsi="仿宋" w:eastAsia="仿宋"/>
                <w:sz w:val="24"/>
              </w:rPr>
              <w:t>《河源市新中心城区图》</w:t>
            </w:r>
          </w:p>
        </w:tc>
        <w:tc>
          <w:tcPr>
            <w:tcW w:w="1314" w:type="dxa"/>
            <w:vAlign w:val="center"/>
          </w:tcPr>
          <w:p>
            <w:pPr>
              <w:jc w:val="center"/>
              <w:rPr>
                <w:rFonts w:ascii="仿宋" w:hAnsi="仿宋" w:eastAsia="仿宋"/>
                <w:sz w:val="24"/>
              </w:rPr>
            </w:pPr>
            <w:r>
              <w:rPr>
                <w:rFonts w:hint="eastAsia" w:ascii="仿宋" w:hAnsi="仿宋" w:eastAsia="仿宋"/>
                <w:sz w:val="24"/>
              </w:rPr>
              <w:t>至少1次</w:t>
            </w:r>
          </w:p>
        </w:tc>
        <w:tc>
          <w:tcPr>
            <w:tcW w:w="237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continue"/>
            <w:vAlign w:val="center"/>
          </w:tcPr>
          <w:p>
            <w:pPr>
              <w:jc w:val="center"/>
              <w:rPr>
                <w:rFonts w:ascii="仿宋" w:hAnsi="仿宋" w:eastAsia="仿宋"/>
                <w:sz w:val="24"/>
              </w:rPr>
            </w:pPr>
          </w:p>
        </w:tc>
        <w:tc>
          <w:tcPr>
            <w:tcW w:w="4782" w:type="dxa"/>
            <w:vAlign w:val="center"/>
          </w:tcPr>
          <w:p>
            <w:pPr>
              <w:jc w:val="center"/>
              <w:rPr>
                <w:rFonts w:ascii="仿宋" w:hAnsi="仿宋" w:eastAsia="仿宋"/>
                <w:sz w:val="24"/>
              </w:rPr>
            </w:pPr>
            <w:r>
              <w:rPr>
                <w:rFonts w:hint="eastAsia" w:ascii="仿宋" w:hAnsi="仿宋" w:eastAsia="仿宋"/>
                <w:sz w:val="24"/>
              </w:rPr>
              <w:t>《河源市工作用图》</w:t>
            </w:r>
          </w:p>
        </w:tc>
        <w:tc>
          <w:tcPr>
            <w:tcW w:w="1314" w:type="dxa"/>
            <w:vAlign w:val="center"/>
          </w:tcPr>
          <w:p>
            <w:pPr>
              <w:jc w:val="center"/>
              <w:rPr>
                <w:rFonts w:ascii="仿宋" w:hAnsi="仿宋" w:eastAsia="仿宋"/>
                <w:sz w:val="24"/>
              </w:rPr>
            </w:pPr>
            <w:r>
              <w:rPr>
                <w:rFonts w:hint="eastAsia" w:ascii="仿宋" w:hAnsi="仿宋" w:eastAsia="仿宋"/>
                <w:sz w:val="24"/>
              </w:rPr>
              <w:t>至少1次</w:t>
            </w:r>
          </w:p>
        </w:tc>
        <w:tc>
          <w:tcPr>
            <w:tcW w:w="237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continue"/>
            <w:vAlign w:val="center"/>
          </w:tcPr>
          <w:p>
            <w:pPr>
              <w:jc w:val="center"/>
              <w:rPr>
                <w:rFonts w:ascii="仿宋" w:hAnsi="仿宋" w:eastAsia="仿宋"/>
                <w:sz w:val="24"/>
              </w:rPr>
            </w:pPr>
          </w:p>
        </w:tc>
        <w:tc>
          <w:tcPr>
            <w:tcW w:w="4782" w:type="dxa"/>
            <w:vAlign w:val="center"/>
          </w:tcPr>
          <w:p>
            <w:pPr>
              <w:jc w:val="center"/>
              <w:rPr>
                <w:rFonts w:ascii="仿宋" w:hAnsi="仿宋" w:eastAsia="仿宋"/>
                <w:sz w:val="24"/>
              </w:rPr>
            </w:pPr>
            <w:r>
              <w:rPr>
                <w:rFonts w:hint="eastAsia" w:ascii="仿宋" w:hAnsi="仿宋" w:eastAsia="仿宋"/>
                <w:sz w:val="24"/>
              </w:rPr>
              <w:t>政府部门用图</w:t>
            </w:r>
          </w:p>
        </w:tc>
        <w:tc>
          <w:tcPr>
            <w:tcW w:w="1314" w:type="dxa"/>
            <w:vAlign w:val="center"/>
          </w:tcPr>
          <w:p>
            <w:pPr>
              <w:jc w:val="center"/>
              <w:rPr>
                <w:rFonts w:ascii="仿宋" w:hAnsi="仿宋" w:eastAsia="仿宋"/>
                <w:sz w:val="24"/>
              </w:rPr>
            </w:pPr>
          </w:p>
        </w:tc>
        <w:tc>
          <w:tcPr>
            <w:tcW w:w="2372" w:type="dxa"/>
            <w:vAlign w:val="center"/>
          </w:tcPr>
          <w:p>
            <w:pPr>
              <w:jc w:val="center"/>
              <w:rPr>
                <w:rFonts w:ascii="仿宋" w:hAnsi="仿宋" w:eastAsia="仿宋"/>
                <w:sz w:val="24"/>
              </w:rPr>
            </w:pPr>
            <w:r>
              <w:rPr>
                <w:rFonts w:hint="eastAsia" w:ascii="仿宋" w:hAnsi="仿宋" w:eastAsia="仿宋"/>
                <w:sz w:val="24"/>
              </w:rPr>
              <w:t>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continue"/>
            <w:vAlign w:val="center"/>
          </w:tcPr>
          <w:p>
            <w:pPr>
              <w:jc w:val="center"/>
              <w:rPr>
                <w:rFonts w:ascii="仿宋" w:hAnsi="仿宋" w:eastAsia="仿宋"/>
                <w:sz w:val="24"/>
              </w:rPr>
            </w:pPr>
          </w:p>
        </w:tc>
        <w:tc>
          <w:tcPr>
            <w:tcW w:w="4782" w:type="dxa"/>
            <w:vAlign w:val="center"/>
          </w:tcPr>
          <w:p>
            <w:pPr>
              <w:jc w:val="center"/>
              <w:rPr>
                <w:rFonts w:ascii="仿宋" w:hAnsi="仿宋" w:eastAsia="仿宋"/>
                <w:sz w:val="24"/>
              </w:rPr>
            </w:pPr>
            <w:r>
              <w:rPr>
                <w:rFonts w:hint="eastAsia" w:ascii="仿宋" w:hAnsi="仿宋" w:eastAsia="仿宋"/>
                <w:sz w:val="24"/>
              </w:rPr>
              <w:t>重大工程用图</w:t>
            </w:r>
          </w:p>
        </w:tc>
        <w:tc>
          <w:tcPr>
            <w:tcW w:w="1314" w:type="dxa"/>
            <w:vAlign w:val="center"/>
          </w:tcPr>
          <w:p>
            <w:pPr>
              <w:jc w:val="center"/>
              <w:rPr>
                <w:rFonts w:ascii="仿宋" w:hAnsi="仿宋" w:eastAsia="仿宋"/>
                <w:sz w:val="24"/>
              </w:rPr>
            </w:pPr>
          </w:p>
        </w:tc>
        <w:tc>
          <w:tcPr>
            <w:tcW w:w="2372" w:type="dxa"/>
            <w:vAlign w:val="center"/>
          </w:tcPr>
          <w:p>
            <w:pPr>
              <w:jc w:val="center"/>
              <w:rPr>
                <w:rFonts w:ascii="仿宋" w:hAnsi="仿宋" w:eastAsia="仿宋"/>
                <w:sz w:val="24"/>
              </w:rPr>
            </w:pPr>
            <w:r>
              <w:rPr>
                <w:rFonts w:hint="eastAsia" w:ascii="仿宋" w:hAnsi="仿宋" w:eastAsia="仿宋"/>
                <w:sz w:val="24"/>
              </w:rPr>
              <w:t>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continue"/>
            <w:vAlign w:val="center"/>
          </w:tcPr>
          <w:p>
            <w:pPr>
              <w:jc w:val="center"/>
              <w:rPr>
                <w:rFonts w:ascii="仿宋" w:hAnsi="仿宋" w:eastAsia="仿宋"/>
                <w:sz w:val="24"/>
              </w:rPr>
            </w:pPr>
          </w:p>
        </w:tc>
        <w:tc>
          <w:tcPr>
            <w:tcW w:w="4782" w:type="dxa"/>
            <w:vAlign w:val="center"/>
          </w:tcPr>
          <w:p>
            <w:pPr>
              <w:jc w:val="center"/>
              <w:rPr>
                <w:rFonts w:ascii="仿宋" w:hAnsi="仿宋" w:eastAsia="仿宋"/>
                <w:sz w:val="24"/>
              </w:rPr>
            </w:pPr>
            <w:r>
              <w:rPr>
                <w:rFonts w:hint="eastAsia" w:ascii="仿宋" w:hAnsi="仿宋" w:eastAsia="仿宋"/>
                <w:sz w:val="24"/>
              </w:rPr>
              <w:t>突发事件用图</w:t>
            </w:r>
          </w:p>
        </w:tc>
        <w:tc>
          <w:tcPr>
            <w:tcW w:w="1314" w:type="dxa"/>
            <w:vAlign w:val="center"/>
          </w:tcPr>
          <w:p>
            <w:pPr>
              <w:jc w:val="center"/>
              <w:rPr>
                <w:rFonts w:ascii="仿宋" w:hAnsi="仿宋" w:eastAsia="仿宋"/>
                <w:sz w:val="24"/>
              </w:rPr>
            </w:pPr>
          </w:p>
        </w:tc>
        <w:tc>
          <w:tcPr>
            <w:tcW w:w="2372" w:type="dxa"/>
            <w:vAlign w:val="center"/>
          </w:tcPr>
          <w:p>
            <w:pPr>
              <w:jc w:val="center"/>
              <w:rPr>
                <w:rFonts w:ascii="仿宋" w:hAnsi="仿宋" w:eastAsia="仿宋"/>
                <w:sz w:val="24"/>
              </w:rPr>
            </w:pPr>
            <w:r>
              <w:rPr>
                <w:rFonts w:hint="eastAsia" w:ascii="仿宋" w:hAnsi="仿宋" w:eastAsia="仿宋"/>
                <w:sz w:val="24"/>
              </w:rPr>
              <w:t>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continue"/>
            <w:vAlign w:val="center"/>
          </w:tcPr>
          <w:p>
            <w:pPr>
              <w:jc w:val="center"/>
              <w:rPr>
                <w:rFonts w:ascii="仿宋" w:hAnsi="仿宋" w:eastAsia="仿宋"/>
                <w:sz w:val="24"/>
              </w:rPr>
            </w:pPr>
          </w:p>
        </w:tc>
        <w:tc>
          <w:tcPr>
            <w:tcW w:w="4782" w:type="dxa"/>
            <w:vAlign w:val="center"/>
          </w:tcPr>
          <w:p>
            <w:pPr>
              <w:jc w:val="center"/>
              <w:rPr>
                <w:rFonts w:ascii="仿宋" w:hAnsi="仿宋" w:eastAsia="仿宋"/>
                <w:sz w:val="24"/>
              </w:rPr>
            </w:pPr>
            <w:r>
              <w:rPr>
                <w:rFonts w:hint="eastAsia" w:ascii="仿宋" w:hAnsi="仿宋" w:eastAsia="仿宋"/>
                <w:sz w:val="24"/>
              </w:rPr>
              <w:t>地名地址数据更新</w:t>
            </w:r>
          </w:p>
        </w:tc>
        <w:tc>
          <w:tcPr>
            <w:tcW w:w="1314" w:type="dxa"/>
            <w:vAlign w:val="center"/>
          </w:tcPr>
          <w:p>
            <w:pPr>
              <w:jc w:val="center"/>
              <w:rPr>
                <w:rFonts w:ascii="仿宋" w:hAnsi="仿宋" w:eastAsia="仿宋"/>
                <w:sz w:val="24"/>
              </w:rPr>
            </w:pPr>
            <w:r>
              <w:rPr>
                <w:rFonts w:hint="eastAsia" w:ascii="仿宋" w:hAnsi="仿宋" w:eastAsia="仿宋"/>
                <w:sz w:val="24"/>
              </w:rPr>
              <w:t>1次</w:t>
            </w:r>
          </w:p>
        </w:tc>
        <w:tc>
          <w:tcPr>
            <w:tcW w:w="237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Align w:val="center"/>
          </w:tcPr>
          <w:p>
            <w:pPr>
              <w:jc w:val="center"/>
              <w:rPr>
                <w:rFonts w:ascii="仿宋" w:hAnsi="仿宋" w:eastAsia="仿宋"/>
                <w:sz w:val="24"/>
              </w:rPr>
            </w:pPr>
            <w:r>
              <w:rPr>
                <w:rFonts w:hint="eastAsia" w:ascii="仿宋" w:hAnsi="仿宋" w:eastAsia="仿宋"/>
                <w:sz w:val="24"/>
              </w:rPr>
              <w:t>触摸屏地图服务</w:t>
            </w:r>
          </w:p>
        </w:tc>
        <w:tc>
          <w:tcPr>
            <w:tcW w:w="4782" w:type="dxa"/>
            <w:vAlign w:val="center"/>
          </w:tcPr>
          <w:p>
            <w:pPr>
              <w:jc w:val="center"/>
              <w:rPr>
                <w:rFonts w:ascii="仿宋" w:hAnsi="仿宋" w:eastAsia="仿宋"/>
                <w:sz w:val="24"/>
              </w:rPr>
            </w:pPr>
            <w:r>
              <w:rPr>
                <w:rFonts w:hint="eastAsia" w:ascii="仿宋" w:hAnsi="仿宋" w:eastAsia="仿宋"/>
                <w:sz w:val="24"/>
              </w:rPr>
              <w:t>触摸地图系统添置</w:t>
            </w:r>
          </w:p>
        </w:tc>
        <w:tc>
          <w:tcPr>
            <w:tcW w:w="1314" w:type="dxa"/>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0套</w:t>
            </w:r>
          </w:p>
        </w:tc>
        <w:tc>
          <w:tcPr>
            <w:tcW w:w="2372" w:type="dxa"/>
            <w:vAlign w:val="center"/>
          </w:tcPr>
          <w:p>
            <w:pPr>
              <w:jc w:val="center"/>
              <w:rPr>
                <w:rFonts w:ascii="仿宋" w:hAnsi="仿宋" w:eastAsia="仿宋"/>
                <w:sz w:val="24"/>
              </w:rPr>
            </w:pPr>
            <w:r>
              <w:rPr>
                <w:rFonts w:hint="eastAsia" w:ascii="仿宋" w:hAnsi="仿宋" w:eastAsia="仿宋"/>
                <w:sz w:val="24"/>
              </w:rPr>
              <w:t>含显示及触摸设备、主机系统、应用软件及地图数据成果导入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restart"/>
            <w:vAlign w:val="center"/>
          </w:tcPr>
          <w:p>
            <w:pPr>
              <w:jc w:val="center"/>
              <w:rPr>
                <w:rFonts w:ascii="仿宋" w:hAnsi="仿宋" w:eastAsia="仿宋"/>
                <w:sz w:val="24"/>
              </w:rPr>
            </w:pPr>
            <w:r>
              <w:rPr>
                <w:rFonts w:hint="eastAsia" w:ascii="仿宋" w:hAnsi="仿宋" w:eastAsia="仿宋"/>
                <w:sz w:val="24"/>
              </w:rPr>
              <w:t>建立地理信息共享机制</w:t>
            </w:r>
          </w:p>
        </w:tc>
        <w:tc>
          <w:tcPr>
            <w:tcW w:w="4782" w:type="dxa"/>
            <w:vAlign w:val="center"/>
          </w:tcPr>
          <w:p>
            <w:pPr>
              <w:jc w:val="center"/>
              <w:rPr>
                <w:rFonts w:ascii="仿宋" w:hAnsi="仿宋" w:eastAsia="仿宋"/>
                <w:sz w:val="24"/>
              </w:rPr>
            </w:pPr>
            <w:r>
              <w:rPr>
                <w:rFonts w:hint="eastAsia" w:ascii="仿宋" w:hAnsi="仿宋" w:eastAsia="仿宋"/>
                <w:sz w:val="24"/>
              </w:rPr>
              <w:t>多源地理信息数据融合</w:t>
            </w:r>
          </w:p>
        </w:tc>
        <w:tc>
          <w:tcPr>
            <w:tcW w:w="1314" w:type="dxa"/>
            <w:vAlign w:val="center"/>
          </w:tcPr>
          <w:p>
            <w:pPr>
              <w:jc w:val="center"/>
              <w:rPr>
                <w:rFonts w:ascii="仿宋" w:hAnsi="仿宋" w:eastAsia="仿宋"/>
                <w:sz w:val="24"/>
              </w:rPr>
            </w:pPr>
            <w:r>
              <w:rPr>
                <w:rFonts w:hint="eastAsia" w:ascii="仿宋" w:hAnsi="仿宋" w:eastAsia="仿宋"/>
                <w:sz w:val="24"/>
              </w:rPr>
              <w:t>1项</w:t>
            </w:r>
          </w:p>
        </w:tc>
        <w:tc>
          <w:tcPr>
            <w:tcW w:w="237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continue"/>
            <w:vAlign w:val="center"/>
          </w:tcPr>
          <w:p>
            <w:pPr>
              <w:jc w:val="center"/>
              <w:rPr>
                <w:rFonts w:ascii="仿宋" w:hAnsi="仿宋" w:eastAsia="仿宋"/>
                <w:sz w:val="24"/>
              </w:rPr>
            </w:pPr>
          </w:p>
        </w:tc>
        <w:tc>
          <w:tcPr>
            <w:tcW w:w="4782" w:type="dxa"/>
            <w:vAlign w:val="center"/>
          </w:tcPr>
          <w:p>
            <w:pPr>
              <w:jc w:val="center"/>
              <w:rPr>
                <w:rFonts w:ascii="仿宋" w:hAnsi="仿宋" w:eastAsia="仿宋"/>
                <w:sz w:val="24"/>
              </w:rPr>
            </w:pPr>
            <w:r>
              <w:rPr>
                <w:rFonts w:hint="eastAsia" w:ascii="仿宋" w:hAnsi="仿宋" w:eastAsia="仿宋"/>
                <w:sz w:val="24"/>
              </w:rPr>
              <w:t>地理信息数据互联互通、共建共享机制建立</w:t>
            </w:r>
          </w:p>
        </w:tc>
        <w:tc>
          <w:tcPr>
            <w:tcW w:w="1314" w:type="dxa"/>
            <w:vAlign w:val="center"/>
          </w:tcPr>
          <w:p>
            <w:pPr>
              <w:jc w:val="center"/>
              <w:rPr>
                <w:rFonts w:ascii="仿宋" w:hAnsi="仿宋" w:eastAsia="仿宋"/>
                <w:sz w:val="24"/>
              </w:rPr>
            </w:pPr>
            <w:r>
              <w:rPr>
                <w:rFonts w:hint="eastAsia" w:ascii="仿宋" w:hAnsi="仿宋" w:eastAsia="仿宋"/>
                <w:sz w:val="24"/>
              </w:rPr>
              <w:t>1项</w:t>
            </w:r>
          </w:p>
        </w:tc>
        <w:tc>
          <w:tcPr>
            <w:tcW w:w="237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restart"/>
            <w:vAlign w:val="center"/>
          </w:tcPr>
          <w:p>
            <w:pPr>
              <w:jc w:val="center"/>
              <w:rPr>
                <w:rFonts w:ascii="仿宋" w:hAnsi="仿宋" w:eastAsia="仿宋"/>
                <w:sz w:val="24"/>
              </w:rPr>
            </w:pPr>
            <w:r>
              <w:rPr>
                <w:rFonts w:hint="eastAsia" w:ascii="仿宋" w:hAnsi="仿宋" w:eastAsia="仿宋"/>
                <w:sz w:val="24"/>
              </w:rPr>
              <w:t>地理信息公共服务平台更新升级与维护</w:t>
            </w:r>
          </w:p>
        </w:tc>
        <w:tc>
          <w:tcPr>
            <w:tcW w:w="4782" w:type="dxa"/>
            <w:vAlign w:val="center"/>
          </w:tcPr>
          <w:p>
            <w:pPr>
              <w:jc w:val="center"/>
              <w:rPr>
                <w:rFonts w:ascii="仿宋" w:hAnsi="仿宋" w:eastAsia="仿宋"/>
                <w:sz w:val="24"/>
              </w:rPr>
            </w:pPr>
            <w:r>
              <w:rPr>
                <w:rFonts w:ascii="仿宋" w:hAnsi="仿宋" w:eastAsia="仿宋"/>
                <w:sz w:val="24"/>
              </w:rPr>
              <w:t>基础地理信息数据更新集成与入库</w:t>
            </w:r>
          </w:p>
        </w:tc>
        <w:tc>
          <w:tcPr>
            <w:tcW w:w="1314" w:type="dxa"/>
            <w:vAlign w:val="center"/>
          </w:tcPr>
          <w:p>
            <w:pPr>
              <w:jc w:val="center"/>
              <w:rPr>
                <w:rFonts w:ascii="仿宋" w:hAnsi="仿宋" w:eastAsia="仿宋"/>
                <w:sz w:val="24"/>
              </w:rPr>
            </w:pPr>
            <w:r>
              <w:rPr>
                <w:rFonts w:ascii="仿宋" w:hAnsi="仿宋" w:eastAsia="仿宋"/>
                <w:sz w:val="24"/>
              </w:rPr>
              <w:t>全市</w:t>
            </w:r>
          </w:p>
        </w:tc>
        <w:tc>
          <w:tcPr>
            <w:tcW w:w="2372" w:type="dxa"/>
            <w:vAlign w:val="center"/>
          </w:tcPr>
          <w:p>
            <w:pPr>
              <w:jc w:val="center"/>
              <w:rPr>
                <w:rFonts w:ascii="仿宋" w:hAnsi="仿宋" w:eastAsia="仿宋"/>
                <w:sz w:val="24"/>
              </w:rPr>
            </w:pPr>
            <w:r>
              <w:rPr>
                <w:rFonts w:ascii="仿宋" w:hAnsi="仿宋" w:eastAsia="仿宋"/>
                <w:sz w:val="24"/>
              </w:rPr>
              <w:t>含</w:t>
            </w:r>
            <w:r>
              <w:rPr>
                <w:rFonts w:hint="eastAsia" w:ascii="仿宋" w:hAnsi="仿宋" w:eastAsia="仿宋"/>
                <w:sz w:val="24"/>
              </w:rPr>
              <w:t>迁入政务云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Merge w:val="continue"/>
            <w:vAlign w:val="center"/>
          </w:tcPr>
          <w:p>
            <w:pPr>
              <w:jc w:val="center"/>
              <w:rPr>
                <w:rFonts w:ascii="仿宋" w:hAnsi="仿宋" w:eastAsia="仿宋"/>
                <w:sz w:val="24"/>
              </w:rPr>
            </w:pPr>
          </w:p>
        </w:tc>
        <w:tc>
          <w:tcPr>
            <w:tcW w:w="4782" w:type="dxa"/>
            <w:vAlign w:val="center"/>
          </w:tcPr>
          <w:p>
            <w:pPr>
              <w:jc w:val="center"/>
              <w:rPr>
                <w:rFonts w:ascii="仿宋" w:hAnsi="仿宋" w:eastAsia="仿宋"/>
                <w:sz w:val="24"/>
              </w:rPr>
            </w:pPr>
            <w:r>
              <w:rPr>
                <w:rFonts w:ascii="仿宋" w:hAnsi="仿宋" w:eastAsia="仿宋"/>
                <w:sz w:val="24"/>
              </w:rPr>
              <w:t>时空云平台建设</w:t>
            </w:r>
          </w:p>
        </w:tc>
        <w:tc>
          <w:tcPr>
            <w:tcW w:w="1314" w:type="dxa"/>
            <w:vAlign w:val="center"/>
          </w:tcPr>
          <w:p>
            <w:pPr>
              <w:jc w:val="center"/>
              <w:rPr>
                <w:rFonts w:ascii="仿宋" w:hAnsi="仿宋" w:eastAsia="仿宋"/>
                <w:sz w:val="24"/>
              </w:rPr>
            </w:pPr>
            <w:r>
              <w:rPr>
                <w:rFonts w:hint="eastAsia" w:ascii="仿宋" w:hAnsi="仿宋" w:eastAsia="仿宋"/>
                <w:sz w:val="24"/>
              </w:rPr>
              <w:t>1项</w:t>
            </w:r>
          </w:p>
        </w:tc>
        <w:tc>
          <w:tcPr>
            <w:tcW w:w="2372" w:type="dxa"/>
            <w:vAlign w:val="center"/>
          </w:tcPr>
          <w:p>
            <w:pPr>
              <w:jc w:val="center"/>
              <w:rPr>
                <w:rFonts w:ascii="仿宋" w:hAnsi="仿宋" w:eastAsia="仿宋"/>
                <w:sz w:val="24"/>
              </w:rPr>
            </w:pPr>
            <w:r>
              <w:rPr>
                <w:rFonts w:ascii="仿宋" w:hAnsi="仿宋" w:eastAsia="仿宋"/>
                <w:sz w:val="24"/>
              </w:rPr>
              <w:t>含</w:t>
            </w:r>
            <w:r>
              <w:rPr>
                <w:rFonts w:hint="eastAsia" w:ascii="仿宋" w:hAnsi="仿宋" w:eastAsia="仿宋"/>
                <w:sz w:val="24"/>
              </w:rPr>
              <w:t>平台建设、维护更新和推广应用</w:t>
            </w:r>
            <w:r>
              <w:rPr>
                <w:rFonts w:ascii="仿宋" w:hAnsi="仿宋" w:eastAsia="仿宋"/>
                <w:sz w:val="24"/>
              </w:rPr>
              <w:t>等</w:t>
            </w:r>
          </w:p>
        </w:tc>
      </w:tr>
    </w:tbl>
    <w:p>
      <w:pPr>
        <w:rPr>
          <w:rFonts w:ascii="仿宋" w:hAnsi="仿宋" w:eastAsia="仿宋"/>
          <w:sz w:val="28"/>
          <w:szCs w:val="28"/>
        </w:rPr>
      </w:pPr>
      <w:bookmarkStart w:id="61" w:name="_Toc74233614"/>
      <w:bookmarkStart w:id="62" w:name="_Toc62215077"/>
    </w:p>
    <w:p>
      <w:pPr>
        <w:pStyle w:val="3"/>
        <w:spacing w:before="0" w:after="0" w:line="240" w:lineRule="auto"/>
        <w:rPr>
          <w:rFonts w:ascii="黑体" w:hAnsi="黑体" w:eastAsia="黑体"/>
        </w:rPr>
      </w:pPr>
      <w:bookmarkStart w:id="63" w:name="_Toc80022679"/>
      <w:r>
        <w:rPr>
          <w:rFonts w:hint="eastAsia" w:ascii="黑体" w:hAnsi="黑体" w:eastAsia="黑体"/>
        </w:rPr>
        <w:t>三、支撑自然资源管理，服务生态文明建设</w:t>
      </w:r>
      <w:bookmarkEnd w:id="61"/>
      <w:bookmarkEnd w:id="62"/>
      <w:bookmarkEnd w:id="63"/>
    </w:p>
    <w:p>
      <w:pPr>
        <w:ind w:firstLine="560" w:firstLineChars="200"/>
        <w:rPr>
          <w:rFonts w:ascii="仿宋" w:hAnsi="仿宋" w:eastAsia="仿宋"/>
          <w:sz w:val="28"/>
          <w:szCs w:val="28"/>
        </w:rPr>
      </w:pPr>
      <w:r>
        <w:rPr>
          <w:rFonts w:hint="eastAsia" w:ascii="仿宋" w:hAnsi="仿宋" w:eastAsia="仿宋"/>
          <w:sz w:val="28"/>
          <w:szCs w:val="28"/>
        </w:rPr>
        <w:t>为全面履行自然资源“两统一”职责，推进自然资源治理体系和治理能力现代化，《中共中央国务院关于建立国土空间规划体系并监督实施的若干意见》明确指出“整合各类空间关联数据，建立全国统一的国土空间基础信息平台”，《自然资源部信息化建设总体方案》提出“全面推进自然资源信息化”，《自然资源部关于印发&lt;自然资源调查监测体系构建总体方案&gt;的通知》要求“依托基础测绘成果和各类自然资源调查监测数据，建立自然资源三维立体时空数据库和管理系统”。为对标新时代信息化发展，需把握测绘地理信息关于统一定义国土空间的基本职能，充分发挥测绘工作技术优势和数据优势所在，加速基础测绘技术转型，建立专业化自然资源调查监测队伍，形成全覆盖的自然资源数据底板，发挥测绘地理信息在自然资源管理中的技术支撑作用，全面提升我市自然资源管理工作现代化水平。</w:t>
      </w:r>
    </w:p>
    <w:p>
      <w:pPr>
        <w:ind w:firstLine="560" w:firstLineChars="200"/>
        <w:rPr>
          <w:rFonts w:ascii="仿宋" w:hAnsi="仿宋" w:eastAsia="仿宋"/>
          <w:sz w:val="28"/>
          <w:szCs w:val="28"/>
        </w:rPr>
      </w:pPr>
      <w:r>
        <w:rPr>
          <w:rFonts w:ascii="仿宋" w:hAnsi="仿宋" w:eastAsia="仿宋"/>
          <w:sz w:val="28"/>
          <w:szCs w:val="28"/>
        </w:rPr>
        <w:t>此外</w:t>
      </w:r>
      <w:r>
        <w:rPr>
          <w:rFonts w:hint="eastAsia" w:ascii="仿宋" w:hAnsi="仿宋" w:eastAsia="仿宋"/>
          <w:sz w:val="28"/>
          <w:szCs w:val="28"/>
        </w:rPr>
        <w:t>，</w:t>
      </w:r>
      <w:r>
        <w:rPr>
          <w:rFonts w:ascii="仿宋" w:hAnsi="仿宋" w:eastAsia="仿宋"/>
          <w:sz w:val="28"/>
          <w:szCs w:val="28"/>
        </w:rPr>
        <w:t>新时代的自然资源管理工作要求</w:t>
      </w:r>
      <w:r>
        <w:rPr>
          <w:rFonts w:hint="eastAsia" w:ascii="仿宋" w:hAnsi="仿宋" w:eastAsia="仿宋"/>
          <w:sz w:val="28"/>
          <w:szCs w:val="28"/>
        </w:rPr>
        <w:t>必须</w:t>
      </w:r>
      <w:r>
        <w:rPr>
          <w:rFonts w:ascii="仿宋" w:hAnsi="仿宋" w:eastAsia="仿宋"/>
          <w:sz w:val="28"/>
          <w:szCs w:val="28"/>
        </w:rPr>
        <w:t>树立</w:t>
      </w:r>
      <w:r>
        <w:rPr>
          <w:rFonts w:hint="eastAsia" w:ascii="仿宋" w:hAnsi="仿宋" w:eastAsia="仿宋"/>
          <w:sz w:val="28"/>
          <w:szCs w:val="28"/>
        </w:rPr>
        <w:t>“人与自然和谐共生”、“绿水青山就是金山银山”、“山水林田湖草是生命共同体”等绿色发展理念。绿色作为河源最鲜明的底色，绿水青山是河源最大的发展优势和最重要的民生福祉，更是河源融入粤港澳大湾区的最大竞争力。当前河源市紧紧抓住国家和省重大战略的实施机遇，充分发挥河源区位优势和生态特色，推动源城区、东源县城等重点区块有机融入粤港澳大湾区世界级城市群、深圳都市圈，全面推进河源建设成为“示范区”、“排头兵”。作为自然资源管理工作的重要组成部分，测绘地理信息工作要以全新的理念融入自然资源大格局、融入生态文明建设，与自然资源管理的各项业务工作有机融合、深度融合，发挥好“支撑自然资源管理，服务生态文明建设”的作用。</w:t>
      </w:r>
    </w:p>
    <w:p>
      <w:pPr>
        <w:pStyle w:val="3"/>
        <w:spacing w:before="0" w:after="0" w:line="240" w:lineRule="auto"/>
        <w:rPr>
          <w:rFonts w:ascii="黑体" w:hAnsi="黑体" w:eastAsia="黑体"/>
        </w:rPr>
      </w:pPr>
      <w:bookmarkStart w:id="64" w:name="_Toc74233615"/>
      <w:bookmarkStart w:id="65" w:name="_Toc62215078"/>
      <w:bookmarkStart w:id="66" w:name="_Toc80022680"/>
      <w:r>
        <w:rPr>
          <w:rFonts w:hint="eastAsia" w:ascii="黑体" w:hAnsi="黑体" w:eastAsia="黑体"/>
        </w:rPr>
        <w:t>（一）增强自然资源服务保障</w:t>
      </w:r>
      <w:bookmarkEnd w:id="64"/>
      <w:bookmarkEnd w:id="65"/>
      <w:r>
        <w:rPr>
          <w:rFonts w:hint="eastAsia" w:ascii="黑体" w:hAnsi="黑体" w:eastAsia="黑体"/>
        </w:rPr>
        <w:t>能力</w:t>
      </w:r>
      <w:bookmarkEnd w:id="66"/>
    </w:p>
    <w:p>
      <w:pPr>
        <w:pStyle w:val="5"/>
        <w:spacing w:before="0" w:after="0" w:line="240" w:lineRule="auto"/>
        <w:ind w:firstLine="562" w:firstLineChars="200"/>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开展</w:t>
      </w:r>
      <w:r>
        <w:rPr>
          <w:rFonts w:ascii="仿宋" w:hAnsi="仿宋" w:eastAsia="仿宋"/>
        </w:rPr>
        <w:t>自然资源重点专题监测</w:t>
      </w:r>
    </w:p>
    <w:p>
      <w:pPr>
        <w:ind w:firstLine="560" w:firstLineChars="200"/>
        <w:rPr>
          <w:rFonts w:ascii="仿宋" w:hAnsi="仿宋" w:eastAsia="仿宋"/>
          <w:sz w:val="28"/>
          <w:szCs w:val="28"/>
        </w:rPr>
      </w:pPr>
      <w:r>
        <w:rPr>
          <w:rFonts w:hint="eastAsia" w:ascii="仿宋" w:hAnsi="仿宋" w:eastAsia="仿宋"/>
          <w:sz w:val="28"/>
          <w:szCs w:val="28"/>
        </w:rPr>
        <w:t>充分利用省级自然资源调查监测、地理国情监测成果，深化相关成果应用服务，结合我市实际情况和需要，开展重点领域、重点区域、重要地理要素自然资源监测，服务经济社会高质量发展、山水林田湖草一体化保护修复及自然资源执法、监管、考核等，全面助力生态文明建设。</w:t>
      </w:r>
    </w:p>
    <w:p>
      <w:pPr>
        <w:ind w:firstLine="562" w:firstLineChars="200"/>
        <w:rPr>
          <w:rFonts w:ascii="仿宋" w:hAnsi="仿宋" w:eastAsia="仿宋"/>
          <w:sz w:val="28"/>
          <w:szCs w:val="28"/>
        </w:rPr>
      </w:pPr>
      <w:r>
        <w:rPr>
          <w:rFonts w:hint="eastAsia" w:ascii="仿宋" w:hAnsi="仿宋" w:eastAsia="仿宋"/>
          <w:b/>
          <w:sz w:val="28"/>
          <w:szCs w:val="28"/>
        </w:rPr>
        <w:t>开展粮食种植状况监测，</w:t>
      </w:r>
      <w:r>
        <w:rPr>
          <w:rFonts w:hint="eastAsia" w:ascii="仿宋" w:hAnsi="仿宋" w:eastAsia="仿宋"/>
          <w:sz w:val="28"/>
          <w:szCs w:val="28"/>
        </w:rPr>
        <w:t>摸清灯塔盆地国家现代农业示范区内耕种种植情况、耕地保护状况；</w:t>
      </w:r>
      <w:r>
        <w:rPr>
          <w:rFonts w:hint="eastAsia" w:ascii="仿宋" w:hAnsi="仿宋" w:eastAsia="仿宋"/>
          <w:b/>
          <w:sz w:val="28"/>
          <w:szCs w:val="28"/>
        </w:rPr>
        <w:t>开展森林资源监测，</w:t>
      </w:r>
      <w:r>
        <w:rPr>
          <w:rFonts w:hint="eastAsia" w:ascii="仿宋" w:hAnsi="仿宋" w:eastAsia="仿宋"/>
          <w:bCs/>
          <w:sz w:val="28"/>
          <w:szCs w:val="28"/>
        </w:rPr>
        <w:t>助力林长制实施情况评估、自然资源资产离任审计、森林病虫害防控等工作；</w:t>
      </w:r>
      <w:r>
        <w:rPr>
          <w:rFonts w:hint="eastAsia" w:ascii="仿宋" w:hAnsi="仿宋" w:eastAsia="仿宋"/>
          <w:b/>
          <w:sz w:val="28"/>
          <w:szCs w:val="28"/>
        </w:rPr>
        <w:t>开展水资源监测，</w:t>
      </w:r>
      <w:r>
        <w:rPr>
          <w:rFonts w:hint="eastAsia" w:ascii="仿宋" w:hAnsi="仿宋" w:eastAsia="仿宋"/>
          <w:sz w:val="28"/>
          <w:szCs w:val="28"/>
        </w:rPr>
        <w:t>摸清河湖名目、数量、水质等情况，服务河长制建设、水资源保护、水域岸线管理保护、水污染防治、水环境治理、水生态修复等工作；</w:t>
      </w:r>
      <w:r>
        <w:rPr>
          <w:rFonts w:hint="eastAsia" w:ascii="仿宋" w:hAnsi="仿宋" w:eastAsia="仿宋"/>
          <w:b/>
          <w:bCs/>
          <w:sz w:val="28"/>
          <w:szCs w:val="28"/>
        </w:rPr>
        <w:t>开展重大</w:t>
      </w:r>
      <w:r>
        <w:rPr>
          <w:rFonts w:ascii="仿宋" w:hAnsi="仿宋" w:eastAsia="仿宋"/>
          <w:b/>
          <w:bCs/>
          <w:sz w:val="28"/>
          <w:szCs w:val="28"/>
        </w:rPr>
        <w:t>战略区域监测</w:t>
      </w:r>
      <w:r>
        <w:rPr>
          <w:rFonts w:hint="eastAsia" w:ascii="仿宋" w:hAnsi="仿宋" w:eastAsia="仿宋"/>
          <w:b/>
          <w:bCs/>
          <w:sz w:val="28"/>
          <w:szCs w:val="28"/>
        </w:rPr>
        <w:t>，</w:t>
      </w:r>
      <w:r>
        <w:rPr>
          <w:rFonts w:hint="eastAsia" w:ascii="仿宋" w:hAnsi="仿宋" w:eastAsia="仿宋"/>
          <w:sz w:val="28"/>
          <w:szCs w:val="28"/>
        </w:rPr>
        <w:t>实现龙川县、连平县、和平县3个县域的国家重点生态功能区生态环境质量的全覆盖、立体化、动态监测。</w:t>
      </w:r>
      <w:r>
        <w:rPr>
          <w:rFonts w:hint="eastAsia" w:ascii="仿宋" w:hAnsi="仿宋" w:eastAsia="仿宋"/>
          <w:b/>
          <w:bCs/>
          <w:sz w:val="28"/>
          <w:szCs w:val="28"/>
        </w:rPr>
        <w:t>开展</w:t>
      </w:r>
      <w:r>
        <w:rPr>
          <w:rFonts w:ascii="仿宋" w:hAnsi="仿宋" w:eastAsia="仿宋"/>
          <w:b/>
          <w:bCs/>
          <w:sz w:val="28"/>
          <w:szCs w:val="28"/>
        </w:rPr>
        <w:t>灾害性</w:t>
      </w:r>
      <w:r>
        <w:rPr>
          <w:rFonts w:hint="eastAsia" w:ascii="仿宋" w:hAnsi="仿宋" w:eastAsia="仿宋"/>
          <w:b/>
          <w:bCs/>
          <w:sz w:val="28"/>
          <w:szCs w:val="28"/>
        </w:rPr>
        <w:t>自然</w:t>
      </w:r>
      <w:r>
        <w:rPr>
          <w:rFonts w:ascii="仿宋" w:hAnsi="仿宋" w:eastAsia="仿宋"/>
          <w:b/>
          <w:bCs/>
          <w:sz w:val="28"/>
          <w:szCs w:val="28"/>
        </w:rPr>
        <w:t>资源信息监测</w:t>
      </w:r>
      <w:r>
        <w:rPr>
          <w:rFonts w:hint="eastAsia" w:ascii="仿宋" w:hAnsi="仿宋" w:eastAsia="仿宋"/>
          <w:b/>
          <w:bCs/>
          <w:sz w:val="28"/>
          <w:szCs w:val="28"/>
        </w:rPr>
        <w:t>，</w:t>
      </w:r>
      <w:r>
        <w:rPr>
          <w:rFonts w:hint="eastAsia" w:ascii="仿宋" w:hAnsi="仿宋" w:eastAsia="仿宋"/>
          <w:sz w:val="28"/>
          <w:szCs w:val="28"/>
        </w:rPr>
        <w:t>开展市域地质灾害易发区地表沉降分析与监测；</w:t>
      </w:r>
      <w:r>
        <w:rPr>
          <w:rFonts w:hint="eastAsia" w:ascii="仿宋" w:hAnsi="仿宋" w:eastAsia="仿宋"/>
          <w:b/>
          <w:bCs/>
          <w:sz w:val="28"/>
          <w:szCs w:val="28"/>
        </w:rPr>
        <w:t>开展</w:t>
      </w:r>
      <w:r>
        <w:rPr>
          <w:rFonts w:ascii="仿宋" w:hAnsi="仿宋" w:eastAsia="仿宋"/>
          <w:b/>
          <w:bCs/>
          <w:sz w:val="28"/>
          <w:szCs w:val="28"/>
        </w:rPr>
        <w:t>矿产资源开发利用监测</w:t>
      </w:r>
      <w:r>
        <w:rPr>
          <w:rFonts w:hint="eastAsia" w:ascii="仿宋" w:hAnsi="仿宋" w:eastAsia="仿宋"/>
          <w:sz w:val="28"/>
          <w:szCs w:val="28"/>
        </w:rPr>
        <w:t>，开展矿产资源开发利用动态监测，动态掌握资源储量家底，及时整顿不良开采行为，有效保护和合理开发利用矿产资源。</w:t>
      </w:r>
    </w:p>
    <w:p>
      <w:pPr>
        <w:pStyle w:val="5"/>
        <w:spacing w:before="0" w:after="0" w:line="240" w:lineRule="auto"/>
        <w:ind w:firstLine="562" w:firstLineChars="200"/>
        <w:rPr>
          <w:rFonts w:ascii="仿宋" w:hAnsi="仿宋" w:eastAsia="仿宋"/>
        </w:rPr>
      </w:pPr>
      <w:r>
        <w:rPr>
          <w:rFonts w:hint="eastAsia" w:ascii="仿宋" w:hAnsi="仿宋" w:eastAsia="仿宋"/>
        </w:rPr>
        <w:t>2</w:t>
      </w:r>
      <w:r>
        <w:rPr>
          <w:rFonts w:ascii="仿宋" w:hAnsi="仿宋" w:eastAsia="仿宋"/>
        </w:rPr>
        <w:t>.</w:t>
      </w:r>
      <w:r>
        <w:rPr>
          <w:rFonts w:hint="eastAsia" w:ascii="仿宋" w:hAnsi="仿宋" w:eastAsia="仿宋"/>
        </w:rPr>
        <w:t>深化监测成果应用服务</w:t>
      </w:r>
    </w:p>
    <w:p>
      <w:pPr>
        <w:ind w:firstLine="560" w:firstLineChars="200"/>
        <w:rPr>
          <w:rFonts w:ascii="仿宋" w:hAnsi="仿宋" w:eastAsia="仿宋"/>
          <w:sz w:val="28"/>
          <w:szCs w:val="28"/>
        </w:rPr>
      </w:pPr>
      <w:r>
        <w:rPr>
          <w:rFonts w:hint="eastAsia" w:ascii="仿宋" w:hAnsi="仿宋" w:eastAsia="仿宋"/>
          <w:sz w:val="28"/>
          <w:szCs w:val="28"/>
        </w:rPr>
        <w:t>开展自然资源调查监测成果的统计分析、数据挖掘，面向各行业、部门需求，形成电子版专题地图，定期向社会公开发布监测成果及其研究报告，为政府、企业和社会提供直观、客观的自然资源信息。</w:t>
      </w:r>
    </w:p>
    <w:p>
      <w:pPr>
        <w:pStyle w:val="3"/>
        <w:spacing w:before="0" w:after="0" w:line="240" w:lineRule="auto"/>
        <w:rPr>
          <w:rFonts w:ascii="黑体" w:hAnsi="黑体" w:eastAsia="黑体"/>
        </w:rPr>
      </w:pPr>
      <w:bookmarkStart w:id="67" w:name="_Toc74233616"/>
      <w:bookmarkStart w:id="68" w:name="_Toc80022681"/>
      <w:bookmarkStart w:id="69" w:name="_Toc62215079"/>
      <w:r>
        <w:rPr>
          <w:rFonts w:hint="eastAsia" w:ascii="黑体" w:hAnsi="黑体" w:eastAsia="黑体"/>
        </w:rPr>
        <w:t>（二）提升自然资源三维管理服务</w:t>
      </w:r>
      <w:bookmarkEnd w:id="67"/>
      <w:bookmarkEnd w:id="68"/>
      <w:bookmarkEnd w:id="69"/>
    </w:p>
    <w:p>
      <w:pPr>
        <w:ind w:firstLine="560" w:firstLineChars="200"/>
        <w:rPr>
          <w:rFonts w:ascii="仿宋" w:hAnsi="仿宋" w:eastAsia="仿宋"/>
          <w:sz w:val="28"/>
          <w:szCs w:val="28"/>
        </w:rPr>
      </w:pPr>
      <w:r>
        <w:rPr>
          <w:rFonts w:hint="eastAsia" w:ascii="仿宋" w:hAnsi="仿宋" w:eastAsia="仿宋"/>
          <w:sz w:val="28"/>
          <w:szCs w:val="28"/>
        </w:rPr>
        <w:t>广东省自然资源厅印发了《关于加强三维基础地理信息数据建设的通知》，提出整合基础地理信息数据资源，建设并持续更新三维基础地理信息数据，形成基于三维空间的自然资源数据一体化展示。对此，“十四五”期间，我市借助省、市、县联动机制，整合利用既有基础测绘成果，建立二三维一体化的自然资源三维实景数据库，建设河源市自然资源监测实景三维数据平台，形成基于三维空间的自然资源数据一体化展示和分析能力，更好地为国土、规划、电力、水利、交通、建设、应急等部门和行业服务。接入“智慧河源时空信息云平台”，提高城市空间规划能力，提升城市公共服务水平，打造城市新名片，推动重点区域建设。</w:t>
      </w:r>
    </w:p>
    <w:p>
      <w:pPr>
        <w:pStyle w:val="3"/>
        <w:spacing w:before="0" w:after="0" w:line="240" w:lineRule="auto"/>
        <w:rPr>
          <w:rFonts w:ascii="黑体" w:hAnsi="黑体" w:eastAsia="黑体"/>
        </w:rPr>
      </w:pPr>
      <w:bookmarkStart w:id="70" w:name="_Toc74233617"/>
      <w:bookmarkStart w:id="71" w:name="_Toc62215080"/>
      <w:bookmarkStart w:id="72" w:name="_Toc80022682"/>
      <w:r>
        <w:rPr>
          <w:rFonts w:hint="eastAsia" w:ascii="黑体" w:hAnsi="黑体" w:eastAsia="黑体"/>
        </w:rPr>
        <w:t>（三）加强法定测绘核心能力建设</w:t>
      </w:r>
      <w:bookmarkEnd w:id="70"/>
      <w:bookmarkEnd w:id="71"/>
      <w:bookmarkEnd w:id="72"/>
    </w:p>
    <w:p>
      <w:pPr>
        <w:ind w:firstLine="560" w:firstLineChars="200"/>
        <w:rPr>
          <w:rFonts w:ascii="仿宋" w:hAnsi="仿宋" w:eastAsia="仿宋"/>
          <w:sz w:val="28"/>
          <w:szCs w:val="28"/>
        </w:rPr>
      </w:pPr>
      <w:r>
        <w:rPr>
          <w:rFonts w:hint="eastAsia" w:ascii="仿宋" w:hAnsi="仿宋" w:eastAsia="仿宋"/>
          <w:sz w:val="28"/>
          <w:szCs w:val="28"/>
        </w:rPr>
        <w:t>为做好《测绘法》、《基础测绘条例》、《国务院关于加强测绘工作的意见》、《测绘地理信息档案管理规定》等法律法规对基础测绘工作的要求，加强法定测绘核心能力建设，进一步加强测绘工作统一监管、健全测绘行政管理体制，完善测绘法规和标准，做好测绘成果管理，加强地图管理，加大测绘市场监管力度。</w:t>
      </w:r>
    </w:p>
    <w:p>
      <w:pPr>
        <w:pStyle w:val="5"/>
        <w:spacing w:before="0" w:after="0" w:line="240" w:lineRule="auto"/>
        <w:ind w:firstLine="562" w:firstLineChars="200"/>
        <w:rPr>
          <w:rFonts w:ascii="仿宋" w:hAnsi="仿宋" w:eastAsia="仿宋" w:cs="仿宋_GB2312"/>
        </w:rPr>
      </w:pPr>
      <w:r>
        <w:rPr>
          <w:rFonts w:hint="eastAsia" w:ascii="仿宋" w:hAnsi="仿宋" w:eastAsia="仿宋"/>
        </w:rPr>
        <w:t>1</w:t>
      </w:r>
      <w:r>
        <w:rPr>
          <w:rFonts w:ascii="仿宋" w:hAnsi="仿宋" w:eastAsia="仿宋"/>
        </w:rPr>
        <w:t>.</w:t>
      </w:r>
      <w:r>
        <w:rPr>
          <w:rFonts w:hint="eastAsia" w:ascii="仿宋" w:hAnsi="仿宋" w:eastAsia="仿宋" w:cs="仿宋_GB2312"/>
        </w:rPr>
        <w:t>完善测绘成果管理</w:t>
      </w:r>
    </w:p>
    <w:p>
      <w:pPr>
        <w:spacing w:line="580" w:lineRule="exact"/>
        <w:ind w:firstLine="560" w:firstLineChars="200"/>
        <w:rPr>
          <w:rFonts w:ascii="仿宋" w:hAnsi="仿宋" w:eastAsia="仿宋"/>
          <w:sz w:val="28"/>
          <w:szCs w:val="28"/>
          <w:lang w:bidi="ar"/>
        </w:rPr>
      </w:pPr>
      <w:r>
        <w:rPr>
          <w:rFonts w:hint="eastAsia" w:ascii="仿宋" w:hAnsi="仿宋" w:eastAsia="仿宋"/>
          <w:sz w:val="28"/>
          <w:szCs w:val="28"/>
          <w:lang w:bidi="ar"/>
        </w:rPr>
        <w:t>严格执行测绘地理信息数据汇交制度，统一将零星测绘成果纳入地理信息公共服务平台。完善测绘地理信息项目备案登记制度和涉密地理信息数据安全管理制度，及时准确掌握我市测绘地理信息产业状况。加强科技成果管理与转化，严格执行基础测绘科技成果登记制度，基础测绘科技报告组织管理机制，建立促进基础测绘科技成果转化的激励机制。</w:t>
      </w:r>
    </w:p>
    <w:p>
      <w:pPr>
        <w:pStyle w:val="5"/>
        <w:spacing w:before="0" w:after="0" w:line="240" w:lineRule="auto"/>
        <w:ind w:firstLine="562" w:firstLineChars="200"/>
        <w:rPr>
          <w:rFonts w:ascii="仿宋" w:hAnsi="仿宋" w:eastAsia="仿宋"/>
        </w:rPr>
      </w:pPr>
      <w:r>
        <w:rPr>
          <w:rFonts w:hint="eastAsia" w:ascii="仿宋" w:hAnsi="仿宋" w:eastAsia="仿宋"/>
        </w:rPr>
        <w:t>2</w:t>
      </w:r>
      <w:r>
        <w:rPr>
          <w:rFonts w:ascii="仿宋" w:hAnsi="仿宋" w:eastAsia="仿宋"/>
        </w:rPr>
        <w:t>.</w:t>
      </w:r>
      <w:r>
        <w:rPr>
          <w:rFonts w:hint="eastAsia" w:ascii="仿宋" w:hAnsi="仿宋" w:eastAsia="仿宋"/>
        </w:rPr>
        <w:t>实现全流程保密管理</w:t>
      </w:r>
    </w:p>
    <w:p>
      <w:pPr>
        <w:ind w:firstLine="560" w:firstLineChars="200"/>
        <w:rPr>
          <w:rFonts w:ascii="仿宋" w:hAnsi="仿宋" w:eastAsia="仿宋"/>
          <w:sz w:val="28"/>
          <w:szCs w:val="28"/>
        </w:rPr>
      </w:pPr>
      <w:r>
        <w:rPr>
          <w:rFonts w:hint="eastAsia" w:ascii="仿宋" w:hAnsi="仿宋" w:eastAsia="仿宋"/>
          <w:sz w:val="28"/>
          <w:szCs w:val="28"/>
        </w:rPr>
        <w:t>建设测绘成果保密管理系统，对影像图、CAD图层、电子地图、三维模型、控制点等实体操作权限控制进行实体加密；对测绘数据的生产、监理提供保密环境并提供解密接口，保持内部数据库、文件等的原始状态，提供离线和在线等场景下对测绘数据文件和数据流的实时加解密的二次开发接口；最后通过实时加密接口，实现数据生产、监理、输出、入库、加工、分发和应用等流程的保密管理，实现日志查询、统计和报表输出的用户权限和运维管理。</w:t>
      </w:r>
    </w:p>
    <w:p>
      <w:pPr>
        <w:pStyle w:val="5"/>
        <w:spacing w:before="0" w:after="0" w:line="240" w:lineRule="auto"/>
        <w:ind w:firstLine="562" w:firstLineChars="200"/>
        <w:rPr>
          <w:rFonts w:ascii="仿宋" w:hAnsi="仿宋" w:eastAsia="仿宋"/>
        </w:rPr>
      </w:pPr>
      <w:r>
        <w:rPr>
          <w:rFonts w:hint="eastAsia" w:ascii="仿宋" w:hAnsi="仿宋" w:eastAsia="仿宋"/>
        </w:rPr>
        <w:t>3</w:t>
      </w:r>
      <w:r>
        <w:rPr>
          <w:rFonts w:ascii="仿宋" w:hAnsi="仿宋" w:eastAsia="仿宋"/>
        </w:rPr>
        <w:t>.</w:t>
      </w:r>
      <w:r>
        <w:rPr>
          <w:rFonts w:hint="eastAsia" w:ascii="仿宋" w:hAnsi="仿宋" w:eastAsia="仿宋"/>
        </w:rPr>
        <w:t>加强地图审核和监管</w:t>
      </w:r>
    </w:p>
    <w:p>
      <w:pPr>
        <w:spacing w:line="580" w:lineRule="exact"/>
        <w:ind w:firstLine="560" w:firstLineChars="200"/>
        <w:rPr>
          <w:rFonts w:ascii="仿宋" w:hAnsi="仿宋" w:eastAsia="仿宋"/>
          <w:sz w:val="28"/>
          <w:szCs w:val="28"/>
          <w:lang w:bidi="ar"/>
        </w:rPr>
      </w:pPr>
      <w:r>
        <w:rPr>
          <w:rFonts w:hint="eastAsia" w:ascii="仿宋" w:hAnsi="仿宋" w:eastAsia="仿宋"/>
          <w:sz w:val="28"/>
          <w:szCs w:val="28"/>
          <w:lang w:bidi="ar"/>
        </w:rPr>
        <w:t>加强对地图编制的管理，提升地图审核能力，严把地图审核关。规范地图使用，加强对地图编制、出版、展示、登载和互联网地图服务的监督管理，保证地图质量，维护国家主权、安全和利益。</w:t>
      </w:r>
    </w:p>
    <w:p>
      <w:pPr>
        <w:spacing w:line="580" w:lineRule="exact"/>
        <w:ind w:firstLine="560" w:firstLineChars="200"/>
        <w:rPr>
          <w:rFonts w:ascii="仿宋" w:hAnsi="仿宋" w:eastAsia="仿宋"/>
          <w:sz w:val="28"/>
          <w:szCs w:val="28"/>
          <w:lang w:bidi="ar"/>
        </w:rPr>
      </w:pPr>
      <w:r>
        <w:rPr>
          <w:rFonts w:hint="eastAsia" w:ascii="仿宋" w:hAnsi="仿宋" w:eastAsia="仿宋"/>
          <w:sz w:val="28"/>
          <w:szCs w:val="28"/>
          <w:lang w:bidi="ar"/>
        </w:rPr>
        <w:t>开展“问题地图”排查工作，对辖域范围内地图市场及互联网网站登载地图进行监管。加强国家版图意识宣传教育，做好版图意识宣教“进学校、进社区、进媒体”工作，传播测绘精神和地图文化，增强公民的国家版图意识。各县（区）须制定本区域的地图监管计划，定期开展地图审核核查、“美丽中国”国家版图意识宣传等工作，强化公民国家版图意识，防止“问题地图”的产生和传播。</w:t>
      </w:r>
    </w:p>
    <w:p>
      <w:pPr>
        <w:pStyle w:val="3"/>
        <w:spacing w:before="0" w:after="0" w:line="240" w:lineRule="auto"/>
        <w:rPr>
          <w:rFonts w:ascii="黑体" w:hAnsi="黑体" w:eastAsia="黑体"/>
        </w:rPr>
      </w:pPr>
      <w:bookmarkStart w:id="73" w:name="_Toc74233618"/>
      <w:bookmarkStart w:id="74" w:name="_Toc80022683"/>
      <w:r>
        <w:rPr>
          <w:rFonts w:hint="eastAsia" w:ascii="黑体" w:hAnsi="黑体" w:eastAsia="黑体"/>
        </w:rPr>
        <w:t>（四）建设测绘“放管服”服务监管平台</w:t>
      </w:r>
      <w:bookmarkEnd w:id="73"/>
      <w:bookmarkEnd w:id="74"/>
    </w:p>
    <w:p>
      <w:pPr>
        <w:ind w:firstLine="560" w:firstLineChars="200"/>
        <w:rPr>
          <w:rFonts w:ascii="仿宋" w:hAnsi="仿宋" w:eastAsia="仿宋"/>
          <w:sz w:val="28"/>
          <w:szCs w:val="28"/>
        </w:rPr>
      </w:pPr>
      <w:r>
        <w:rPr>
          <w:rFonts w:hint="eastAsia" w:ascii="仿宋" w:hAnsi="仿宋" w:eastAsia="仿宋"/>
          <w:sz w:val="28"/>
          <w:szCs w:val="28"/>
        </w:rPr>
        <w:t>当前河源市正处于爬坡过坎、转型升级的关键时刻，接力打造一流的营商环境实现高质量发展的时期，为深入贯彻落实省委、市委政府关于“放管服”改革、优化营商环境的决策部署，积极推行《广东省工程建设项目联合测绘规则》，“十四五”期间，我市将推进工程建设项目联动测绘实施，积极构建“一次委托、联合测绘、成果共享”的新机制，推动建设测绘“放管服”服务监管平台。</w:t>
      </w:r>
      <w:r>
        <w:rPr>
          <w:rFonts w:ascii="仿宋" w:hAnsi="仿宋" w:eastAsia="仿宋"/>
          <w:sz w:val="28"/>
          <w:szCs w:val="28"/>
        </w:rPr>
        <w:br w:type="page"/>
      </w:r>
    </w:p>
    <w:p>
      <w:pPr>
        <w:jc w:val="center"/>
        <w:rPr>
          <w:rFonts w:ascii="仿宋" w:hAnsi="仿宋" w:eastAsia="仿宋"/>
          <w:b/>
          <w:sz w:val="28"/>
          <w:szCs w:val="28"/>
        </w:rPr>
      </w:pPr>
      <w:r>
        <w:rPr>
          <w:rFonts w:hint="eastAsia" w:ascii="仿宋" w:hAnsi="仿宋" w:eastAsia="仿宋"/>
          <w:b/>
          <w:sz w:val="28"/>
          <w:szCs w:val="28"/>
        </w:rPr>
        <w:t>专题</w:t>
      </w:r>
      <w:r>
        <w:rPr>
          <w:rFonts w:ascii="仿宋" w:hAnsi="仿宋" w:eastAsia="仿宋"/>
          <w:b/>
          <w:sz w:val="28"/>
          <w:szCs w:val="28"/>
        </w:rPr>
        <w:t xml:space="preserve">4 </w:t>
      </w:r>
      <w:r>
        <w:rPr>
          <w:rFonts w:hint="eastAsia" w:ascii="仿宋" w:hAnsi="仿宋" w:eastAsia="仿宋"/>
          <w:b/>
          <w:sz w:val="28"/>
          <w:szCs w:val="28"/>
        </w:rPr>
        <w:t>自然资源地理信息服务工程</w:t>
      </w:r>
    </w:p>
    <w:tbl>
      <w:tblPr>
        <w:tblStyle w:val="17"/>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2214"/>
        <w:gridCol w:w="1134"/>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750" w:type="dxa"/>
            <w:vAlign w:val="center"/>
          </w:tcPr>
          <w:p>
            <w:pPr>
              <w:jc w:val="center"/>
              <w:rPr>
                <w:rFonts w:ascii="仿宋" w:hAnsi="仿宋" w:eastAsia="仿宋"/>
                <w:b/>
                <w:sz w:val="24"/>
              </w:rPr>
            </w:pPr>
            <w:r>
              <w:rPr>
                <w:rFonts w:ascii="仿宋" w:hAnsi="仿宋" w:eastAsia="仿宋"/>
                <w:b/>
                <w:sz w:val="24"/>
              </w:rPr>
              <w:t>项目</w:t>
            </w:r>
          </w:p>
        </w:tc>
        <w:tc>
          <w:tcPr>
            <w:tcW w:w="2214" w:type="dxa"/>
            <w:vAlign w:val="center"/>
          </w:tcPr>
          <w:p>
            <w:pPr>
              <w:jc w:val="center"/>
              <w:rPr>
                <w:rFonts w:ascii="仿宋" w:hAnsi="仿宋" w:eastAsia="仿宋"/>
                <w:b/>
                <w:sz w:val="24"/>
              </w:rPr>
            </w:pPr>
            <w:r>
              <w:rPr>
                <w:rFonts w:ascii="仿宋" w:hAnsi="仿宋" w:eastAsia="仿宋"/>
                <w:b/>
                <w:sz w:val="24"/>
              </w:rPr>
              <w:t>工作内容</w:t>
            </w:r>
          </w:p>
        </w:tc>
        <w:tc>
          <w:tcPr>
            <w:tcW w:w="1134" w:type="dxa"/>
            <w:vAlign w:val="center"/>
          </w:tcPr>
          <w:p>
            <w:pPr>
              <w:jc w:val="center"/>
              <w:rPr>
                <w:rFonts w:ascii="仿宋" w:hAnsi="仿宋" w:eastAsia="仿宋"/>
                <w:b/>
                <w:sz w:val="24"/>
              </w:rPr>
            </w:pPr>
            <w:r>
              <w:rPr>
                <w:rFonts w:ascii="仿宋" w:hAnsi="仿宋" w:eastAsia="仿宋"/>
                <w:b/>
                <w:sz w:val="24"/>
              </w:rPr>
              <w:t>工作量</w:t>
            </w:r>
          </w:p>
        </w:tc>
        <w:tc>
          <w:tcPr>
            <w:tcW w:w="3969" w:type="dxa"/>
            <w:vAlign w:val="center"/>
          </w:tcPr>
          <w:p>
            <w:pPr>
              <w:jc w:val="center"/>
              <w:rPr>
                <w:rFonts w:ascii="仿宋" w:hAnsi="仿宋" w:eastAsia="仿宋"/>
                <w:b/>
                <w:sz w:val="24"/>
              </w:rPr>
            </w:pPr>
            <w:r>
              <w:rPr>
                <w:rFonts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restart"/>
            <w:vAlign w:val="center"/>
          </w:tcPr>
          <w:p>
            <w:pPr>
              <w:jc w:val="center"/>
              <w:rPr>
                <w:rFonts w:ascii="仿宋" w:hAnsi="仿宋" w:eastAsia="仿宋"/>
                <w:sz w:val="24"/>
              </w:rPr>
            </w:pPr>
            <w:r>
              <w:rPr>
                <w:rFonts w:hint="eastAsia" w:ascii="仿宋" w:hAnsi="仿宋" w:eastAsia="仿宋"/>
                <w:sz w:val="24"/>
              </w:rPr>
              <w:t>自然</w:t>
            </w:r>
            <w:r>
              <w:rPr>
                <w:rFonts w:ascii="仿宋" w:hAnsi="仿宋" w:eastAsia="仿宋"/>
                <w:sz w:val="24"/>
              </w:rPr>
              <w:t>资源重点专题监测</w:t>
            </w:r>
          </w:p>
        </w:tc>
        <w:tc>
          <w:tcPr>
            <w:tcW w:w="2214" w:type="dxa"/>
            <w:vAlign w:val="center"/>
          </w:tcPr>
          <w:p>
            <w:pPr>
              <w:jc w:val="center"/>
              <w:rPr>
                <w:rFonts w:ascii="仿宋" w:hAnsi="仿宋" w:eastAsia="仿宋"/>
                <w:sz w:val="24"/>
              </w:rPr>
            </w:pPr>
            <w:r>
              <w:rPr>
                <w:rFonts w:hint="eastAsia" w:ascii="仿宋" w:hAnsi="仿宋" w:eastAsia="仿宋"/>
                <w:sz w:val="24"/>
              </w:rPr>
              <w:t>粮食</w:t>
            </w:r>
            <w:r>
              <w:rPr>
                <w:rFonts w:ascii="仿宋" w:hAnsi="仿宋" w:eastAsia="仿宋"/>
                <w:sz w:val="24"/>
              </w:rPr>
              <w:t>种植状况监测数据库</w:t>
            </w:r>
          </w:p>
        </w:tc>
        <w:tc>
          <w:tcPr>
            <w:tcW w:w="1134" w:type="dxa"/>
            <w:vAlign w:val="center"/>
          </w:tcPr>
          <w:p>
            <w:pPr>
              <w:jc w:val="center"/>
              <w:rPr>
                <w:rFonts w:ascii="仿宋" w:hAnsi="仿宋" w:eastAsia="仿宋"/>
                <w:sz w:val="24"/>
              </w:rPr>
            </w:pPr>
            <w:r>
              <w:rPr>
                <w:rFonts w:hint="eastAsia" w:ascii="仿宋" w:hAnsi="仿宋" w:eastAsia="仿宋"/>
                <w:sz w:val="24"/>
              </w:rPr>
              <w:t>每年</w:t>
            </w:r>
          </w:p>
        </w:tc>
        <w:tc>
          <w:tcPr>
            <w:tcW w:w="3969" w:type="dxa"/>
            <w:vAlign w:val="center"/>
          </w:tcPr>
          <w:p>
            <w:pPr>
              <w:jc w:val="center"/>
              <w:rPr>
                <w:rFonts w:ascii="仿宋" w:hAnsi="仿宋" w:eastAsia="仿宋"/>
                <w:sz w:val="24"/>
              </w:rPr>
            </w:pPr>
            <w:r>
              <w:rPr>
                <w:rFonts w:hint="eastAsia" w:ascii="仿宋" w:hAnsi="仿宋" w:eastAsia="仿宋"/>
                <w:sz w:val="24"/>
              </w:rPr>
              <w:t>灯塔盆地国家现代农业示范区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continue"/>
            <w:vAlign w:val="center"/>
          </w:tcPr>
          <w:p>
            <w:pPr>
              <w:jc w:val="center"/>
              <w:rPr>
                <w:rFonts w:ascii="仿宋" w:hAnsi="仿宋" w:eastAsia="仿宋"/>
                <w:sz w:val="24"/>
              </w:rPr>
            </w:pPr>
          </w:p>
        </w:tc>
        <w:tc>
          <w:tcPr>
            <w:tcW w:w="2214" w:type="dxa"/>
            <w:vAlign w:val="center"/>
          </w:tcPr>
          <w:p>
            <w:pPr>
              <w:jc w:val="center"/>
              <w:rPr>
                <w:rFonts w:ascii="仿宋" w:hAnsi="仿宋" w:eastAsia="仿宋"/>
                <w:sz w:val="24"/>
              </w:rPr>
            </w:pPr>
            <w:r>
              <w:rPr>
                <w:rFonts w:ascii="仿宋" w:hAnsi="仿宋" w:eastAsia="仿宋"/>
                <w:sz w:val="24"/>
              </w:rPr>
              <w:t>森林资源监测数据库</w:t>
            </w:r>
          </w:p>
        </w:tc>
        <w:tc>
          <w:tcPr>
            <w:tcW w:w="1134" w:type="dxa"/>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期</w:t>
            </w:r>
          </w:p>
        </w:tc>
        <w:tc>
          <w:tcPr>
            <w:tcW w:w="3969"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continue"/>
            <w:vAlign w:val="center"/>
          </w:tcPr>
          <w:p>
            <w:pPr>
              <w:jc w:val="center"/>
              <w:rPr>
                <w:rFonts w:ascii="仿宋" w:hAnsi="仿宋" w:eastAsia="仿宋"/>
                <w:sz w:val="24"/>
              </w:rPr>
            </w:pPr>
          </w:p>
        </w:tc>
        <w:tc>
          <w:tcPr>
            <w:tcW w:w="2214" w:type="dxa"/>
            <w:vAlign w:val="center"/>
          </w:tcPr>
          <w:p>
            <w:pPr>
              <w:jc w:val="center"/>
              <w:rPr>
                <w:rFonts w:ascii="仿宋" w:hAnsi="仿宋" w:eastAsia="仿宋"/>
                <w:sz w:val="24"/>
              </w:rPr>
            </w:pPr>
            <w:r>
              <w:rPr>
                <w:rFonts w:ascii="仿宋" w:hAnsi="仿宋" w:eastAsia="仿宋"/>
                <w:sz w:val="24"/>
              </w:rPr>
              <w:t>水资源监测数据库</w:t>
            </w:r>
          </w:p>
        </w:tc>
        <w:tc>
          <w:tcPr>
            <w:tcW w:w="1134" w:type="dxa"/>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期</w:t>
            </w:r>
          </w:p>
        </w:tc>
        <w:tc>
          <w:tcPr>
            <w:tcW w:w="3969" w:type="dxa"/>
            <w:vAlign w:val="center"/>
          </w:tcPr>
          <w:p>
            <w:pPr>
              <w:jc w:val="center"/>
              <w:rPr>
                <w:rFonts w:ascii="仿宋" w:hAnsi="仿宋" w:eastAsia="仿宋"/>
                <w:sz w:val="24"/>
              </w:rPr>
            </w:pPr>
            <w:r>
              <w:rPr>
                <w:rFonts w:ascii="仿宋" w:hAnsi="仿宋" w:eastAsia="仿宋"/>
                <w:sz w:val="24"/>
              </w:rPr>
              <w:t>市域范围内水源保护区等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continue"/>
            <w:vAlign w:val="center"/>
          </w:tcPr>
          <w:p>
            <w:pPr>
              <w:jc w:val="center"/>
              <w:rPr>
                <w:rFonts w:ascii="仿宋" w:hAnsi="仿宋" w:eastAsia="仿宋"/>
                <w:sz w:val="24"/>
              </w:rPr>
            </w:pPr>
          </w:p>
        </w:tc>
        <w:tc>
          <w:tcPr>
            <w:tcW w:w="2214" w:type="dxa"/>
            <w:vAlign w:val="center"/>
          </w:tcPr>
          <w:p>
            <w:pPr>
              <w:jc w:val="center"/>
              <w:rPr>
                <w:rFonts w:ascii="仿宋" w:hAnsi="仿宋" w:eastAsia="仿宋"/>
                <w:sz w:val="24"/>
              </w:rPr>
            </w:pPr>
            <w:r>
              <w:rPr>
                <w:rFonts w:hint="eastAsia" w:ascii="仿宋" w:hAnsi="仿宋" w:eastAsia="仿宋"/>
                <w:sz w:val="24"/>
              </w:rPr>
              <w:t>重大</w:t>
            </w:r>
            <w:r>
              <w:rPr>
                <w:rFonts w:ascii="仿宋" w:hAnsi="仿宋" w:eastAsia="仿宋"/>
                <w:sz w:val="24"/>
              </w:rPr>
              <w:t>战略区域监测数据库</w:t>
            </w:r>
          </w:p>
        </w:tc>
        <w:tc>
          <w:tcPr>
            <w:tcW w:w="1134" w:type="dxa"/>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期</w:t>
            </w:r>
          </w:p>
        </w:tc>
        <w:tc>
          <w:tcPr>
            <w:tcW w:w="3969" w:type="dxa"/>
            <w:vAlign w:val="center"/>
          </w:tcPr>
          <w:p>
            <w:pPr>
              <w:jc w:val="center"/>
              <w:rPr>
                <w:rFonts w:ascii="仿宋" w:hAnsi="仿宋" w:eastAsia="仿宋"/>
                <w:sz w:val="24"/>
              </w:rPr>
            </w:pPr>
            <w:r>
              <w:rPr>
                <w:rFonts w:hint="eastAsia" w:ascii="仿宋" w:hAnsi="仿宋" w:eastAsia="仿宋"/>
                <w:sz w:val="24"/>
              </w:rPr>
              <w:t>国家重点生态功能区</w:t>
            </w:r>
            <w:r>
              <w:rPr>
                <w:rFonts w:ascii="仿宋" w:hAnsi="仿宋" w:eastAsia="仿宋"/>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continue"/>
            <w:vAlign w:val="center"/>
          </w:tcPr>
          <w:p>
            <w:pPr>
              <w:jc w:val="center"/>
              <w:rPr>
                <w:rFonts w:ascii="仿宋" w:hAnsi="仿宋" w:eastAsia="仿宋"/>
                <w:sz w:val="24"/>
              </w:rPr>
            </w:pPr>
          </w:p>
        </w:tc>
        <w:tc>
          <w:tcPr>
            <w:tcW w:w="2214" w:type="dxa"/>
            <w:vAlign w:val="center"/>
          </w:tcPr>
          <w:p>
            <w:pPr>
              <w:jc w:val="center"/>
              <w:rPr>
                <w:rFonts w:ascii="仿宋" w:hAnsi="仿宋" w:eastAsia="仿宋"/>
                <w:sz w:val="24"/>
              </w:rPr>
            </w:pPr>
            <w:r>
              <w:rPr>
                <w:rFonts w:hint="eastAsia" w:ascii="仿宋" w:hAnsi="仿宋" w:eastAsia="仿宋"/>
                <w:sz w:val="24"/>
              </w:rPr>
              <w:t>矿产资源开发利用监测数据库</w:t>
            </w:r>
          </w:p>
        </w:tc>
        <w:tc>
          <w:tcPr>
            <w:tcW w:w="1134" w:type="dxa"/>
            <w:vAlign w:val="center"/>
          </w:tcPr>
          <w:p>
            <w:pPr>
              <w:jc w:val="center"/>
              <w:rPr>
                <w:rFonts w:ascii="仿宋" w:hAnsi="仿宋" w:eastAsia="仿宋"/>
                <w:sz w:val="24"/>
              </w:rPr>
            </w:pPr>
            <w:r>
              <w:rPr>
                <w:rFonts w:hint="eastAsia" w:ascii="仿宋" w:hAnsi="仿宋" w:eastAsia="仿宋"/>
                <w:sz w:val="24"/>
              </w:rPr>
              <w:t>每年</w:t>
            </w:r>
          </w:p>
        </w:tc>
        <w:tc>
          <w:tcPr>
            <w:tcW w:w="3969" w:type="dxa"/>
            <w:vAlign w:val="center"/>
          </w:tcPr>
          <w:p>
            <w:pPr>
              <w:jc w:val="center"/>
              <w:rPr>
                <w:rFonts w:ascii="仿宋" w:hAnsi="仿宋" w:eastAsia="仿宋"/>
                <w:sz w:val="24"/>
              </w:rPr>
            </w:pPr>
            <w:r>
              <w:rPr>
                <w:rFonts w:ascii="仿宋" w:hAnsi="仿宋" w:eastAsia="仿宋"/>
                <w:sz w:val="24"/>
              </w:rPr>
              <w:t>市域范围内重点矿区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continue"/>
            <w:vAlign w:val="center"/>
          </w:tcPr>
          <w:p>
            <w:pPr>
              <w:jc w:val="center"/>
              <w:rPr>
                <w:rFonts w:ascii="仿宋" w:hAnsi="仿宋" w:eastAsia="仿宋"/>
                <w:sz w:val="24"/>
              </w:rPr>
            </w:pPr>
          </w:p>
        </w:tc>
        <w:tc>
          <w:tcPr>
            <w:tcW w:w="2214" w:type="dxa"/>
            <w:vAlign w:val="center"/>
          </w:tcPr>
          <w:p>
            <w:pPr>
              <w:jc w:val="center"/>
              <w:rPr>
                <w:rFonts w:ascii="仿宋" w:hAnsi="仿宋" w:eastAsia="仿宋"/>
                <w:sz w:val="24"/>
              </w:rPr>
            </w:pPr>
            <w:r>
              <w:rPr>
                <w:rFonts w:hint="eastAsia" w:ascii="仿宋" w:hAnsi="仿宋" w:eastAsia="仿宋"/>
                <w:sz w:val="24"/>
              </w:rPr>
              <w:t>灾害性自然资源信息监测数据库</w:t>
            </w:r>
          </w:p>
        </w:tc>
        <w:tc>
          <w:tcPr>
            <w:tcW w:w="1134" w:type="dxa"/>
            <w:vAlign w:val="center"/>
          </w:tcPr>
          <w:p>
            <w:pPr>
              <w:jc w:val="center"/>
              <w:rPr>
                <w:rFonts w:ascii="仿宋" w:hAnsi="仿宋" w:eastAsia="仿宋"/>
                <w:sz w:val="24"/>
              </w:rPr>
            </w:pPr>
            <w:r>
              <w:rPr>
                <w:rFonts w:ascii="仿宋" w:hAnsi="仿宋" w:eastAsia="仿宋"/>
                <w:sz w:val="24"/>
              </w:rPr>
              <w:t>每年</w:t>
            </w:r>
          </w:p>
        </w:tc>
        <w:tc>
          <w:tcPr>
            <w:tcW w:w="3969" w:type="dxa"/>
            <w:vAlign w:val="center"/>
          </w:tcPr>
          <w:p>
            <w:pPr>
              <w:jc w:val="center"/>
              <w:rPr>
                <w:rFonts w:ascii="仿宋" w:hAnsi="仿宋" w:eastAsia="仿宋"/>
                <w:sz w:val="24"/>
              </w:rPr>
            </w:pPr>
            <w:r>
              <w:rPr>
                <w:rFonts w:hint="eastAsia" w:ascii="仿宋" w:hAnsi="仿宋" w:eastAsia="仿宋"/>
                <w:sz w:val="24"/>
              </w:rPr>
              <w:t>地表</w:t>
            </w:r>
            <w:r>
              <w:rPr>
                <w:rFonts w:ascii="仿宋" w:hAnsi="仿宋" w:eastAsia="仿宋"/>
                <w:sz w:val="24"/>
              </w:rPr>
              <w:t>形变监测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continue"/>
            <w:vAlign w:val="center"/>
          </w:tcPr>
          <w:p>
            <w:pPr>
              <w:jc w:val="center"/>
              <w:rPr>
                <w:rFonts w:ascii="仿宋" w:hAnsi="仿宋" w:eastAsia="仿宋"/>
                <w:sz w:val="24"/>
              </w:rPr>
            </w:pPr>
          </w:p>
        </w:tc>
        <w:tc>
          <w:tcPr>
            <w:tcW w:w="2214" w:type="dxa"/>
            <w:vAlign w:val="center"/>
          </w:tcPr>
          <w:p>
            <w:pPr>
              <w:jc w:val="center"/>
              <w:rPr>
                <w:rFonts w:ascii="仿宋" w:hAnsi="仿宋" w:eastAsia="仿宋"/>
                <w:sz w:val="24"/>
              </w:rPr>
            </w:pPr>
            <w:r>
              <w:rPr>
                <w:rFonts w:ascii="仿宋" w:hAnsi="仿宋" w:eastAsia="仿宋"/>
                <w:sz w:val="24"/>
              </w:rPr>
              <w:t>监测成果应用</w:t>
            </w:r>
          </w:p>
        </w:tc>
        <w:tc>
          <w:tcPr>
            <w:tcW w:w="1134" w:type="dxa"/>
            <w:vAlign w:val="center"/>
          </w:tcPr>
          <w:p>
            <w:pPr>
              <w:jc w:val="center"/>
              <w:rPr>
                <w:rFonts w:ascii="仿宋" w:hAnsi="仿宋" w:eastAsia="仿宋"/>
                <w:sz w:val="24"/>
              </w:rPr>
            </w:pPr>
            <w:r>
              <w:rPr>
                <w:rFonts w:ascii="仿宋" w:hAnsi="仿宋" w:eastAsia="仿宋"/>
                <w:sz w:val="24"/>
              </w:rPr>
              <w:t>1项</w:t>
            </w:r>
          </w:p>
        </w:tc>
        <w:tc>
          <w:tcPr>
            <w:tcW w:w="3969" w:type="dxa"/>
            <w:vAlign w:val="center"/>
          </w:tcPr>
          <w:p>
            <w:pPr>
              <w:jc w:val="center"/>
              <w:rPr>
                <w:rFonts w:ascii="仿宋" w:hAnsi="仿宋" w:eastAsia="仿宋"/>
                <w:sz w:val="24"/>
              </w:rPr>
            </w:pPr>
            <w:r>
              <w:rPr>
                <w:rFonts w:ascii="仿宋" w:hAnsi="仿宋" w:eastAsia="仿宋"/>
                <w:sz w:val="24"/>
              </w:rPr>
              <w:t>年度公开发布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restart"/>
            <w:vAlign w:val="center"/>
          </w:tcPr>
          <w:p>
            <w:pPr>
              <w:jc w:val="center"/>
              <w:rPr>
                <w:rFonts w:ascii="仿宋" w:hAnsi="仿宋" w:eastAsia="仿宋"/>
                <w:sz w:val="24"/>
              </w:rPr>
            </w:pPr>
            <w:r>
              <w:rPr>
                <w:rFonts w:hint="eastAsia" w:ascii="仿宋" w:hAnsi="仿宋" w:eastAsia="仿宋"/>
                <w:sz w:val="24"/>
              </w:rPr>
              <w:t>实景三维河源</w:t>
            </w:r>
            <w:r>
              <w:rPr>
                <w:rFonts w:ascii="仿宋" w:hAnsi="仿宋" w:eastAsia="仿宋"/>
                <w:sz w:val="24"/>
              </w:rPr>
              <w:t>平台建设</w:t>
            </w:r>
          </w:p>
        </w:tc>
        <w:tc>
          <w:tcPr>
            <w:tcW w:w="2214" w:type="dxa"/>
            <w:vAlign w:val="center"/>
          </w:tcPr>
          <w:p>
            <w:pPr>
              <w:jc w:val="center"/>
              <w:rPr>
                <w:rFonts w:ascii="仿宋" w:hAnsi="仿宋" w:eastAsia="仿宋"/>
                <w:sz w:val="24"/>
              </w:rPr>
            </w:pPr>
            <w:r>
              <w:rPr>
                <w:rFonts w:ascii="仿宋" w:hAnsi="仿宋" w:eastAsia="仿宋"/>
                <w:sz w:val="24"/>
              </w:rPr>
              <w:t>数据标准制定</w:t>
            </w:r>
          </w:p>
        </w:tc>
        <w:tc>
          <w:tcPr>
            <w:tcW w:w="1134" w:type="dxa"/>
            <w:vAlign w:val="center"/>
          </w:tcPr>
          <w:p>
            <w:pPr>
              <w:jc w:val="center"/>
              <w:rPr>
                <w:rFonts w:ascii="仿宋" w:hAnsi="仿宋" w:eastAsia="仿宋"/>
                <w:sz w:val="24"/>
              </w:rPr>
            </w:pPr>
            <w:r>
              <w:rPr>
                <w:rFonts w:hint="eastAsia" w:ascii="仿宋" w:hAnsi="仿宋" w:eastAsia="仿宋"/>
                <w:sz w:val="24"/>
              </w:rPr>
              <w:t>1项</w:t>
            </w:r>
          </w:p>
        </w:tc>
        <w:tc>
          <w:tcPr>
            <w:tcW w:w="3969"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continue"/>
            <w:vAlign w:val="center"/>
          </w:tcPr>
          <w:p>
            <w:pPr>
              <w:jc w:val="center"/>
              <w:rPr>
                <w:rFonts w:ascii="仿宋" w:hAnsi="仿宋" w:eastAsia="仿宋"/>
                <w:sz w:val="24"/>
              </w:rPr>
            </w:pPr>
          </w:p>
        </w:tc>
        <w:tc>
          <w:tcPr>
            <w:tcW w:w="2214" w:type="dxa"/>
            <w:vAlign w:val="center"/>
          </w:tcPr>
          <w:p>
            <w:pPr>
              <w:jc w:val="center"/>
              <w:rPr>
                <w:rFonts w:ascii="仿宋" w:hAnsi="仿宋" w:eastAsia="仿宋"/>
                <w:sz w:val="24"/>
              </w:rPr>
            </w:pPr>
            <w:r>
              <w:rPr>
                <w:rFonts w:ascii="仿宋" w:hAnsi="仿宋" w:eastAsia="仿宋"/>
                <w:sz w:val="24"/>
              </w:rPr>
              <w:t>数据集集成</w:t>
            </w:r>
          </w:p>
        </w:tc>
        <w:tc>
          <w:tcPr>
            <w:tcW w:w="1134" w:type="dxa"/>
            <w:vAlign w:val="center"/>
          </w:tcPr>
          <w:p>
            <w:pPr>
              <w:jc w:val="center"/>
              <w:rPr>
                <w:rFonts w:ascii="仿宋" w:hAnsi="仿宋" w:eastAsia="仿宋"/>
                <w:sz w:val="24"/>
              </w:rPr>
            </w:pPr>
            <w:r>
              <w:rPr>
                <w:rFonts w:hint="eastAsia" w:ascii="仿宋" w:hAnsi="仿宋" w:eastAsia="仿宋"/>
                <w:sz w:val="24"/>
              </w:rPr>
              <w:t>1项</w:t>
            </w:r>
          </w:p>
        </w:tc>
        <w:tc>
          <w:tcPr>
            <w:tcW w:w="3969" w:type="dxa"/>
            <w:vAlign w:val="center"/>
          </w:tcPr>
          <w:p>
            <w:pPr>
              <w:jc w:val="center"/>
              <w:rPr>
                <w:rFonts w:ascii="仿宋" w:hAnsi="仿宋" w:eastAsia="仿宋"/>
                <w:sz w:val="24"/>
              </w:rPr>
            </w:pPr>
            <w:r>
              <w:rPr>
                <w:rFonts w:hint="eastAsia" w:ascii="仿宋" w:hAnsi="仿宋" w:eastAsia="仿宋"/>
                <w:sz w:val="24"/>
              </w:rPr>
              <w:t>已有</w:t>
            </w:r>
            <w:r>
              <w:rPr>
                <w:rFonts w:ascii="仿宋" w:hAnsi="仿宋" w:eastAsia="仿宋"/>
                <w:sz w:val="24"/>
              </w:rPr>
              <w:t>三维数据及新建三维数据入库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continue"/>
            <w:vAlign w:val="center"/>
          </w:tcPr>
          <w:p>
            <w:pPr>
              <w:jc w:val="center"/>
              <w:rPr>
                <w:rFonts w:ascii="仿宋" w:hAnsi="仿宋" w:eastAsia="仿宋"/>
                <w:sz w:val="24"/>
              </w:rPr>
            </w:pPr>
          </w:p>
        </w:tc>
        <w:tc>
          <w:tcPr>
            <w:tcW w:w="2214" w:type="dxa"/>
            <w:vAlign w:val="center"/>
          </w:tcPr>
          <w:p>
            <w:pPr>
              <w:jc w:val="center"/>
              <w:rPr>
                <w:rFonts w:ascii="仿宋" w:hAnsi="仿宋" w:eastAsia="仿宋"/>
                <w:sz w:val="24"/>
              </w:rPr>
            </w:pPr>
            <w:r>
              <w:rPr>
                <w:rFonts w:hint="eastAsia" w:ascii="仿宋" w:hAnsi="仿宋" w:eastAsia="仿宋"/>
                <w:sz w:val="24"/>
              </w:rPr>
              <w:t>平台建设</w:t>
            </w:r>
          </w:p>
        </w:tc>
        <w:tc>
          <w:tcPr>
            <w:tcW w:w="1134" w:type="dxa"/>
            <w:vAlign w:val="center"/>
          </w:tcPr>
          <w:p>
            <w:pPr>
              <w:jc w:val="center"/>
              <w:rPr>
                <w:rFonts w:ascii="仿宋" w:hAnsi="仿宋" w:eastAsia="仿宋"/>
                <w:sz w:val="24"/>
              </w:rPr>
            </w:pPr>
            <w:r>
              <w:rPr>
                <w:rFonts w:hint="eastAsia" w:ascii="仿宋" w:hAnsi="仿宋" w:eastAsia="仿宋"/>
                <w:sz w:val="24"/>
              </w:rPr>
              <w:t>1项</w:t>
            </w:r>
          </w:p>
        </w:tc>
        <w:tc>
          <w:tcPr>
            <w:tcW w:w="3969"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continue"/>
            <w:vAlign w:val="center"/>
          </w:tcPr>
          <w:p>
            <w:pPr>
              <w:jc w:val="center"/>
              <w:rPr>
                <w:rFonts w:ascii="仿宋" w:hAnsi="仿宋" w:eastAsia="仿宋"/>
                <w:sz w:val="24"/>
              </w:rPr>
            </w:pPr>
          </w:p>
        </w:tc>
        <w:tc>
          <w:tcPr>
            <w:tcW w:w="2214" w:type="dxa"/>
            <w:vAlign w:val="center"/>
          </w:tcPr>
          <w:p>
            <w:pPr>
              <w:jc w:val="center"/>
              <w:rPr>
                <w:rFonts w:ascii="仿宋" w:hAnsi="仿宋" w:eastAsia="仿宋"/>
                <w:sz w:val="24"/>
              </w:rPr>
            </w:pPr>
            <w:r>
              <w:rPr>
                <w:rFonts w:ascii="仿宋" w:hAnsi="仿宋" w:eastAsia="仿宋"/>
                <w:sz w:val="24"/>
              </w:rPr>
              <w:t>管理方法</w:t>
            </w:r>
          </w:p>
        </w:tc>
        <w:tc>
          <w:tcPr>
            <w:tcW w:w="1134" w:type="dxa"/>
            <w:vAlign w:val="center"/>
          </w:tcPr>
          <w:p>
            <w:pPr>
              <w:jc w:val="center"/>
              <w:rPr>
                <w:rFonts w:ascii="仿宋" w:hAnsi="仿宋" w:eastAsia="仿宋"/>
                <w:sz w:val="24"/>
              </w:rPr>
            </w:pPr>
            <w:r>
              <w:rPr>
                <w:rFonts w:hint="eastAsia" w:ascii="仿宋" w:hAnsi="仿宋" w:eastAsia="仿宋"/>
                <w:sz w:val="24"/>
              </w:rPr>
              <w:t>1项</w:t>
            </w:r>
          </w:p>
        </w:tc>
        <w:tc>
          <w:tcPr>
            <w:tcW w:w="3969"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0" w:type="dxa"/>
            <w:vMerge w:val="restart"/>
            <w:vAlign w:val="center"/>
          </w:tcPr>
          <w:p>
            <w:pPr>
              <w:jc w:val="center"/>
              <w:rPr>
                <w:rFonts w:ascii="仿宋" w:hAnsi="仿宋" w:eastAsia="仿宋"/>
                <w:sz w:val="24"/>
              </w:rPr>
            </w:pPr>
            <w:r>
              <w:rPr>
                <w:rFonts w:hint="eastAsia" w:ascii="仿宋" w:hAnsi="仿宋" w:eastAsia="仿宋"/>
                <w:sz w:val="24"/>
              </w:rPr>
              <w:t>法定测绘核心能力建设</w:t>
            </w:r>
          </w:p>
        </w:tc>
        <w:tc>
          <w:tcPr>
            <w:tcW w:w="2214" w:type="dxa"/>
            <w:vAlign w:val="center"/>
          </w:tcPr>
          <w:p>
            <w:pPr>
              <w:jc w:val="center"/>
              <w:rPr>
                <w:rFonts w:ascii="仿宋" w:hAnsi="仿宋" w:eastAsia="仿宋"/>
                <w:sz w:val="24"/>
              </w:rPr>
            </w:pPr>
            <w:r>
              <w:rPr>
                <w:rFonts w:hint="eastAsia" w:ascii="仿宋" w:hAnsi="仿宋" w:eastAsia="仿宋"/>
                <w:sz w:val="24"/>
              </w:rPr>
              <w:t>测绘成果保密管理系统建设</w:t>
            </w:r>
          </w:p>
        </w:tc>
        <w:tc>
          <w:tcPr>
            <w:tcW w:w="1134" w:type="dxa"/>
            <w:vAlign w:val="center"/>
          </w:tcPr>
          <w:p>
            <w:pPr>
              <w:jc w:val="center"/>
              <w:rPr>
                <w:rFonts w:ascii="仿宋" w:hAnsi="仿宋" w:eastAsia="仿宋"/>
                <w:sz w:val="24"/>
              </w:rPr>
            </w:pPr>
            <w:r>
              <w:rPr>
                <w:rFonts w:hint="eastAsia" w:ascii="仿宋" w:hAnsi="仿宋" w:eastAsia="仿宋"/>
                <w:sz w:val="24"/>
              </w:rPr>
              <w:t>1项</w:t>
            </w:r>
          </w:p>
        </w:tc>
        <w:tc>
          <w:tcPr>
            <w:tcW w:w="3969" w:type="dxa"/>
            <w:vAlign w:val="center"/>
          </w:tcPr>
          <w:p>
            <w:pPr>
              <w:jc w:val="center"/>
              <w:rPr>
                <w:rFonts w:ascii="仿宋" w:hAnsi="仿宋" w:eastAsia="仿宋"/>
                <w:sz w:val="24"/>
              </w:rPr>
            </w:pPr>
            <w:r>
              <w:rPr>
                <w:rFonts w:hint="eastAsia" w:ascii="仿宋" w:hAnsi="仿宋" w:eastAsia="仿宋"/>
                <w:sz w:val="24"/>
              </w:rPr>
              <w:t>含标准机制建设、</w:t>
            </w:r>
            <w:r>
              <w:rPr>
                <w:rFonts w:ascii="仿宋" w:hAnsi="仿宋" w:eastAsia="仿宋"/>
                <w:sz w:val="24"/>
              </w:rPr>
              <w:t>功能组件开发</w:t>
            </w:r>
            <w:r>
              <w:rPr>
                <w:rFonts w:hint="eastAsia" w:ascii="仿宋" w:hAnsi="仿宋" w:eastAsia="仿宋"/>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750" w:type="dxa"/>
            <w:vMerge w:val="continue"/>
            <w:vAlign w:val="center"/>
          </w:tcPr>
          <w:p>
            <w:pPr>
              <w:jc w:val="center"/>
              <w:rPr>
                <w:rFonts w:ascii="仿宋" w:hAnsi="仿宋" w:eastAsia="仿宋"/>
                <w:sz w:val="24"/>
              </w:rPr>
            </w:pPr>
          </w:p>
        </w:tc>
        <w:tc>
          <w:tcPr>
            <w:tcW w:w="2214" w:type="dxa"/>
            <w:vAlign w:val="center"/>
          </w:tcPr>
          <w:p>
            <w:pPr>
              <w:jc w:val="center"/>
              <w:rPr>
                <w:rFonts w:ascii="仿宋" w:hAnsi="仿宋" w:eastAsia="仿宋"/>
                <w:sz w:val="24"/>
              </w:rPr>
            </w:pPr>
            <w:r>
              <w:rPr>
                <w:rFonts w:hint="eastAsia" w:ascii="仿宋" w:hAnsi="仿宋" w:eastAsia="仿宋"/>
                <w:sz w:val="24"/>
              </w:rPr>
              <w:t>地图审核</w:t>
            </w:r>
          </w:p>
        </w:tc>
        <w:tc>
          <w:tcPr>
            <w:tcW w:w="1134" w:type="dxa"/>
            <w:vAlign w:val="center"/>
          </w:tcPr>
          <w:p>
            <w:pPr>
              <w:jc w:val="center"/>
              <w:rPr>
                <w:rFonts w:ascii="仿宋" w:hAnsi="仿宋" w:eastAsia="仿宋"/>
                <w:sz w:val="24"/>
              </w:rPr>
            </w:pPr>
            <w:r>
              <w:rPr>
                <w:rFonts w:hint="eastAsia" w:ascii="仿宋" w:hAnsi="仿宋" w:eastAsia="仿宋"/>
                <w:sz w:val="24"/>
              </w:rPr>
              <w:t>1项</w:t>
            </w:r>
          </w:p>
        </w:tc>
        <w:tc>
          <w:tcPr>
            <w:tcW w:w="3969"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continue"/>
            <w:vAlign w:val="center"/>
          </w:tcPr>
          <w:p>
            <w:pPr>
              <w:jc w:val="center"/>
              <w:rPr>
                <w:rFonts w:ascii="仿宋" w:hAnsi="仿宋" w:eastAsia="仿宋"/>
                <w:sz w:val="24"/>
              </w:rPr>
            </w:pPr>
          </w:p>
        </w:tc>
        <w:tc>
          <w:tcPr>
            <w:tcW w:w="2214" w:type="dxa"/>
            <w:vAlign w:val="center"/>
          </w:tcPr>
          <w:p>
            <w:pPr>
              <w:jc w:val="center"/>
              <w:rPr>
                <w:rFonts w:ascii="仿宋" w:hAnsi="仿宋" w:eastAsia="仿宋"/>
                <w:sz w:val="24"/>
              </w:rPr>
            </w:pPr>
            <w:r>
              <w:rPr>
                <w:rFonts w:hint="eastAsia" w:ascii="仿宋" w:hAnsi="仿宋" w:eastAsia="仿宋"/>
                <w:sz w:val="24"/>
              </w:rPr>
              <w:t>地图监管</w:t>
            </w:r>
          </w:p>
        </w:tc>
        <w:tc>
          <w:tcPr>
            <w:tcW w:w="1134" w:type="dxa"/>
            <w:vAlign w:val="center"/>
          </w:tcPr>
          <w:p>
            <w:pPr>
              <w:jc w:val="center"/>
              <w:rPr>
                <w:rFonts w:ascii="仿宋" w:hAnsi="仿宋" w:eastAsia="仿宋"/>
                <w:sz w:val="24"/>
              </w:rPr>
            </w:pPr>
            <w:r>
              <w:rPr>
                <w:rFonts w:hint="eastAsia" w:ascii="仿宋" w:hAnsi="仿宋" w:eastAsia="仿宋"/>
                <w:sz w:val="24"/>
              </w:rPr>
              <w:t>1项</w:t>
            </w:r>
          </w:p>
        </w:tc>
        <w:tc>
          <w:tcPr>
            <w:tcW w:w="3969"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restart"/>
            <w:vAlign w:val="center"/>
          </w:tcPr>
          <w:p>
            <w:pPr>
              <w:jc w:val="center"/>
              <w:rPr>
                <w:rFonts w:ascii="仿宋" w:hAnsi="仿宋" w:eastAsia="仿宋"/>
                <w:sz w:val="24"/>
              </w:rPr>
            </w:pPr>
            <w:r>
              <w:rPr>
                <w:rFonts w:hint="eastAsia" w:ascii="仿宋" w:hAnsi="仿宋" w:eastAsia="仿宋"/>
                <w:sz w:val="24"/>
              </w:rPr>
              <w:t>测绘“放管服”服务监管平台</w:t>
            </w:r>
            <w:r>
              <w:rPr>
                <w:rFonts w:ascii="仿宋" w:hAnsi="仿宋" w:eastAsia="仿宋"/>
                <w:sz w:val="24"/>
              </w:rPr>
              <w:t>建设</w:t>
            </w:r>
          </w:p>
        </w:tc>
        <w:tc>
          <w:tcPr>
            <w:tcW w:w="2214" w:type="dxa"/>
            <w:vAlign w:val="center"/>
          </w:tcPr>
          <w:p>
            <w:pPr>
              <w:jc w:val="center"/>
              <w:rPr>
                <w:rFonts w:ascii="仿宋" w:hAnsi="仿宋" w:eastAsia="仿宋"/>
                <w:sz w:val="24"/>
              </w:rPr>
            </w:pPr>
            <w:r>
              <w:rPr>
                <w:rFonts w:hint="eastAsia" w:ascii="仿宋" w:hAnsi="仿宋" w:eastAsia="仿宋"/>
                <w:sz w:val="24"/>
              </w:rPr>
              <w:t>平台建设标准制定</w:t>
            </w:r>
          </w:p>
        </w:tc>
        <w:tc>
          <w:tcPr>
            <w:tcW w:w="1134" w:type="dxa"/>
            <w:vAlign w:val="center"/>
          </w:tcPr>
          <w:p>
            <w:pPr>
              <w:jc w:val="center"/>
              <w:rPr>
                <w:rFonts w:ascii="仿宋" w:hAnsi="仿宋" w:eastAsia="仿宋"/>
                <w:sz w:val="24"/>
              </w:rPr>
            </w:pPr>
            <w:r>
              <w:rPr>
                <w:rFonts w:hint="eastAsia" w:ascii="仿宋" w:hAnsi="仿宋" w:eastAsia="仿宋"/>
                <w:sz w:val="24"/>
              </w:rPr>
              <w:t>1项</w:t>
            </w:r>
          </w:p>
        </w:tc>
        <w:tc>
          <w:tcPr>
            <w:tcW w:w="3969"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continue"/>
            <w:vAlign w:val="center"/>
          </w:tcPr>
          <w:p>
            <w:pPr>
              <w:jc w:val="center"/>
              <w:rPr>
                <w:rFonts w:ascii="仿宋" w:hAnsi="仿宋" w:eastAsia="仿宋"/>
                <w:sz w:val="24"/>
              </w:rPr>
            </w:pPr>
          </w:p>
        </w:tc>
        <w:tc>
          <w:tcPr>
            <w:tcW w:w="2214" w:type="dxa"/>
            <w:vAlign w:val="center"/>
          </w:tcPr>
          <w:p>
            <w:pPr>
              <w:jc w:val="center"/>
              <w:rPr>
                <w:rFonts w:ascii="仿宋" w:hAnsi="仿宋" w:eastAsia="仿宋"/>
                <w:sz w:val="24"/>
              </w:rPr>
            </w:pPr>
            <w:r>
              <w:rPr>
                <w:rFonts w:ascii="仿宋" w:hAnsi="仿宋" w:eastAsia="仿宋"/>
                <w:sz w:val="24"/>
              </w:rPr>
              <w:t>专业功能组件开发</w:t>
            </w:r>
          </w:p>
        </w:tc>
        <w:tc>
          <w:tcPr>
            <w:tcW w:w="1134" w:type="dxa"/>
            <w:vAlign w:val="center"/>
          </w:tcPr>
          <w:p>
            <w:pPr>
              <w:jc w:val="center"/>
              <w:rPr>
                <w:rFonts w:ascii="仿宋" w:hAnsi="仿宋" w:eastAsia="仿宋"/>
                <w:sz w:val="24"/>
              </w:rPr>
            </w:pPr>
            <w:r>
              <w:rPr>
                <w:rFonts w:hint="eastAsia" w:ascii="仿宋" w:hAnsi="仿宋" w:eastAsia="仿宋"/>
                <w:sz w:val="24"/>
              </w:rPr>
              <w:t>1项</w:t>
            </w:r>
          </w:p>
        </w:tc>
        <w:tc>
          <w:tcPr>
            <w:tcW w:w="3969"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vMerge w:val="continue"/>
            <w:vAlign w:val="center"/>
          </w:tcPr>
          <w:p>
            <w:pPr>
              <w:jc w:val="center"/>
              <w:rPr>
                <w:rFonts w:ascii="仿宋" w:hAnsi="仿宋" w:eastAsia="仿宋"/>
                <w:sz w:val="24"/>
              </w:rPr>
            </w:pPr>
          </w:p>
        </w:tc>
        <w:tc>
          <w:tcPr>
            <w:tcW w:w="2214" w:type="dxa"/>
            <w:vAlign w:val="center"/>
          </w:tcPr>
          <w:p>
            <w:pPr>
              <w:jc w:val="center"/>
              <w:rPr>
                <w:rFonts w:ascii="仿宋" w:hAnsi="仿宋" w:eastAsia="仿宋"/>
                <w:sz w:val="24"/>
              </w:rPr>
            </w:pPr>
            <w:r>
              <w:rPr>
                <w:rFonts w:ascii="仿宋" w:hAnsi="仿宋" w:eastAsia="仿宋"/>
                <w:sz w:val="24"/>
              </w:rPr>
              <w:t>平台维护与更新</w:t>
            </w:r>
          </w:p>
        </w:tc>
        <w:tc>
          <w:tcPr>
            <w:tcW w:w="1134" w:type="dxa"/>
            <w:vAlign w:val="center"/>
          </w:tcPr>
          <w:p>
            <w:pPr>
              <w:jc w:val="center"/>
              <w:rPr>
                <w:rFonts w:ascii="仿宋" w:hAnsi="仿宋" w:eastAsia="仿宋"/>
                <w:sz w:val="24"/>
              </w:rPr>
            </w:pPr>
            <w:r>
              <w:rPr>
                <w:rFonts w:hint="eastAsia" w:ascii="仿宋" w:hAnsi="仿宋" w:eastAsia="仿宋"/>
                <w:sz w:val="24"/>
              </w:rPr>
              <w:t>1项</w:t>
            </w:r>
          </w:p>
        </w:tc>
        <w:tc>
          <w:tcPr>
            <w:tcW w:w="3969" w:type="dxa"/>
            <w:vAlign w:val="center"/>
          </w:tcPr>
          <w:p>
            <w:pPr>
              <w:jc w:val="center"/>
              <w:rPr>
                <w:rFonts w:ascii="仿宋" w:hAnsi="仿宋" w:eastAsia="仿宋"/>
                <w:sz w:val="24"/>
              </w:rPr>
            </w:pPr>
          </w:p>
        </w:tc>
      </w:tr>
    </w:tbl>
    <w:p>
      <w:pPr>
        <w:rPr>
          <w:rFonts w:ascii="仿宋" w:hAnsi="仿宋" w:eastAsia="仿宋"/>
          <w:sz w:val="28"/>
          <w:szCs w:val="28"/>
        </w:rPr>
      </w:pPr>
    </w:p>
    <w:p>
      <w:pPr>
        <w:pStyle w:val="3"/>
        <w:spacing w:before="0" w:after="0" w:line="240" w:lineRule="auto"/>
        <w:rPr>
          <w:rFonts w:ascii="黑体" w:hAnsi="黑体" w:eastAsia="黑体"/>
        </w:rPr>
      </w:pPr>
      <w:bookmarkStart w:id="75" w:name="_Toc62215081"/>
      <w:bookmarkStart w:id="76" w:name="_Toc80022684"/>
      <w:bookmarkStart w:id="77" w:name="_Toc74233619"/>
      <w:r>
        <w:rPr>
          <w:rFonts w:hint="eastAsia" w:ascii="黑体" w:hAnsi="黑体" w:eastAsia="黑体"/>
        </w:rPr>
        <w:t>四、支撑各行业需求，服务社会经济发展</w:t>
      </w:r>
      <w:bookmarkEnd w:id="75"/>
      <w:bookmarkEnd w:id="76"/>
      <w:bookmarkEnd w:id="77"/>
    </w:p>
    <w:p>
      <w:pPr>
        <w:ind w:firstLine="560" w:firstLineChars="200"/>
        <w:rPr>
          <w:rFonts w:ascii="仿宋" w:hAnsi="仿宋" w:eastAsia="仿宋"/>
          <w:sz w:val="28"/>
          <w:szCs w:val="28"/>
        </w:rPr>
      </w:pPr>
      <w:r>
        <w:rPr>
          <w:rFonts w:hint="eastAsia" w:ascii="仿宋" w:hAnsi="仿宋" w:eastAsia="仿宋"/>
          <w:sz w:val="28"/>
          <w:szCs w:val="28"/>
        </w:rPr>
        <w:t>测绘地理信息产业作为一项战略性、前期性、基础性、公益性事业，在经济社会发展中具有基础先行的地位和作用。测绘地理信息资源已经广泛应用于众多行业和领域，包括自然资源、地质、农业、林业、水资源、生态环境、应急、渔业、交通等。贯彻落实《测绘法》“保障测绘事业为经济建设、国防建设、社会发展和生态保护服务”要求，充分发挥测绘地理信息的支撑和引领作用。加强地理信息成果的社会化公共服务，助推“地理信息+”融合产业发展快速崛起、创新驱动、转型升级，积极谋划河源市测绘地理信息事业新发展，进一步发挥“两服务两支撑”作用。</w:t>
      </w:r>
    </w:p>
    <w:p>
      <w:pPr>
        <w:pStyle w:val="3"/>
        <w:spacing w:before="0" w:after="0" w:line="240" w:lineRule="auto"/>
        <w:rPr>
          <w:rFonts w:ascii="黑体" w:hAnsi="黑体" w:eastAsia="黑体"/>
        </w:rPr>
      </w:pPr>
      <w:bookmarkStart w:id="78" w:name="_Toc62215082"/>
      <w:bookmarkStart w:id="79" w:name="_Toc80022685"/>
      <w:bookmarkStart w:id="80" w:name="_Toc74233620"/>
      <w:r>
        <w:rPr>
          <w:rFonts w:hint="eastAsia" w:ascii="黑体" w:hAnsi="黑体" w:eastAsia="黑体"/>
        </w:rPr>
        <w:t>（一）增强导航定位公益服务</w:t>
      </w:r>
      <w:bookmarkEnd w:id="78"/>
      <w:bookmarkEnd w:id="79"/>
      <w:bookmarkEnd w:id="80"/>
    </w:p>
    <w:p>
      <w:pPr>
        <w:ind w:firstLine="560" w:firstLineChars="200"/>
        <w:rPr>
          <w:rFonts w:ascii="仿宋" w:hAnsi="仿宋" w:eastAsia="仿宋"/>
          <w:sz w:val="28"/>
          <w:szCs w:val="28"/>
        </w:rPr>
      </w:pPr>
      <w:r>
        <w:rPr>
          <w:rFonts w:hint="eastAsia" w:ascii="仿宋" w:hAnsi="仿宋" w:eastAsia="仿宋"/>
          <w:sz w:val="28"/>
          <w:szCs w:val="28"/>
        </w:rPr>
        <w:t>“建立统一的卫星导航定位基准服务系统，提供导航定位基准信息公共服务”及“开展国家数字乡村试点”要求加强我市高精度定位基础设施建设。对此，稳步推进HYCORS与北斗三号系统应用软件、硬件方面的升级改造，强化北斗三号系统应用，深入推进“北斗+”和“+北斗”社会化应用，积极协助争取北斗南方基地落户河源，助力我市交通、产业、旅游和农业现代化建设。</w:t>
      </w:r>
    </w:p>
    <w:p>
      <w:pPr>
        <w:pStyle w:val="3"/>
        <w:spacing w:before="0" w:after="0" w:line="240" w:lineRule="auto"/>
        <w:rPr>
          <w:rFonts w:ascii="黑体" w:hAnsi="黑体" w:eastAsia="黑体"/>
        </w:rPr>
      </w:pPr>
      <w:bookmarkStart w:id="81" w:name="_Toc62215083"/>
      <w:bookmarkStart w:id="82" w:name="_Toc74233621"/>
      <w:bookmarkStart w:id="83" w:name="_Toc80022686"/>
      <w:r>
        <w:rPr>
          <w:rFonts w:hint="eastAsia" w:ascii="黑体" w:hAnsi="黑体" w:eastAsia="黑体"/>
        </w:rPr>
        <w:t>（二）提升地理</w:t>
      </w:r>
      <w:r>
        <w:rPr>
          <w:rFonts w:ascii="黑体" w:hAnsi="黑体" w:eastAsia="黑体"/>
        </w:rPr>
        <w:t>信息</w:t>
      </w:r>
      <w:r>
        <w:rPr>
          <w:rFonts w:hint="eastAsia" w:ascii="黑体" w:hAnsi="黑体" w:eastAsia="黑体"/>
        </w:rPr>
        <w:t>公共</w:t>
      </w:r>
      <w:r>
        <w:rPr>
          <w:rFonts w:ascii="黑体" w:hAnsi="黑体" w:eastAsia="黑体"/>
        </w:rPr>
        <w:t>服务水平</w:t>
      </w:r>
      <w:bookmarkEnd w:id="81"/>
      <w:bookmarkEnd w:id="82"/>
      <w:bookmarkEnd w:id="83"/>
    </w:p>
    <w:p>
      <w:pPr>
        <w:pStyle w:val="5"/>
        <w:spacing w:before="0" w:after="0" w:line="240" w:lineRule="auto"/>
        <w:ind w:firstLine="562" w:firstLineChars="200"/>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编制旅游专题图集</w:t>
      </w:r>
    </w:p>
    <w:p>
      <w:pPr>
        <w:ind w:firstLine="560" w:firstLineChars="200"/>
        <w:rPr>
          <w:rFonts w:ascii="仿宋" w:hAnsi="仿宋" w:eastAsia="仿宋"/>
          <w:sz w:val="28"/>
          <w:szCs w:val="28"/>
        </w:rPr>
      </w:pPr>
      <w:r>
        <w:rPr>
          <w:rFonts w:ascii="仿宋" w:hAnsi="仿宋" w:eastAsia="仿宋"/>
          <w:sz w:val="28"/>
          <w:szCs w:val="28"/>
        </w:rPr>
        <w:t>为适应我市</w:t>
      </w:r>
      <w:r>
        <w:rPr>
          <w:rFonts w:hint="eastAsia" w:ascii="仿宋" w:hAnsi="仿宋" w:eastAsia="仿宋"/>
          <w:sz w:val="28"/>
          <w:szCs w:val="28"/>
        </w:rPr>
        <w:t>旅游</w:t>
      </w:r>
      <w:r>
        <w:rPr>
          <w:rFonts w:ascii="仿宋" w:hAnsi="仿宋" w:eastAsia="仿宋"/>
          <w:sz w:val="28"/>
          <w:szCs w:val="28"/>
        </w:rPr>
        <w:t>发展建设</w:t>
      </w:r>
      <w:r>
        <w:rPr>
          <w:rFonts w:hint="eastAsia" w:ascii="仿宋" w:hAnsi="仿宋" w:eastAsia="仿宋"/>
          <w:sz w:val="28"/>
          <w:szCs w:val="28"/>
        </w:rPr>
        <w:t>，</w:t>
      </w:r>
      <w:r>
        <w:rPr>
          <w:rFonts w:ascii="仿宋" w:hAnsi="仿宋" w:eastAsia="仿宋"/>
          <w:sz w:val="28"/>
          <w:szCs w:val="28"/>
        </w:rPr>
        <w:t>围绕我市</w:t>
      </w:r>
      <w:r>
        <w:rPr>
          <w:rFonts w:hint="eastAsia" w:ascii="仿宋" w:hAnsi="仿宋" w:eastAsia="仿宋"/>
          <w:sz w:val="28"/>
          <w:szCs w:val="28"/>
        </w:rPr>
        <w:t>旅游资源、红色文化、客家美食</w:t>
      </w:r>
      <w:r>
        <w:rPr>
          <w:rFonts w:ascii="仿宋" w:hAnsi="仿宋" w:eastAsia="仿宋"/>
          <w:sz w:val="28"/>
          <w:szCs w:val="28"/>
        </w:rPr>
        <w:t>等主题</w:t>
      </w:r>
      <w:r>
        <w:rPr>
          <w:rFonts w:hint="eastAsia" w:ascii="仿宋" w:hAnsi="仿宋" w:eastAsia="仿宋"/>
          <w:sz w:val="28"/>
          <w:szCs w:val="28"/>
        </w:rPr>
        <w:t>，编制专题图集，</w:t>
      </w:r>
      <w:r>
        <w:rPr>
          <w:rFonts w:ascii="仿宋" w:hAnsi="仿宋" w:eastAsia="仿宋"/>
          <w:sz w:val="28"/>
          <w:szCs w:val="28"/>
        </w:rPr>
        <w:t>以宣传</w:t>
      </w:r>
      <w:r>
        <w:rPr>
          <w:rFonts w:hint="eastAsia" w:ascii="仿宋" w:hAnsi="仿宋" w:eastAsia="仿宋"/>
          <w:sz w:val="28"/>
          <w:szCs w:val="28"/>
        </w:rPr>
        <w:t>旅游资源与</w:t>
      </w:r>
      <w:r>
        <w:rPr>
          <w:rFonts w:ascii="仿宋" w:hAnsi="仿宋" w:eastAsia="仿宋"/>
          <w:sz w:val="28"/>
          <w:szCs w:val="28"/>
        </w:rPr>
        <w:t>城市形象</w:t>
      </w:r>
      <w:r>
        <w:rPr>
          <w:rFonts w:hint="eastAsia" w:ascii="仿宋" w:hAnsi="仿宋" w:eastAsia="仿宋"/>
          <w:sz w:val="28"/>
          <w:szCs w:val="28"/>
        </w:rPr>
        <w:t>。</w:t>
      </w:r>
    </w:p>
    <w:p>
      <w:pPr>
        <w:pStyle w:val="5"/>
        <w:spacing w:before="0" w:after="0" w:line="240" w:lineRule="auto"/>
        <w:ind w:firstLine="562" w:firstLineChars="200"/>
        <w:rPr>
          <w:rFonts w:ascii="仿宋" w:hAnsi="仿宋" w:eastAsia="仿宋"/>
        </w:rPr>
      </w:pPr>
      <w:r>
        <w:rPr>
          <w:rFonts w:hint="eastAsia" w:ascii="仿宋" w:hAnsi="仿宋" w:eastAsia="仿宋"/>
        </w:rPr>
        <w:t>2</w:t>
      </w:r>
      <w:r>
        <w:rPr>
          <w:rFonts w:ascii="仿宋" w:hAnsi="仿宋" w:eastAsia="仿宋"/>
        </w:rPr>
        <w:t>.</w:t>
      </w:r>
      <w:r>
        <w:rPr>
          <w:rFonts w:hint="eastAsia" w:ascii="仿宋" w:hAnsi="仿宋" w:eastAsia="仿宋"/>
        </w:rPr>
        <w:t>编制乡村振兴</w:t>
      </w:r>
      <w:r>
        <w:rPr>
          <w:rFonts w:ascii="仿宋" w:hAnsi="仿宋" w:eastAsia="仿宋"/>
        </w:rPr>
        <w:t>公益性地图</w:t>
      </w:r>
    </w:p>
    <w:p>
      <w:pPr>
        <w:ind w:firstLine="560" w:firstLineChars="200"/>
        <w:rPr>
          <w:rFonts w:ascii="仿宋" w:hAnsi="仿宋" w:eastAsia="仿宋"/>
          <w:sz w:val="28"/>
          <w:szCs w:val="28"/>
        </w:rPr>
      </w:pPr>
      <w:r>
        <w:rPr>
          <w:rFonts w:ascii="仿宋" w:hAnsi="仿宋" w:eastAsia="仿宋"/>
          <w:sz w:val="28"/>
          <w:szCs w:val="28"/>
        </w:rPr>
        <w:t>为</w:t>
      </w:r>
      <w:r>
        <w:rPr>
          <w:rFonts w:hint="eastAsia" w:ascii="仿宋" w:hAnsi="仿宋" w:eastAsia="仿宋"/>
          <w:sz w:val="28"/>
          <w:szCs w:val="28"/>
        </w:rPr>
        <w:t>实现巩固拓展脱贫攻坚成果同乡村振兴有效衔接，发挥好测绘地理信息在推进乡村振兴具体工作中的作用，按需为我市66个省定乡村振兴重点帮扶村（镇）编制自然资源、</w:t>
      </w:r>
      <w:r>
        <w:rPr>
          <w:rFonts w:ascii="仿宋" w:hAnsi="仿宋" w:eastAsia="仿宋"/>
          <w:sz w:val="28"/>
          <w:szCs w:val="28"/>
        </w:rPr>
        <w:t>交通</w:t>
      </w:r>
      <w:r>
        <w:rPr>
          <w:rFonts w:hint="eastAsia" w:ascii="仿宋" w:hAnsi="仿宋" w:eastAsia="仿宋"/>
          <w:sz w:val="28"/>
          <w:szCs w:val="28"/>
        </w:rPr>
        <w:t>区位、</w:t>
      </w:r>
      <w:r>
        <w:rPr>
          <w:rFonts w:ascii="仿宋" w:hAnsi="仿宋" w:eastAsia="仿宋"/>
          <w:sz w:val="28"/>
          <w:szCs w:val="28"/>
        </w:rPr>
        <w:t>旅游</w:t>
      </w:r>
      <w:r>
        <w:rPr>
          <w:rFonts w:hint="eastAsia" w:ascii="仿宋" w:hAnsi="仿宋" w:eastAsia="仿宋"/>
          <w:sz w:val="28"/>
          <w:szCs w:val="28"/>
        </w:rPr>
        <w:t>资源、特色农产品、特色产业、乡村规划</w:t>
      </w:r>
      <w:r>
        <w:rPr>
          <w:rFonts w:ascii="仿宋" w:hAnsi="仿宋" w:eastAsia="仿宋"/>
          <w:sz w:val="28"/>
          <w:szCs w:val="28"/>
        </w:rPr>
        <w:t>等方面</w:t>
      </w:r>
      <w:r>
        <w:rPr>
          <w:rFonts w:hint="eastAsia" w:ascii="仿宋" w:hAnsi="仿宋" w:eastAsia="仿宋"/>
          <w:sz w:val="28"/>
          <w:szCs w:val="28"/>
        </w:rPr>
        <w:t>公益性地图。同时，积极发挥测绘地理信息成果在服务“三农”工作，助力乡村振兴中的作用，主动提供各类遥感影像、数字地形图、一村一镇一地图、其他专题图件等数据资料。</w:t>
      </w:r>
    </w:p>
    <w:p>
      <w:pPr>
        <w:pStyle w:val="5"/>
        <w:spacing w:before="0" w:after="0" w:line="240" w:lineRule="auto"/>
        <w:ind w:firstLine="562" w:firstLineChars="200"/>
        <w:rPr>
          <w:rFonts w:ascii="仿宋" w:hAnsi="仿宋" w:eastAsia="仿宋"/>
        </w:rPr>
      </w:pPr>
      <w:r>
        <w:rPr>
          <w:rFonts w:hint="eastAsia" w:ascii="仿宋" w:hAnsi="仿宋" w:eastAsia="仿宋"/>
        </w:rPr>
        <w:t>3</w:t>
      </w:r>
      <w:r>
        <w:rPr>
          <w:rFonts w:ascii="仿宋" w:hAnsi="仿宋" w:eastAsia="仿宋"/>
        </w:rPr>
        <w:t>.</w:t>
      </w:r>
      <w:r>
        <w:rPr>
          <w:rFonts w:hint="eastAsia" w:ascii="仿宋" w:hAnsi="仿宋" w:eastAsia="仿宋"/>
        </w:rPr>
        <w:t>加强基础测绘成果宣传教育</w:t>
      </w:r>
    </w:p>
    <w:p>
      <w:pPr>
        <w:ind w:firstLine="560" w:firstLineChars="200"/>
        <w:rPr>
          <w:rFonts w:ascii="仿宋" w:hAnsi="仿宋" w:eastAsia="仿宋"/>
          <w:sz w:val="28"/>
          <w:szCs w:val="28"/>
        </w:rPr>
      </w:pPr>
      <w:r>
        <w:rPr>
          <w:rFonts w:hint="eastAsia" w:ascii="仿宋" w:hAnsi="仿宋" w:eastAsia="仿宋"/>
          <w:sz w:val="28"/>
          <w:szCs w:val="28"/>
        </w:rPr>
        <w:t>坚持“天地图”公益性服务导向，全面整合各类地理信息资源，保障“天地图</w:t>
      </w:r>
      <w:r>
        <w:rPr>
          <w:rFonts w:hint="eastAsia" w:ascii="微软雅黑" w:hAnsi="微软雅黑" w:eastAsia="微软雅黑" w:cs="微软雅黑"/>
          <w:sz w:val="28"/>
          <w:szCs w:val="28"/>
        </w:rPr>
        <w:t>•</w:t>
      </w:r>
      <w:r>
        <w:rPr>
          <w:rFonts w:hint="eastAsia" w:ascii="仿宋" w:hAnsi="仿宋" w:eastAsia="仿宋" w:cs="仿宋"/>
          <w:sz w:val="28"/>
          <w:szCs w:val="28"/>
        </w:rPr>
        <w:t>河源”节点数据现势性，加大“天地图”应用推广力度，</w:t>
      </w:r>
      <w:r>
        <w:rPr>
          <w:rFonts w:hint="eastAsia" w:ascii="仿宋" w:hAnsi="仿宋" w:eastAsia="仿宋"/>
          <w:sz w:val="28"/>
          <w:szCs w:val="28"/>
        </w:rPr>
        <w:t>提升地理公共服务平台对河源现代化建设的服务质量和效益。</w:t>
      </w:r>
    </w:p>
    <w:p>
      <w:pPr>
        <w:ind w:firstLine="560" w:firstLineChars="200"/>
        <w:rPr>
          <w:rFonts w:ascii="仿宋" w:hAnsi="仿宋" w:eastAsia="仿宋"/>
          <w:sz w:val="28"/>
          <w:szCs w:val="28"/>
        </w:rPr>
      </w:pPr>
      <w:r>
        <w:rPr>
          <w:rFonts w:hint="eastAsia" w:ascii="仿宋" w:hAnsi="仿宋" w:eastAsia="仿宋"/>
          <w:sz w:val="28"/>
          <w:szCs w:val="28"/>
        </w:rPr>
        <w:t>落实《测绘法》关于加强对国家版图意识的宣传教育，探索国家版图意识宣传教育新形式，开展全国“8.29”测绘法宣传日等活动，组织开展国家版图意识宣教活动“进学校、进企业、进社区、进媒体”，提高全民的国家版图意识，避免“问题地图”的产生。</w:t>
      </w:r>
    </w:p>
    <w:p>
      <w:pPr>
        <w:pStyle w:val="3"/>
        <w:spacing w:before="0" w:after="0" w:line="240" w:lineRule="auto"/>
        <w:rPr>
          <w:rFonts w:ascii="黑体" w:hAnsi="黑体" w:eastAsia="黑体"/>
        </w:rPr>
      </w:pPr>
      <w:bookmarkStart w:id="84" w:name="_Toc62215084"/>
      <w:bookmarkStart w:id="85" w:name="_Toc74233622"/>
      <w:bookmarkStart w:id="86" w:name="_Toc80022687"/>
      <w:r>
        <w:rPr>
          <w:rFonts w:hint="eastAsia" w:ascii="黑体" w:hAnsi="黑体" w:eastAsia="黑体"/>
        </w:rPr>
        <w:t>（三）增强应急</w:t>
      </w:r>
      <w:r>
        <w:rPr>
          <w:rFonts w:ascii="黑体" w:hAnsi="黑体" w:eastAsia="黑体"/>
        </w:rPr>
        <w:t>测绘保障能力</w:t>
      </w:r>
      <w:bookmarkEnd w:id="84"/>
      <w:bookmarkEnd w:id="85"/>
      <w:bookmarkEnd w:id="86"/>
    </w:p>
    <w:p>
      <w:pPr>
        <w:ind w:firstLine="560" w:firstLineChars="200"/>
        <w:rPr>
          <w:rFonts w:ascii="仿宋" w:hAnsi="仿宋" w:eastAsia="仿宋"/>
          <w:sz w:val="28"/>
          <w:szCs w:val="28"/>
        </w:rPr>
      </w:pPr>
      <w:r>
        <w:rPr>
          <w:rFonts w:hint="eastAsia" w:ascii="仿宋" w:hAnsi="仿宋" w:eastAsia="仿宋"/>
          <w:sz w:val="28"/>
          <w:szCs w:val="28"/>
        </w:rPr>
        <w:t>进一步完善现有应急测绘保障体系，建立省市县应急测绘联动服务模式，根据突发事件应对工作需要，</w:t>
      </w:r>
      <w:r>
        <w:rPr>
          <w:rFonts w:ascii="仿宋" w:hAnsi="仿宋" w:eastAsia="仿宋"/>
          <w:sz w:val="28"/>
          <w:szCs w:val="28"/>
        </w:rPr>
        <w:t>推进多时态</w:t>
      </w:r>
      <w:r>
        <w:rPr>
          <w:rFonts w:hint="eastAsia" w:ascii="仿宋" w:hAnsi="仿宋" w:eastAsia="仿宋"/>
          <w:sz w:val="28"/>
          <w:szCs w:val="28"/>
        </w:rPr>
        <w:t>、</w:t>
      </w:r>
      <w:r>
        <w:rPr>
          <w:rFonts w:ascii="仿宋" w:hAnsi="仿宋" w:eastAsia="仿宋"/>
          <w:sz w:val="28"/>
          <w:szCs w:val="28"/>
        </w:rPr>
        <w:t>二三维一体的基础地理信息数据建设工作</w:t>
      </w:r>
      <w:r>
        <w:rPr>
          <w:rFonts w:hint="eastAsia" w:ascii="仿宋" w:hAnsi="仿宋" w:eastAsia="仿宋"/>
          <w:sz w:val="28"/>
          <w:szCs w:val="28"/>
        </w:rPr>
        <w:t>，建立市县联通的</w:t>
      </w:r>
      <w:r>
        <w:rPr>
          <w:rFonts w:ascii="仿宋" w:hAnsi="仿宋" w:eastAsia="仿宋"/>
          <w:sz w:val="28"/>
          <w:szCs w:val="28"/>
        </w:rPr>
        <w:t>应急测绘专题数据库</w:t>
      </w:r>
      <w:r>
        <w:rPr>
          <w:rFonts w:hint="eastAsia" w:ascii="仿宋" w:hAnsi="仿宋" w:eastAsia="仿宋"/>
          <w:sz w:val="28"/>
          <w:szCs w:val="28"/>
        </w:rPr>
        <w:t>，</w:t>
      </w:r>
      <w:r>
        <w:rPr>
          <w:rFonts w:ascii="仿宋" w:hAnsi="仿宋" w:eastAsia="仿宋"/>
          <w:sz w:val="28"/>
          <w:szCs w:val="28"/>
        </w:rPr>
        <w:t>完善现场遥感影像快速获取与设备储备</w:t>
      </w:r>
      <w:r>
        <w:rPr>
          <w:rFonts w:hint="eastAsia" w:ascii="仿宋" w:hAnsi="仿宋" w:eastAsia="仿宋"/>
          <w:sz w:val="28"/>
          <w:szCs w:val="28"/>
        </w:rPr>
        <w:t>，</w:t>
      </w:r>
      <w:r>
        <w:rPr>
          <w:rFonts w:ascii="仿宋" w:hAnsi="仿宋" w:eastAsia="仿宋"/>
          <w:sz w:val="28"/>
          <w:szCs w:val="28"/>
        </w:rPr>
        <w:t>做好</w:t>
      </w:r>
      <w:r>
        <w:rPr>
          <w:rFonts w:hint="eastAsia" w:ascii="仿宋" w:hAnsi="仿宋" w:eastAsia="仿宋"/>
          <w:sz w:val="28"/>
          <w:szCs w:val="28"/>
        </w:rPr>
        <w:t>应急测绘人才队伍的储备与支撑，实现对重大公共事件的快速处理。加强开展应急测绘演练，加大媒体宣传报道，引导社会公众了解支持应急测绘保障工作的氛围，</w:t>
      </w:r>
      <w:r>
        <w:rPr>
          <w:rFonts w:ascii="仿宋" w:hAnsi="仿宋" w:eastAsia="仿宋"/>
          <w:sz w:val="28"/>
          <w:szCs w:val="28"/>
        </w:rPr>
        <w:t>全面提高应对</w:t>
      </w:r>
      <w:r>
        <w:rPr>
          <w:rFonts w:hint="eastAsia" w:ascii="仿宋" w:hAnsi="仿宋" w:eastAsia="仿宋"/>
          <w:sz w:val="28"/>
          <w:szCs w:val="28"/>
        </w:rPr>
        <w:t>各种</w:t>
      </w:r>
      <w:r>
        <w:rPr>
          <w:rFonts w:ascii="仿宋" w:hAnsi="仿宋" w:eastAsia="仿宋"/>
          <w:sz w:val="28"/>
          <w:szCs w:val="28"/>
        </w:rPr>
        <w:t>灾害的综合预警</w:t>
      </w:r>
      <w:r>
        <w:rPr>
          <w:rFonts w:hint="eastAsia" w:ascii="仿宋" w:hAnsi="仿宋" w:eastAsia="仿宋"/>
          <w:sz w:val="28"/>
          <w:szCs w:val="28"/>
        </w:rPr>
        <w:t>、</w:t>
      </w:r>
      <w:r>
        <w:rPr>
          <w:rFonts w:ascii="仿宋" w:hAnsi="仿宋" w:eastAsia="仿宋"/>
          <w:sz w:val="28"/>
          <w:szCs w:val="28"/>
        </w:rPr>
        <w:t>防治及快速反应能力</w:t>
      </w:r>
      <w:r>
        <w:rPr>
          <w:rFonts w:hint="eastAsia" w:ascii="仿宋" w:hAnsi="仿宋" w:eastAsia="仿宋"/>
          <w:sz w:val="28"/>
          <w:szCs w:val="28"/>
        </w:rPr>
        <w:t>，切实保障人民生命和财产安全。</w:t>
      </w:r>
    </w:p>
    <w:p>
      <w:pPr>
        <w:pStyle w:val="5"/>
        <w:spacing w:before="0" w:after="0" w:line="240" w:lineRule="auto"/>
        <w:ind w:firstLine="562" w:firstLineChars="200"/>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完善应急测绘保障服务体系</w:t>
      </w:r>
    </w:p>
    <w:p>
      <w:pPr>
        <w:ind w:firstLine="560" w:firstLineChars="200"/>
        <w:rPr>
          <w:rFonts w:ascii="仿宋" w:hAnsi="仿宋" w:eastAsia="仿宋"/>
          <w:sz w:val="28"/>
          <w:szCs w:val="28"/>
        </w:rPr>
      </w:pPr>
      <w:r>
        <w:rPr>
          <w:rFonts w:hint="eastAsia" w:ascii="仿宋" w:hAnsi="仿宋" w:eastAsia="仿宋"/>
          <w:sz w:val="28"/>
          <w:szCs w:val="28"/>
        </w:rPr>
        <w:t>建立应急测绘省市县三级联动服务框架，设置应急测绘年度专项资金，向具备相关应急能力的省级技术单位购买服务，形成省级配备应急测绘装备及应急测绘保障人才队伍，市区以市级投入、县区以县级投入市县（区）联合提供应急测绘保障经费的运作模式，贯彻落实“有灾救灾、无灾时更新基础数据”，以减轻市县（区）应急测绘财政压力，降低应急测绘高技能人才队伍培养压力，提高应急保障能力。</w:t>
      </w:r>
    </w:p>
    <w:p>
      <w:pPr>
        <w:pStyle w:val="5"/>
        <w:spacing w:before="0" w:after="0" w:line="240" w:lineRule="auto"/>
        <w:ind w:firstLine="562" w:firstLineChars="200"/>
        <w:rPr>
          <w:rFonts w:ascii="仿宋" w:hAnsi="仿宋" w:eastAsia="仿宋"/>
        </w:rPr>
      </w:pPr>
      <w:r>
        <w:rPr>
          <w:rFonts w:hint="eastAsia" w:ascii="仿宋" w:hAnsi="仿宋" w:eastAsia="仿宋"/>
        </w:rPr>
        <w:t>2</w:t>
      </w:r>
      <w:r>
        <w:rPr>
          <w:rFonts w:ascii="仿宋" w:hAnsi="仿宋" w:eastAsia="仿宋"/>
        </w:rPr>
        <w:t>.建立</w:t>
      </w:r>
      <w:r>
        <w:rPr>
          <w:rFonts w:hint="eastAsia" w:ascii="仿宋" w:hAnsi="仿宋" w:eastAsia="仿宋"/>
        </w:rPr>
        <w:t>实景三维智能应急管理平台（示范应用）</w:t>
      </w:r>
    </w:p>
    <w:p>
      <w:pPr>
        <w:ind w:firstLine="560" w:firstLineChars="200"/>
        <w:rPr>
          <w:rFonts w:ascii="仿宋" w:hAnsi="仿宋" w:eastAsia="仿宋"/>
          <w:sz w:val="28"/>
          <w:szCs w:val="28"/>
        </w:rPr>
      </w:pPr>
      <w:r>
        <w:rPr>
          <w:rFonts w:hint="eastAsia" w:ascii="仿宋" w:hAnsi="仿宋" w:eastAsia="仿宋"/>
          <w:sz w:val="28"/>
          <w:szCs w:val="28"/>
        </w:rPr>
        <w:t>面向应对自然灾害、突发事件的测绘应急服务保障的实际需求，建立完善包括航空应急测绘、现场应急勘测、应急测绘快速集成处理与分发服务和应急测绘地理信息资源共享等方面的应急测绘保障服务体系，建立实景三维智能应急管理平台（示范应用），实现应急测绘数据的快速存储、快速提取、快速查询、辅助预案制定、指挥决策、灾情研判、应急救援等工作，提升测绘与地理信息灾前及时预警、灾中高效救援抗灾、灾后评估分析和恢复重建的支撑保障能力。</w:t>
      </w:r>
    </w:p>
    <w:p>
      <w:pPr>
        <w:pStyle w:val="5"/>
        <w:spacing w:before="0" w:after="0" w:line="240" w:lineRule="auto"/>
        <w:ind w:firstLine="562" w:firstLineChars="200"/>
        <w:rPr>
          <w:rFonts w:ascii="仿宋" w:hAnsi="仿宋" w:eastAsia="仿宋"/>
        </w:rPr>
      </w:pPr>
      <w:r>
        <w:rPr>
          <w:rFonts w:ascii="仿宋" w:hAnsi="仿宋" w:eastAsia="仿宋"/>
        </w:rPr>
        <w:t>3.</w:t>
      </w:r>
      <w:r>
        <w:rPr>
          <w:rFonts w:hint="eastAsia" w:ascii="仿宋" w:hAnsi="仿宋" w:eastAsia="仿宋"/>
        </w:rPr>
        <w:t>定期开展应急演练</w:t>
      </w:r>
    </w:p>
    <w:p>
      <w:pPr>
        <w:ind w:firstLine="560" w:firstLineChars="200"/>
        <w:rPr>
          <w:rFonts w:ascii="仿宋" w:hAnsi="仿宋" w:eastAsia="仿宋"/>
          <w:sz w:val="28"/>
          <w:szCs w:val="28"/>
        </w:rPr>
      </w:pPr>
      <w:r>
        <w:rPr>
          <w:rFonts w:hint="eastAsia" w:ascii="仿宋" w:hAnsi="仿宋" w:eastAsia="仿宋"/>
          <w:sz w:val="28"/>
          <w:szCs w:val="28"/>
        </w:rPr>
        <w:t>市县联动开展应急测绘演练，提升应急测绘保障能力；加大媒体宣传报道，引导社会公众了解支持应急测绘保障工作的氛围，</w:t>
      </w:r>
      <w:r>
        <w:rPr>
          <w:rFonts w:ascii="仿宋" w:hAnsi="仿宋" w:eastAsia="仿宋"/>
          <w:sz w:val="28"/>
          <w:szCs w:val="28"/>
        </w:rPr>
        <w:t>全面提高应对</w:t>
      </w:r>
      <w:r>
        <w:rPr>
          <w:rFonts w:hint="eastAsia" w:ascii="仿宋" w:hAnsi="仿宋" w:eastAsia="仿宋"/>
          <w:sz w:val="28"/>
          <w:szCs w:val="28"/>
        </w:rPr>
        <w:t>各种</w:t>
      </w:r>
      <w:r>
        <w:rPr>
          <w:rFonts w:ascii="仿宋" w:hAnsi="仿宋" w:eastAsia="仿宋"/>
          <w:sz w:val="28"/>
          <w:szCs w:val="28"/>
        </w:rPr>
        <w:t>灾害的综合预警</w:t>
      </w:r>
      <w:r>
        <w:rPr>
          <w:rFonts w:hint="eastAsia" w:ascii="仿宋" w:hAnsi="仿宋" w:eastAsia="仿宋"/>
          <w:sz w:val="28"/>
          <w:szCs w:val="28"/>
        </w:rPr>
        <w:t>、</w:t>
      </w:r>
      <w:r>
        <w:rPr>
          <w:rFonts w:ascii="仿宋" w:hAnsi="仿宋" w:eastAsia="仿宋"/>
          <w:sz w:val="28"/>
          <w:szCs w:val="28"/>
        </w:rPr>
        <w:t>防治及快速反应能力</w:t>
      </w:r>
      <w:r>
        <w:rPr>
          <w:rFonts w:hint="eastAsia" w:ascii="仿宋" w:hAnsi="仿宋" w:eastAsia="仿宋"/>
          <w:sz w:val="28"/>
          <w:szCs w:val="28"/>
        </w:rPr>
        <w:t>，切实保障人民生命和财产安全。</w:t>
      </w:r>
    </w:p>
    <w:p>
      <w:pPr>
        <w:jc w:val="center"/>
        <w:rPr>
          <w:rFonts w:ascii="仿宋" w:hAnsi="仿宋" w:eastAsia="仿宋"/>
          <w:b/>
          <w:sz w:val="28"/>
          <w:szCs w:val="28"/>
        </w:rPr>
      </w:pPr>
      <w:r>
        <w:rPr>
          <w:rFonts w:hint="eastAsia" w:ascii="仿宋" w:hAnsi="仿宋" w:eastAsia="仿宋"/>
          <w:b/>
          <w:sz w:val="28"/>
          <w:szCs w:val="28"/>
        </w:rPr>
        <w:t>专题</w:t>
      </w:r>
      <w:r>
        <w:rPr>
          <w:rFonts w:ascii="仿宋" w:hAnsi="仿宋" w:eastAsia="仿宋"/>
          <w:b/>
          <w:sz w:val="28"/>
          <w:szCs w:val="28"/>
        </w:rPr>
        <w:t xml:space="preserve">5 </w:t>
      </w:r>
      <w:r>
        <w:rPr>
          <w:rFonts w:hint="eastAsia" w:ascii="仿宋" w:hAnsi="仿宋" w:eastAsia="仿宋"/>
          <w:b/>
          <w:sz w:val="28"/>
          <w:szCs w:val="28"/>
        </w:rPr>
        <w:t>惠民便企公益测绘服务工程</w:t>
      </w:r>
    </w:p>
    <w:tbl>
      <w:tblPr>
        <w:tblStyle w:val="17"/>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1701"/>
        <w:gridCol w:w="113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blHeader/>
          <w:jc w:val="center"/>
        </w:trPr>
        <w:tc>
          <w:tcPr>
            <w:tcW w:w="2263" w:type="dxa"/>
            <w:vAlign w:val="center"/>
          </w:tcPr>
          <w:p>
            <w:pPr>
              <w:jc w:val="center"/>
              <w:rPr>
                <w:rFonts w:ascii="仿宋" w:hAnsi="仿宋" w:eastAsia="仿宋"/>
                <w:b/>
                <w:sz w:val="24"/>
              </w:rPr>
            </w:pPr>
            <w:r>
              <w:rPr>
                <w:rFonts w:hint="eastAsia" w:ascii="仿宋" w:hAnsi="仿宋" w:eastAsia="仿宋"/>
                <w:b/>
                <w:sz w:val="24"/>
              </w:rPr>
              <w:t>项目</w:t>
            </w:r>
          </w:p>
        </w:tc>
        <w:tc>
          <w:tcPr>
            <w:tcW w:w="3402" w:type="dxa"/>
            <w:gridSpan w:val="2"/>
            <w:vAlign w:val="center"/>
          </w:tcPr>
          <w:p>
            <w:pPr>
              <w:jc w:val="center"/>
              <w:rPr>
                <w:rFonts w:ascii="仿宋" w:hAnsi="仿宋" w:eastAsia="仿宋"/>
                <w:b/>
                <w:sz w:val="24"/>
              </w:rPr>
            </w:pPr>
            <w:r>
              <w:rPr>
                <w:rFonts w:hint="eastAsia" w:ascii="仿宋" w:hAnsi="仿宋" w:eastAsia="仿宋"/>
                <w:b/>
                <w:sz w:val="24"/>
              </w:rPr>
              <w:t>工作内容</w:t>
            </w:r>
          </w:p>
        </w:tc>
        <w:tc>
          <w:tcPr>
            <w:tcW w:w="1134" w:type="dxa"/>
            <w:vAlign w:val="center"/>
          </w:tcPr>
          <w:p>
            <w:pPr>
              <w:jc w:val="center"/>
              <w:rPr>
                <w:rFonts w:ascii="仿宋" w:hAnsi="仿宋" w:eastAsia="仿宋"/>
                <w:b/>
                <w:sz w:val="24"/>
              </w:rPr>
            </w:pPr>
            <w:r>
              <w:rPr>
                <w:rFonts w:hint="eastAsia" w:ascii="仿宋" w:hAnsi="仿宋" w:eastAsia="仿宋"/>
                <w:b/>
                <w:sz w:val="24"/>
              </w:rPr>
              <w:t>工作量</w:t>
            </w:r>
          </w:p>
        </w:tc>
        <w:tc>
          <w:tcPr>
            <w:tcW w:w="2127" w:type="dxa"/>
            <w:vAlign w:val="center"/>
          </w:tcPr>
          <w:p>
            <w:pPr>
              <w:jc w:val="center"/>
              <w:rPr>
                <w:rFonts w:ascii="仿宋" w:hAnsi="仿宋" w:eastAsia="仿宋"/>
                <w:b/>
                <w:sz w:val="24"/>
              </w:rPr>
            </w:pPr>
            <w:r>
              <w:rPr>
                <w:rFonts w:hint="eastAsia"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vAlign w:val="center"/>
          </w:tcPr>
          <w:p>
            <w:pPr>
              <w:jc w:val="center"/>
              <w:rPr>
                <w:rFonts w:ascii="仿宋" w:hAnsi="仿宋" w:eastAsia="仿宋"/>
                <w:sz w:val="24"/>
              </w:rPr>
            </w:pPr>
            <w:r>
              <w:rPr>
                <w:rFonts w:hint="eastAsia" w:ascii="仿宋" w:hAnsi="仿宋" w:eastAsia="仿宋"/>
                <w:sz w:val="24"/>
              </w:rPr>
              <w:t>导航定位公益服务保障建设</w:t>
            </w:r>
          </w:p>
        </w:tc>
        <w:tc>
          <w:tcPr>
            <w:tcW w:w="3402" w:type="dxa"/>
            <w:gridSpan w:val="2"/>
            <w:vAlign w:val="center"/>
          </w:tcPr>
          <w:p>
            <w:pPr>
              <w:jc w:val="center"/>
              <w:rPr>
                <w:rFonts w:ascii="仿宋" w:hAnsi="仿宋" w:eastAsia="仿宋"/>
                <w:sz w:val="24"/>
              </w:rPr>
            </w:pPr>
            <w:r>
              <w:rPr>
                <w:rFonts w:hint="eastAsia" w:ascii="仿宋" w:hAnsi="仿宋" w:eastAsia="仿宋"/>
                <w:sz w:val="24"/>
              </w:rPr>
              <w:t>北斗三号系统应用升级</w:t>
            </w:r>
          </w:p>
        </w:tc>
        <w:tc>
          <w:tcPr>
            <w:tcW w:w="1134" w:type="dxa"/>
            <w:vAlign w:val="center"/>
          </w:tcPr>
          <w:p>
            <w:pPr>
              <w:jc w:val="center"/>
              <w:rPr>
                <w:rFonts w:ascii="仿宋" w:hAnsi="仿宋" w:eastAsia="仿宋"/>
                <w:sz w:val="24"/>
              </w:rPr>
            </w:pPr>
            <w:r>
              <w:rPr>
                <w:rFonts w:hint="eastAsia" w:ascii="仿宋" w:hAnsi="仿宋" w:eastAsia="仿宋"/>
                <w:sz w:val="24"/>
              </w:rPr>
              <w:t>1项</w:t>
            </w:r>
          </w:p>
        </w:tc>
        <w:tc>
          <w:tcPr>
            <w:tcW w:w="2127"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vMerge w:val="restart"/>
            <w:vAlign w:val="center"/>
          </w:tcPr>
          <w:p>
            <w:pPr>
              <w:jc w:val="center"/>
              <w:rPr>
                <w:rFonts w:ascii="仿宋" w:hAnsi="仿宋" w:eastAsia="仿宋"/>
                <w:sz w:val="24"/>
              </w:rPr>
            </w:pPr>
            <w:r>
              <w:rPr>
                <w:rFonts w:hint="eastAsia" w:ascii="仿宋" w:hAnsi="仿宋" w:eastAsia="仿宋"/>
                <w:sz w:val="24"/>
              </w:rPr>
              <w:t>公益性地图服务保障建设</w:t>
            </w:r>
          </w:p>
        </w:tc>
        <w:tc>
          <w:tcPr>
            <w:tcW w:w="3402" w:type="dxa"/>
            <w:gridSpan w:val="2"/>
            <w:vAlign w:val="center"/>
          </w:tcPr>
          <w:p>
            <w:pPr>
              <w:jc w:val="center"/>
              <w:rPr>
                <w:rFonts w:ascii="仿宋" w:hAnsi="仿宋" w:eastAsia="仿宋"/>
                <w:sz w:val="24"/>
              </w:rPr>
            </w:pPr>
            <w:r>
              <w:rPr>
                <w:rFonts w:hint="eastAsia" w:ascii="仿宋" w:hAnsi="仿宋" w:eastAsia="仿宋"/>
                <w:sz w:val="24"/>
              </w:rPr>
              <w:t>旅游专题图集</w:t>
            </w:r>
          </w:p>
        </w:tc>
        <w:tc>
          <w:tcPr>
            <w:tcW w:w="1134" w:type="dxa"/>
            <w:vAlign w:val="center"/>
          </w:tcPr>
          <w:p>
            <w:pPr>
              <w:jc w:val="center"/>
              <w:rPr>
                <w:rFonts w:ascii="仿宋" w:hAnsi="仿宋" w:eastAsia="仿宋"/>
                <w:sz w:val="24"/>
              </w:rPr>
            </w:pPr>
          </w:p>
        </w:tc>
        <w:tc>
          <w:tcPr>
            <w:tcW w:w="2127" w:type="dxa"/>
            <w:vAlign w:val="center"/>
          </w:tcPr>
          <w:p>
            <w:pPr>
              <w:jc w:val="center"/>
              <w:rPr>
                <w:rFonts w:ascii="仿宋" w:hAnsi="仿宋" w:eastAsia="仿宋"/>
                <w:sz w:val="24"/>
              </w:rPr>
            </w:pPr>
            <w:r>
              <w:rPr>
                <w:rFonts w:hint="eastAsia" w:ascii="仿宋" w:hAnsi="仿宋" w:eastAsia="仿宋"/>
                <w:sz w:val="24"/>
              </w:rPr>
              <w:t>按需编制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vMerge w:val="continue"/>
            <w:vAlign w:val="center"/>
          </w:tcPr>
          <w:p>
            <w:pPr>
              <w:jc w:val="center"/>
              <w:rPr>
                <w:rFonts w:ascii="仿宋" w:hAnsi="仿宋" w:eastAsia="仿宋"/>
                <w:sz w:val="24"/>
              </w:rPr>
            </w:pPr>
          </w:p>
        </w:tc>
        <w:tc>
          <w:tcPr>
            <w:tcW w:w="3402" w:type="dxa"/>
            <w:gridSpan w:val="2"/>
            <w:vAlign w:val="center"/>
          </w:tcPr>
          <w:p>
            <w:pPr>
              <w:jc w:val="center"/>
              <w:rPr>
                <w:rFonts w:ascii="仿宋" w:hAnsi="仿宋" w:eastAsia="仿宋"/>
                <w:sz w:val="24"/>
              </w:rPr>
            </w:pPr>
            <w:r>
              <w:rPr>
                <w:rFonts w:hint="eastAsia" w:ascii="仿宋" w:hAnsi="仿宋" w:eastAsia="仿宋"/>
                <w:sz w:val="24"/>
              </w:rPr>
              <w:t>乡村振兴公益性地图</w:t>
            </w:r>
          </w:p>
        </w:tc>
        <w:tc>
          <w:tcPr>
            <w:tcW w:w="1134" w:type="dxa"/>
            <w:vAlign w:val="center"/>
          </w:tcPr>
          <w:p>
            <w:pPr>
              <w:jc w:val="center"/>
              <w:rPr>
                <w:rFonts w:ascii="仿宋" w:hAnsi="仿宋" w:eastAsia="仿宋"/>
                <w:sz w:val="24"/>
              </w:rPr>
            </w:pPr>
          </w:p>
        </w:tc>
        <w:tc>
          <w:tcPr>
            <w:tcW w:w="2127" w:type="dxa"/>
            <w:vAlign w:val="center"/>
          </w:tcPr>
          <w:p>
            <w:pPr>
              <w:jc w:val="center"/>
              <w:rPr>
                <w:rFonts w:ascii="仿宋" w:hAnsi="仿宋" w:eastAsia="仿宋"/>
                <w:sz w:val="24"/>
              </w:rPr>
            </w:pPr>
            <w:r>
              <w:rPr>
                <w:rFonts w:hint="eastAsia" w:ascii="仿宋" w:hAnsi="仿宋" w:eastAsia="仿宋"/>
                <w:sz w:val="24"/>
              </w:rPr>
              <w:t>按需编制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vMerge w:val="continue"/>
            <w:tcBorders>
              <w:bottom w:val="single" w:color="auto" w:sz="4" w:space="0"/>
            </w:tcBorders>
            <w:vAlign w:val="center"/>
          </w:tcPr>
          <w:p>
            <w:pPr>
              <w:jc w:val="center"/>
              <w:rPr>
                <w:rFonts w:ascii="仿宋" w:hAnsi="仿宋" w:eastAsia="仿宋"/>
                <w:sz w:val="24"/>
              </w:rPr>
            </w:pPr>
          </w:p>
        </w:tc>
        <w:tc>
          <w:tcPr>
            <w:tcW w:w="3402" w:type="dxa"/>
            <w:gridSpan w:val="2"/>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基础测绘成果宣传教育</w:t>
            </w:r>
          </w:p>
        </w:tc>
        <w:tc>
          <w:tcPr>
            <w:tcW w:w="1134"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2次</w:t>
            </w:r>
          </w:p>
        </w:tc>
        <w:tc>
          <w:tcPr>
            <w:tcW w:w="2127" w:type="dxa"/>
            <w:tcBorders>
              <w:bottom w:val="single" w:color="auto" w:sz="4" w:space="0"/>
            </w:tcBorders>
            <w:vAlign w:val="center"/>
          </w:tcPr>
          <w:p>
            <w:pPr>
              <w:jc w:val="center"/>
              <w:rPr>
                <w:rFonts w:ascii="仿宋" w:hAnsi="仿宋" w:eastAsia="仿宋"/>
                <w:sz w:val="24"/>
              </w:rPr>
            </w:pPr>
            <w:r>
              <w:rPr>
                <w:rFonts w:ascii="仿宋" w:hAnsi="仿宋" w:eastAsia="仿宋"/>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应急测绘服务平台建设</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应急测绘数据采集与更新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3次</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jc w:val="center"/>
        </w:trPr>
        <w:tc>
          <w:tcPr>
            <w:tcW w:w="226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实景三维智能应急管理平台建设及示范应用</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ascii="仿宋" w:hAnsi="仿宋" w:eastAsia="仿宋"/>
                <w:sz w:val="24"/>
              </w:rPr>
              <w:t>应急测绘专题数据库建设</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1项</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jc w:val="center"/>
        </w:trPr>
        <w:tc>
          <w:tcPr>
            <w:tcW w:w="226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ascii="仿宋" w:hAnsi="仿宋" w:eastAsia="仿宋"/>
                <w:sz w:val="24"/>
              </w:rPr>
              <w:t>技术标准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1项</w:t>
            </w: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jc w:val="center"/>
        </w:trPr>
        <w:tc>
          <w:tcPr>
            <w:tcW w:w="226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ascii="仿宋" w:hAnsi="仿宋" w:eastAsia="仿宋"/>
                <w:sz w:val="24"/>
              </w:rPr>
              <w:t>专题模块</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1项</w:t>
            </w: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jc w:val="center"/>
        </w:trPr>
        <w:tc>
          <w:tcPr>
            <w:tcW w:w="226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ascii="仿宋" w:hAnsi="仿宋" w:eastAsia="仿宋"/>
                <w:sz w:val="24"/>
              </w:rPr>
              <w:t>三维智能应急示范应用</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1项</w:t>
            </w: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c>
          <w:tcPr>
            <w:tcW w:w="3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市县联动应急演练</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3次</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r>
    </w:tbl>
    <w:p>
      <w:pPr>
        <w:rPr>
          <w:rFonts w:ascii="仿宋" w:hAnsi="仿宋" w:eastAsia="仿宋"/>
          <w:sz w:val="28"/>
          <w:szCs w:val="28"/>
        </w:rPr>
      </w:pPr>
    </w:p>
    <w:p>
      <w:pPr>
        <w:pStyle w:val="3"/>
        <w:spacing w:before="0" w:after="0" w:line="240" w:lineRule="auto"/>
        <w:rPr>
          <w:rFonts w:ascii="黑体" w:hAnsi="黑体" w:eastAsia="黑体"/>
        </w:rPr>
      </w:pPr>
      <w:bookmarkStart w:id="87" w:name="_Toc80022688"/>
      <w:bookmarkStart w:id="88" w:name="_Toc74233623"/>
      <w:bookmarkStart w:id="89" w:name="_Toc62215085"/>
      <w:r>
        <w:rPr>
          <w:rFonts w:ascii="黑体" w:hAnsi="黑体" w:eastAsia="黑体"/>
        </w:rPr>
        <w:t>五</w:t>
      </w:r>
      <w:r>
        <w:rPr>
          <w:rFonts w:hint="eastAsia" w:ascii="黑体" w:hAnsi="黑体" w:eastAsia="黑体"/>
        </w:rPr>
        <w:t>、健全新型基础测绘要素，促进“数字经济”发展</w:t>
      </w:r>
      <w:bookmarkEnd w:id="87"/>
      <w:bookmarkEnd w:id="88"/>
      <w:bookmarkEnd w:id="89"/>
    </w:p>
    <w:p>
      <w:pPr>
        <w:ind w:firstLine="560" w:firstLineChars="200"/>
        <w:rPr>
          <w:rFonts w:ascii="仿宋" w:hAnsi="仿宋" w:eastAsia="仿宋"/>
          <w:sz w:val="28"/>
          <w:szCs w:val="28"/>
        </w:rPr>
      </w:pPr>
      <w:r>
        <w:rPr>
          <w:rFonts w:hint="eastAsia" w:ascii="仿宋" w:hAnsi="仿宋" w:eastAsia="仿宋"/>
          <w:sz w:val="28"/>
          <w:szCs w:val="28"/>
        </w:rPr>
        <w:t>习近平总书记提出“要抓住产业数字化、数字产业化赋予的机遇，加快5G网络、数据中心等新型基础设施建设”。《中共中央关于制定国民经济和社会发展第十四个五年规划和二〇三五年远景目标的建议》提出要“加快数字化发展”，推进数字产业化和产业数字化，推动数字经济和实体经济深度融合，打造具有国际竞争力的数字产业集群。加强数字社会、数字政府建设，提升公共服务、社会治理等数字化智能化水平。作为数字经济的重要组成部分，测绘地理信息产业在与其他领域和技术的融合方面拥有巨大潜力与空间，正不断催生出新服务、新业态，为经济社会发展提供着新动能。为对标高质量发展对新型基础测绘的服务要求，需进一步加强测绘科技创新能力和人才培养，加强高新技术和先进装备在测绘工作中的应用。</w:t>
      </w:r>
    </w:p>
    <w:p>
      <w:pPr>
        <w:pStyle w:val="3"/>
        <w:spacing w:before="0" w:after="0" w:line="240" w:lineRule="auto"/>
        <w:rPr>
          <w:rFonts w:ascii="黑体" w:hAnsi="黑体" w:eastAsia="黑体"/>
        </w:rPr>
      </w:pPr>
      <w:bookmarkStart w:id="90" w:name="_Toc74233624"/>
      <w:bookmarkStart w:id="91" w:name="_Toc80022689"/>
      <w:r>
        <w:rPr>
          <w:rFonts w:hint="eastAsia" w:ascii="黑体" w:hAnsi="黑体" w:eastAsia="黑体"/>
        </w:rPr>
        <w:t>（一）健全测绘监管机制</w:t>
      </w:r>
      <w:bookmarkEnd w:id="90"/>
      <w:bookmarkEnd w:id="91"/>
    </w:p>
    <w:p>
      <w:pPr>
        <w:ind w:firstLine="560" w:firstLineChars="200"/>
        <w:rPr>
          <w:rFonts w:ascii="仿宋" w:hAnsi="仿宋" w:eastAsia="仿宋"/>
          <w:sz w:val="28"/>
          <w:szCs w:val="28"/>
        </w:rPr>
      </w:pPr>
      <w:r>
        <w:rPr>
          <w:rFonts w:hint="eastAsia" w:ascii="仿宋" w:hAnsi="仿宋" w:eastAsia="仿宋"/>
          <w:sz w:val="28"/>
          <w:szCs w:val="28"/>
        </w:rPr>
        <w:t>采取日常监管和专项检查相结合的方法，对测绘资质单位开展测绘法律法规贯彻实施情况的监督检查，避免各类测绘违法案件的发生，开展测绘成果保密宣传教育，对用图单位人员进行保密教育，要求测绘单位严格执行测绘保密管理制度。</w:t>
      </w:r>
      <w:r>
        <w:rPr>
          <w:rFonts w:ascii="仿宋" w:hAnsi="仿宋" w:eastAsia="仿宋"/>
          <w:sz w:val="28"/>
          <w:szCs w:val="28"/>
        </w:rPr>
        <w:t>同时</w:t>
      </w:r>
      <w:r>
        <w:rPr>
          <w:rFonts w:hint="eastAsia" w:ascii="仿宋" w:hAnsi="仿宋" w:eastAsia="仿宋"/>
          <w:sz w:val="28"/>
          <w:szCs w:val="28"/>
        </w:rPr>
        <w:t>，开展测绘成果质量监督检查工作，提高测绘单位的测绘成果质量。</w:t>
      </w:r>
    </w:p>
    <w:p>
      <w:pPr>
        <w:pStyle w:val="3"/>
        <w:spacing w:before="0" w:after="0" w:line="240" w:lineRule="auto"/>
        <w:rPr>
          <w:rFonts w:ascii="黑体" w:hAnsi="黑体" w:eastAsia="黑体"/>
        </w:rPr>
      </w:pPr>
      <w:bookmarkStart w:id="92" w:name="_Toc74233625"/>
      <w:bookmarkStart w:id="93" w:name="_Toc62215086"/>
      <w:bookmarkStart w:id="94" w:name="_Toc80022690"/>
      <w:r>
        <w:rPr>
          <w:rFonts w:hint="eastAsia" w:ascii="黑体" w:hAnsi="黑体" w:eastAsia="黑体"/>
        </w:rPr>
        <w:t>（二）加强测绘人才培养</w:t>
      </w:r>
      <w:bookmarkEnd w:id="92"/>
      <w:bookmarkEnd w:id="93"/>
      <w:bookmarkEnd w:id="94"/>
    </w:p>
    <w:p>
      <w:pPr>
        <w:ind w:firstLine="560" w:firstLineChars="200"/>
        <w:rPr>
          <w:rFonts w:ascii="仿宋" w:hAnsi="仿宋" w:eastAsia="仿宋"/>
          <w:sz w:val="28"/>
          <w:szCs w:val="28"/>
        </w:rPr>
      </w:pPr>
      <w:r>
        <w:rPr>
          <w:rFonts w:ascii="仿宋" w:hAnsi="仿宋" w:eastAsia="仿宋"/>
          <w:sz w:val="28"/>
          <w:szCs w:val="28"/>
        </w:rPr>
        <w:t>针对我市测绘人才专业性不强</w:t>
      </w:r>
      <w:r>
        <w:rPr>
          <w:rFonts w:hint="eastAsia" w:ascii="仿宋" w:hAnsi="仿宋" w:eastAsia="仿宋"/>
          <w:sz w:val="28"/>
          <w:szCs w:val="28"/>
        </w:rPr>
        <w:t>、</w:t>
      </w:r>
      <w:r>
        <w:rPr>
          <w:rFonts w:ascii="仿宋" w:hAnsi="仿宋" w:eastAsia="仿宋"/>
          <w:sz w:val="28"/>
          <w:szCs w:val="28"/>
        </w:rPr>
        <w:t>结构不合理等问题</w:t>
      </w:r>
      <w:r>
        <w:rPr>
          <w:rFonts w:hint="eastAsia" w:ascii="仿宋" w:hAnsi="仿宋" w:eastAsia="仿宋"/>
          <w:sz w:val="28"/>
          <w:szCs w:val="28"/>
        </w:rPr>
        <w:t>，</w:t>
      </w:r>
      <w:r>
        <w:rPr>
          <w:rFonts w:ascii="仿宋" w:hAnsi="仿宋" w:eastAsia="仿宋"/>
          <w:sz w:val="28"/>
          <w:szCs w:val="28"/>
        </w:rPr>
        <w:t>十四五期间</w:t>
      </w:r>
      <w:r>
        <w:rPr>
          <w:rFonts w:hint="eastAsia" w:ascii="仿宋" w:hAnsi="仿宋" w:eastAsia="仿宋"/>
          <w:sz w:val="28"/>
          <w:szCs w:val="28"/>
        </w:rPr>
        <w:t>，完善市县（区）测绘主管部门用人机制，实行“专人专用”；</w:t>
      </w:r>
      <w:r>
        <w:rPr>
          <w:rFonts w:ascii="仿宋" w:hAnsi="仿宋" w:eastAsia="仿宋"/>
          <w:sz w:val="28"/>
          <w:szCs w:val="28"/>
        </w:rPr>
        <w:t>加强县级人才队伍建设</w:t>
      </w:r>
      <w:r>
        <w:rPr>
          <w:rFonts w:hint="eastAsia" w:ascii="仿宋" w:hAnsi="仿宋" w:eastAsia="仿宋"/>
          <w:sz w:val="28"/>
          <w:szCs w:val="28"/>
        </w:rPr>
        <w:t>，采取“引进来”和“送出去”方式，与科研机构、测绘专业技术单位开展短期人才引进合作项目，安排专项资金进行高技能人才培训，指导部门测绘技术，积极推动基层</w:t>
      </w:r>
      <w:r>
        <w:rPr>
          <w:rFonts w:ascii="仿宋" w:hAnsi="仿宋" w:eastAsia="仿宋"/>
          <w:sz w:val="28"/>
          <w:szCs w:val="28"/>
        </w:rPr>
        <w:t>测绘人员到外地参与测绘专业技能培训</w:t>
      </w:r>
      <w:r>
        <w:rPr>
          <w:rFonts w:hint="eastAsia" w:ascii="仿宋" w:hAnsi="仿宋" w:eastAsia="仿宋"/>
          <w:sz w:val="28"/>
          <w:szCs w:val="28"/>
        </w:rPr>
        <w:t>；</w:t>
      </w:r>
      <w:r>
        <w:rPr>
          <w:rFonts w:ascii="仿宋" w:hAnsi="仿宋" w:eastAsia="仿宋"/>
          <w:sz w:val="28"/>
          <w:szCs w:val="28"/>
        </w:rPr>
        <w:t>在重大项目建设中加大对基层人才的培养和锻炼</w:t>
      </w:r>
      <w:r>
        <w:rPr>
          <w:rFonts w:hint="eastAsia" w:ascii="仿宋" w:hAnsi="仿宋" w:eastAsia="仿宋"/>
          <w:sz w:val="28"/>
          <w:szCs w:val="28"/>
        </w:rPr>
        <w:t>；积极开展测绘地理信息行业职业技能竞赛。</w:t>
      </w:r>
    </w:p>
    <w:p>
      <w:pPr>
        <w:pStyle w:val="3"/>
        <w:spacing w:before="0" w:after="0" w:line="240" w:lineRule="auto"/>
        <w:rPr>
          <w:rFonts w:ascii="黑体" w:hAnsi="黑体" w:eastAsia="黑体"/>
        </w:rPr>
      </w:pPr>
      <w:bookmarkStart w:id="95" w:name="_Toc62215087"/>
      <w:bookmarkStart w:id="96" w:name="_Toc74233626"/>
      <w:bookmarkStart w:id="97" w:name="_Toc80022691"/>
      <w:r>
        <w:rPr>
          <w:rFonts w:hint="eastAsia" w:ascii="黑体" w:hAnsi="黑体" w:eastAsia="黑体"/>
        </w:rPr>
        <w:t>（三）加强测绘装备建设</w:t>
      </w:r>
      <w:bookmarkEnd w:id="95"/>
      <w:bookmarkEnd w:id="96"/>
      <w:bookmarkEnd w:id="97"/>
    </w:p>
    <w:p>
      <w:pPr>
        <w:ind w:firstLine="560" w:firstLineChars="200"/>
        <w:rPr>
          <w:rFonts w:ascii="仿宋" w:hAnsi="仿宋" w:eastAsia="仿宋"/>
          <w:sz w:val="28"/>
          <w:szCs w:val="28"/>
        </w:rPr>
      </w:pPr>
      <w:r>
        <w:rPr>
          <w:rFonts w:hint="eastAsia" w:ascii="仿宋" w:hAnsi="仿宋" w:eastAsia="仿宋"/>
          <w:sz w:val="28"/>
          <w:szCs w:val="28"/>
        </w:rPr>
        <w:t>加大</w:t>
      </w:r>
      <w:r>
        <w:rPr>
          <w:rFonts w:ascii="仿宋" w:hAnsi="仿宋" w:eastAsia="仿宋"/>
          <w:sz w:val="28"/>
          <w:szCs w:val="28"/>
        </w:rPr>
        <w:t>市县</w:t>
      </w:r>
      <w:r>
        <w:rPr>
          <w:rFonts w:hint="eastAsia" w:ascii="仿宋" w:hAnsi="仿宋" w:eastAsia="仿宋"/>
          <w:sz w:val="28"/>
          <w:szCs w:val="28"/>
        </w:rPr>
        <w:t>（区）基础测绘财政</w:t>
      </w:r>
      <w:r>
        <w:rPr>
          <w:rFonts w:ascii="仿宋" w:hAnsi="仿宋" w:eastAsia="仿宋"/>
          <w:sz w:val="28"/>
          <w:szCs w:val="28"/>
        </w:rPr>
        <w:t>保障</w:t>
      </w:r>
      <w:r>
        <w:rPr>
          <w:rFonts w:hint="eastAsia" w:ascii="仿宋" w:hAnsi="仿宋" w:eastAsia="仿宋"/>
          <w:sz w:val="28"/>
          <w:szCs w:val="28"/>
        </w:rPr>
        <w:t>，进一步完善各级测绘主管部门及相关单位建设，加强对传统测绘仪器产品的综合集成应用，强化现代化测绘技术装备建设。</w:t>
      </w:r>
    </w:p>
    <w:p>
      <w:pPr>
        <w:pStyle w:val="5"/>
        <w:spacing w:before="0" w:after="0" w:line="240" w:lineRule="auto"/>
        <w:ind w:firstLine="562" w:firstLineChars="200"/>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基础</w:t>
      </w:r>
      <w:r>
        <w:rPr>
          <w:rFonts w:ascii="仿宋" w:hAnsi="仿宋" w:eastAsia="仿宋"/>
        </w:rPr>
        <w:t>设施</w:t>
      </w:r>
      <w:r>
        <w:rPr>
          <w:rFonts w:hint="eastAsia" w:ascii="仿宋" w:hAnsi="仿宋" w:eastAsia="仿宋"/>
        </w:rPr>
        <w:t>维护</w:t>
      </w:r>
      <w:r>
        <w:rPr>
          <w:rFonts w:ascii="仿宋" w:hAnsi="仿宋" w:eastAsia="仿宋"/>
        </w:rPr>
        <w:t>与升级改造</w:t>
      </w:r>
    </w:p>
    <w:p>
      <w:pPr>
        <w:ind w:firstLine="560" w:firstLineChars="200"/>
        <w:rPr>
          <w:rFonts w:ascii="仿宋" w:hAnsi="仿宋" w:eastAsia="仿宋"/>
          <w:sz w:val="28"/>
          <w:szCs w:val="28"/>
        </w:rPr>
      </w:pPr>
      <w:r>
        <w:rPr>
          <w:rFonts w:hint="eastAsia" w:ascii="仿宋" w:hAnsi="仿宋" w:eastAsia="仿宋"/>
          <w:sz w:val="28"/>
          <w:szCs w:val="28"/>
        </w:rPr>
        <w:t>基础地理信息数据中心软硬件设施是保障基础测绘生产、成果数据管理、基础地理信息数据库建设、地理空间大数据分析应用的关键载体。“十四五”期间，加强我市基础地理信息数据中心软硬件设施维护和升级改造，大力缓解测绘生产与数据库建设的巨大压力，确保数据库及成果的安全性。</w:t>
      </w:r>
    </w:p>
    <w:p>
      <w:pPr>
        <w:pStyle w:val="5"/>
        <w:spacing w:before="0" w:after="0" w:line="240" w:lineRule="auto"/>
        <w:ind w:firstLine="562" w:firstLineChars="200"/>
        <w:rPr>
          <w:rFonts w:ascii="仿宋" w:hAnsi="仿宋" w:eastAsia="仿宋"/>
        </w:rPr>
      </w:pPr>
      <w:r>
        <w:rPr>
          <w:rFonts w:hint="eastAsia" w:ascii="仿宋" w:hAnsi="仿宋" w:eastAsia="仿宋"/>
        </w:rPr>
        <w:t>2</w:t>
      </w:r>
      <w:r>
        <w:rPr>
          <w:rFonts w:ascii="仿宋" w:hAnsi="仿宋" w:eastAsia="仿宋"/>
        </w:rPr>
        <w:t>.</w:t>
      </w:r>
      <w:r>
        <w:rPr>
          <w:rFonts w:hint="eastAsia" w:ascii="仿宋" w:hAnsi="仿宋" w:eastAsia="仿宋"/>
        </w:rPr>
        <w:t>生产装备建设</w:t>
      </w:r>
    </w:p>
    <w:p>
      <w:pPr>
        <w:ind w:firstLine="560" w:firstLineChars="200"/>
        <w:rPr>
          <w:rFonts w:ascii="仿宋" w:hAnsi="仿宋" w:eastAsia="仿宋"/>
          <w:sz w:val="28"/>
          <w:szCs w:val="28"/>
        </w:rPr>
      </w:pPr>
      <w:r>
        <w:rPr>
          <w:rFonts w:ascii="仿宋" w:hAnsi="仿宋" w:eastAsia="仿宋"/>
          <w:sz w:val="28"/>
          <w:szCs w:val="28"/>
        </w:rPr>
        <w:t>为满足</w:t>
      </w:r>
      <w:r>
        <w:rPr>
          <w:rFonts w:hint="eastAsia" w:ascii="仿宋" w:hAnsi="仿宋" w:eastAsia="仿宋"/>
          <w:sz w:val="28"/>
          <w:szCs w:val="28"/>
        </w:rPr>
        <w:t>各项</w:t>
      </w:r>
      <w:r>
        <w:rPr>
          <w:rFonts w:ascii="仿宋" w:hAnsi="仿宋" w:eastAsia="仿宋"/>
          <w:sz w:val="28"/>
          <w:szCs w:val="28"/>
        </w:rPr>
        <w:t>基础测量工作及应急抢险救灾工作需求</w:t>
      </w:r>
      <w:r>
        <w:rPr>
          <w:rFonts w:hint="eastAsia" w:ascii="仿宋" w:hAnsi="仿宋" w:eastAsia="仿宋"/>
          <w:sz w:val="28"/>
          <w:szCs w:val="28"/>
        </w:rPr>
        <w:t>，</w:t>
      </w:r>
      <w:r>
        <w:rPr>
          <w:rFonts w:ascii="仿宋" w:hAnsi="仿宋" w:eastAsia="仿宋"/>
          <w:sz w:val="28"/>
          <w:szCs w:val="28"/>
        </w:rPr>
        <w:t>需</w:t>
      </w:r>
      <w:r>
        <w:rPr>
          <w:rFonts w:hint="eastAsia" w:ascii="仿宋" w:hAnsi="仿宋" w:eastAsia="仿宋"/>
          <w:sz w:val="28"/>
          <w:szCs w:val="28"/>
        </w:rPr>
        <w:t>增补测绘</w:t>
      </w:r>
      <w:r>
        <w:rPr>
          <w:rFonts w:ascii="仿宋" w:hAnsi="仿宋" w:eastAsia="仿宋"/>
          <w:sz w:val="28"/>
          <w:szCs w:val="28"/>
        </w:rPr>
        <w:t>生产装备如激光雷达</w:t>
      </w:r>
      <w:r>
        <w:rPr>
          <w:rFonts w:hint="eastAsia" w:ascii="仿宋" w:hAnsi="仿宋" w:eastAsia="仿宋"/>
          <w:sz w:val="28"/>
          <w:szCs w:val="28"/>
        </w:rPr>
        <w:t>、</w:t>
      </w:r>
      <w:r>
        <w:rPr>
          <w:rFonts w:ascii="仿宋" w:hAnsi="仿宋" w:eastAsia="仿宋"/>
          <w:sz w:val="28"/>
          <w:szCs w:val="28"/>
        </w:rPr>
        <w:t>无人机</w:t>
      </w:r>
      <w:r>
        <w:rPr>
          <w:rFonts w:hint="eastAsia" w:ascii="仿宋" w:hAnsi="仿宋" w:eastAsia="仿宋"/>
          <w:sz w:val="28"/>
          <w:szCs w:val="28"/>
        </w:rPr>
        <w:t>、</w:t>
      </w:r>
      <w:r>
        <w:rPr>
          <w:rFonts w:ascii="仿宋" w:hAnsi="仿宋" w:eastAsia="仿宋"/>
          <w:sz w:val="28"/>
          <w:szCs w:val="28"/>
        </w:rPr>
        <w:t>测绘机器人</w:t>
      </w:r>
      <w:r>
        <w:rPr>
          <w:rFonts w:hint="eastAsia" w:ascii="仿宋" w:hAnsi="仿宋" w:eastAsia="仿宋"/>
          <w:sz w:val="28"/>
          <w:szCs w:val="28"/>
        </w:rPr>
        <w:t>、</w:t>
      </w:r>
      <w:r>
        <w:rPr>
          <w:rFonts w:ascii="仿宋" w:hAnsi="仿宋" w:eastAsia="仿宋"/>
          <w:sz w:val="28"/>
          <w:szCs w:val="28"/>
        </w:rPr>
        <w:t>无人船等</w:t>
      </w:r>
      <w:r>
        <w:rPr>
          <w:rFonts w:hint="eastAsia" w:ascii="仿宋" w:hAnsi="仿宋" w:eastAsia="仿宋"/>
          <w:sz w:val="28"/>
          <w:szCs w:val="28"/>
        </w:rPr>
        <w:t>，配置地理信息快速获取、处理的技术装备如移动三维测量系统，GNSS数据采集手持机等。</w:t>
      </w:r>
      <w:r>
        <w:rPr>
          <w:rFonts w:ascii="仿宋" w:hAnsi="仿宋" w:eastAsia="仿宋"/>
          <w:sz w:val="28"/>
          <w:szCs w:val="28"/>
        </w:rPr>
        <w:t>另外</w:t>
      </w:r>
      <w:r>
        <w:rPr>
          <w:rFonts w:hint="eastAsia" w:ascii="仿宋" w:hAnsi="仿宋" w:eastAsia="仿宋"/>
          <w:sz w:val="28"/>
          <w:szCs w:val="28"/>
        </w:rPr>
        <w:t>，改进我市测绘软硬件设备，研制无人机后处理软件，引进先进影像处理系统，提高基础测绘生产效率。</w:t>
      </w:r>
    </w:p>
    <w:p>
      <w:pPr>
        <w:pStyle w:val="3"/>
        <w:spacing w:before="0" w:after="0" w:line="240" w:lineRule="auto"/>
        <w:rPr>
          <w:rFonts w:ascii="黑体" w:hAnsi="黑体" w:eastAsia="黑体"/>
        </w:rPr>
      </w:pPr>
      <w:bookmarkStart w:id="98" w:name="_Toc74233627"/>
      <w:bookmarkStart w:id="99" w:name="_Toc62215088"/>
      <w:bookmarkStart w:id="100" w:name="_Toc80022692"/>
      <w:r>
        <w:rPr>
          <w:rFonts w:hint="eastAsia" w:ascii="黑体" w:hAnsi="黑体" w:eastAsia="黑体"/>
        </w:rPr>
        <w:t>（四）增强测绘科技创新能力</w:t>
      </w:r>
      <w:bookmarkEnd w:id="98"/>
      <w:bookmarkEnd w:id="99"/>
      <w:bookmarkEnd w:id="100"/>
    </w:p>
    <w:p>
      <w:pPr>
        <w:ind w:firstLine="560" w:firstLineChars="200"/>
        <w:rPr>
          <w:rFonts w:ascii="仿宋" w:hAnsi="仿宋" w:eastAsia="仿宋"/>
          <w:sz w:val="28"/>
          <w:szCs w:val="28"/>
        </w:rPr>
      </w:pPr>
      <w:r>
        <w:rPr>
          <w:rFonts w:hint="eastAsia" w:ascii="仿宋" w:hAnsi="仿宋" w:eastAsia="仿宋"/>
          <w:sz w:val="28"/>
          <w:szCs w:val="28"/>
        </w:rPr>
        <w:t>强化测绘行政管理部门在管理体制、管理机制、生产组织与实施等方面的创新；加大力度推进信息化测绘体系创新建设，促进地理信息获取实时化和动态更新、处理自动化和智能化、服务多样化和网络化及应用社会化。同时，可依托河源市测绘地理信息协会，开展测绘科技进步奖评选，设立科技创新基金。加强科技成果管理与转化，严格执行基础测绘科技成果登记制度，基础测绘科技报告组织管理机制，建立促进基础测绘科技成果转化的激励机制。</w:t>
      </w:r>
    </w:p>
    <w:p>
      <w:pPr>
        <w:pStyle w:val="3"/>
        <w:spacing w:before="0" w:after="0" w:line="240" w:lineRule="auto"/>
        <w:rPr>
          <w:rFonts w:ascii="黑体" w:hAnsi="黑体" w:eastAsia="黑体"/>
        </w:rPr>
      </w:pPr>
      <w:bookmarkStart w:id="101" w:name="_Toc80022693"/>
      <w:bookmarkStart w:id="102" w:name="_Toc74233628"/>
      <w:r>
        <w:rPr>
          <w:rFonts w:hint="eastAsia" w:ascii="黑体" w:hAnsi="黑体" w:eastAsia="黑体"/>
        </w:rPr>
        <w:t>（五）壮大地理信息产业</w:t>
      </w:r>
      <w:bookmarkEnd w:id="101"/>
      <w:bookmarkEnd w:id="102"/>
    </w:p>
    <w:p>
      <w:pPr>
        <w:numPr>
          <w:ilvl w:val="255"/>
          <w:numId w:val="0"/>
        </w:numPr>
        <w:ind w:firstLine="560" w:firstLineChars="200"/>
        <w:rPr>
          <w:rFonts w:ascii="仿宋" w:hAnsi="仿宋" w:eastAsia="仿宋"/>
          <w:sz w:val="28"/>
          <w:szCs w:val="28"/>
        </w:rPr>
      </w:pPr>
      <w:r>
        <w:rPr>
          <w:rFonts w:hint="eastAsia" w:ascii="仿宋" w:hAnsi="仿宋" w:eastAsia="仿宋"/>
          <w:sz w:val="28"/>
          <w:szCs w:val="28"/>
        </w:rPr>
        <w:t>地理信息产业是战略性产业的重要组成部分，具有科技含量高、知识技术密集、环境资源消耗少、产业带动系数大、市场前景广阔等特点。我市地理信息资源日益丰富，测绘基础设施不断完善，信息化服务体系逐步形成，市场开放程度不断提高，市场行为逐步规范，为地理信息产业发展带来了新机遇，将成为我市重要的经济增长点。</w:t>
      </w:r>
    </w:p>
    <w:p>
      <w:pPr>
        <w:numPr>
          <w:ilvl w:val="255"/>
          <w:numId w:val="0"/>
        </w:numPr>
        <w:ind w:firstLine="560" w:firstLineChars="200"/>
        <w:rPr>
          <w:rFonts w:ascii="仿宋" w:hAnsi="仿宋" w:eastAsia="仿宋"/>
          <w:sz w:val="28"/>
          <w:szCs w:val="28"/>
        </w:rPr>
      </w:pPr>
      <w:r>
        <w:rPr>
          <w:rFonts w:hint="eastAsia" w:ascii="仿宋" w:hAnsi="仿宋" w:eastAsia="仿宋"/>
          <w:sz w:val="28"/>
          <w:szCs w:val="28"/>
        </w:rPr>
        <w:t>充分发挥行业协会作用，积极搭建地理信息产业单位合作交流平台，增强地理信息产业发展合力。适度参与测绘行业行政管理，做好测绘资质巡查、职称评审、科技成果审核、测绘质量监督检查等工作。完善地理信息服务资质管理、数据使用许可、地图审核和地理信息数据使用许可等制度，鼓励企业开发利用地理信息数据。持续优化营商环境，降低市场准入门槛，加大融资支持力度，支持地理信息企业与大数据、人工智能、物联网等新型服务业态跨界融合发展，强化产业反哺。积极培育1-2家本地具有较大影响力的测绘地理信息“龙头”企业，增强我市地理信息产业竞争力。</w:t>
      </w:r>
    </w:p>
    <w:p>
      <w:pPr>
        <w:jc w:val="center"/>
        <w:rPr>
          <w:rFonts w:ascii="仿宋" w:hAnsi="仿宋" w:eastAsia="仿宋"/>
          <w:b/>
          <w:sz w:val="28"/>
          <w:szCs w:val="28"/>
        </w:rPr>
      </w:pPr>
      <w:r>
        <w:rPr>
          <w:rFonts w:hint="eastAsia" w:ascii="仿宋" w:hAnsi="仿宋" w:eastAsia="仿宋"/>
          <w:b/>
          <w:sz w:val="28"/>
          <w:szCs w:val="28"/>
        </w:rPr>
        <w:t>专题</w:t>
      </w:r>
      <w:r>
        <w:rPr>
          <w:rFonts w:ascii="仿宋" w:hAnsi="仿宋" w:eastAsia="仿宋"/>
          <w:b/>
          <w:sz w:val="28"/>
          <w:szCs w:val="28"/>
        </w:rPr>
        <w:t xml:space="preserve">6 </w:t>
      </w:r>
      <w:r>
        <w:rPr>
          <w:rFonts w:hint="eastAsia" w:ascii="仿宋" w:hAnsi="仿宋" w:eastAsia="仿宋"/>
          <w:b/>
          <w:sz w:val="28"/>
          <w:szCs w:val="28"/>
        </w:rPr>
        <w:t>基础测绘保障能力建设工程</w:t>
      </w:r>
    </w:p>
    <w:tbl>
      <w:tblPr>
        <w:tblStyle w:val="17"/>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3657"/>
        <w:gridCol w:w="141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65" w:type="dxa"/>
            <w:vAlign w:val="center"/>
          </w:tcPr>
          <w:p>
            <w:pPr>
              <w:jc w:val="center"/>
              <w:rPr>
                <w:rFonts w:ascii="仿宋" w:hAnsi="仿宋" w:eastAsia="仿宋"/>
                <w:b/>
                <w:sz w:val="24"/>
              </w:rPr>
            </w:pPr>
            <w:r>
              <w:rPr>
                <w:rFonts w:hint="eastAsia" w:ascii="仿宋" w:hAnsi="仿宋" w:eastAsia="仿宋"/>
                <w:b/>
                <w:sz w:val="24"/>
              </w:rPr>
              <w:t>项目</w:t>
            </w:r>
          </w:p>
        </w:tc>
        <w:tc>
          <w:tcPr>
            <w:tcW w:w="3657" w:type="dxa"/>
            <w:vAlign w:val="center"/>
          </w:tcPr>
          <w:p>
            <w:pPr>
              <w:jc w:val="center"/>
              <w:rPr>
                <w:rFonts w:ascii="仿宋" w:hAnsi="仿宋" w:eastAsia="仿宋"/>
                <w:b/>
                <w:sz w:val="24"/>
              </w:rPr>
            </w:pPr>
            <w:r>
              <w:rPr>
                <w:rFonts w:hint="eastAsia" w:ascii="仿宋" w:hAnsi="仿宋" w:eastAsia="仿宋"/>
                <w:b/>
                <w:sz w:val="24"/>
              </w:rPr>
              <w:t>工作内容</w:t>
            </w:r>
          </w:p>
        </w:tc>
        <w:tc>
          <w:tcPr>
            <w:tcW w:w="1418" w:type="dxa"/>
            <w:vAlign w:val="center"/>
          </w:tcPr>
          <w:p>
            <w:pPr>
              <w:jc w:val="center"/>
              <w:rPr>
                <w:rFonts w:ascii="仿宋" w:hAnsi="仿宋" w:eastAsia="仿宋"/>
                <w:b/>
                <w:sz w:val="24"/>
              </w:rPr>
            </w:pPr>
            <w:r>
              <w:rPr>
                <w:rFonts w:hint="eastAsia" w:ascii="仿宋" w:hAnsi="仿宋" w:eastAsia="仿宋"/>
                <w:b/>
                <w:sz w:val="24"/>
              </w:rPr>
              <w:t>工作量</w:t>
            </w:r>
          </w:p>
        </w:tc>
        <w:tc>
          <w:tcPr>
            <w:tcW w:w="1386" w:type="dxa"/>
            <w:vAlign w:val="center"/>
          </w:tcPr>
          <w:p>
            <w:pPr>
              <w:jc w:val="center"/>
              <w:rPr>
                <w:rFonts w:ascii="仿宋" w:hAnsi="仿宋" w:eastAsia="仿宋"/>
                <w:b/>
                <w:sz w:val="24"/>
              </w:rPr>
            </w:pPr>
            <w:r>
              <w:rPr>
                <w:rFonts w:hint="eastAsia"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65" w:type="dxa"/>
            <w:vMerge w:val="restart"/>
            <w:vAlign w:val="center"/>
          </w:tcPr>
          <w:p>
            <w:pPr>
              <w:jc w:val="center"/>
              <w:rPr>
                <w:rFonts w:ascii="仿宋" w:hAnsi="仿宋" w:eastAsia="仿宋"/>
                <w:sz w:val="24"/>
              </w:rPr>
            </w:pPr>
            <w:r>
              <w:rPr>
                <w:rFonts w:hint="eastAsia" w:ascii="仿宋" w:hAnsi="仿宋" w:eastAsia="仿宋"/>
                <w:sz w:val="24"/>
              </w:rPr>
              <w:t>测绘监管机制健全</w:t>
            </w:r>
          </w:p>
        </w:tc>
        <w:tc>
          <w:tcPr>
            <w:tcW w:w="3657" w:type="dxa"/>
            <w:vAlign w:val="center"/>
          </w:tcPr>
          <w:p>
            <w:pPr>
              <w:jc w:val="center"/>
              <w:rPr>
                <w:rFonts w:ascii="仿宋" w:hAnsi="仿宋" w:eastAsia="仿宋"/>
                <w:sz w:val="24"/>
              </w:rPr>
            </w:pPr>
            <w:r>
              <w:rPr>
                <w:rFonts w:hint="eastAsia" w:ascii="仿宋" w:hAnsi="仿宋" w:eastAsia="仿宋"/>
                <w:sz w:val="24"/>
              </w:rPr>
              <w:t>日常测绘资质检查</w:t>
            </w:r>
          </w:p>
        </w:tc>
        <w:tc>
          <w:tcPr>
            <w:tcW w:w="1418" w:type="dxa"/>
            <w:vAlign w:val="center"/>
          </w:tcPr>
          <w:p>
            <w:pPr>
              <w:jc w:val="center"/>
              <w:rPr>
                <w:rFonts w:ascii="仿宋" w:hAnsi="仿宋" w:eastAsia="仿宋"/>
                <w:sz w:val="24"/>
              </w:rPr>
            </w:pPr>
            <w:r>
              <w:rPr>
                <w:rFonts w:hint="eastAsia" w:ascii="仿宋" w:hAnsi="仿宋" w:eastAsia="仿宋"/>
                <w:sz w:val="24"/>
              </w:rPr>
              <w:t>年度</w:t>
            </w:r>
          </w:p>
        </w:tc>
        <w:tc>
          <w:tcPr>
            <w:tcW w:w="138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65" w:type="dxa"/>
            <w:vMerge w:val="continue"/>
            <w:vAlign w:val="center"/>
          </w:tcPr>
          <w:p>
            <w:pPr>
              <w:jc w:val="center"/>
              <w:rPr>
                <w:rFonts w:ascii="仿宋" w:hAnsi="仿宋" w:eastAsia="仿宋"/>
                <w:sz w:val="24"/>
              </w:rPr>
            </w:pPr>
          </w:p>
        </w:tc>
        <w:tc>
          <w:tcPr>
            <w:tcW w:w="3657" w:type="dxa"/>
            <w:vAlign w:val="center"/>
          </w:tcPr>
          <w:p>
            <w:pPr>
              <w:jc w:val="center"/>
              <w:rPr>
                <w:rFonts w:ascii="仿宋" w:hAnsi="仿宋" w:eastAsia="仿宋"/>
                <w:sz w:val="24"/>
              </w:rPr>
            </w:pPr>
            <w:r>
              <w:rPr>
                <w:rFonts w:hint="eastAsia" w:ascii="仿宋" w:hAnsi="仿宋" w:eastAsia="仿宋"/>
                <w:sz w:val="24"/>
              </w:rPr>
              <w:t>测绘成果质量监督检查</w:t>
            </w:r>
          </w:p>
        </w:tc>
        <w:tc>
          <w:tcPr>
            <w:tcW w:w="1418" w:type="dxa"/>
            <w:vAlign w:val="center"/>
          </w:tcPr>
          <w:p>
            <w:pPr>
              <w:jc w:val="center"/>
              <w:rPr>
                <w:rFonts w:ascii="仿宋" w:hAnsi="仿宋" w:eastAsia="仿宋"/>
                <w:sz w:val="24"/>
              </w:rPr>
            </w:pPr>
            <w:r>
              <w:rPr>
                <w:rFonts w:hint="eastAsia" w:ascii="仿宋" w:hAnsi="仿宋" w:eastAsia="仿宋"/>
                <w:sz w:val="24"/>
              </w:rPr>
              <w:t>年度</w:t>
            </w:r>
          </w:p>
        </w:tc>
        <w:tc>
          <w:tcPr>
            <w:tcW w:w="138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65" w:type="dxa"/>
            <w:vAlign w:val="center"/>
          </w:tcPr>
          <w:p>
            <w:pPr>
              <w:jc w:val="center"/>
              <w:rPr>
                <w:rFonts w:ascii="仿宋" w:hAnsi="仿宋" w:eastAsia="仿宋"/>
                <w:sz w:val="24"/>
              </w:rPr>
            </w:pPr>
            <w:r>
              <w:rPr>
                <w:rFonts w:hint="eastAsia" w:ascii="仿宋" w:hAnsi="仿宋" w:eastAsia="仿宋"/>
                <w:sz w:val="24"/>
              </w:rPr>
              <w:t>测绘人才队伍建设</w:t>
            </w:r>
          </w:p>
        </w:tc>
        <w:tc>
          <w:tcPr>
            <w:tcW w:w="3657" w:type="dxa"/>
            <w:vAlign w:val="center"/>
          </w:tcPr>
          <w:p>
            <w:pPr>
              <w:jc w:val="center"/>
              <w:rPr>
                <w:rFonts w:ascii="仿宋" w:hAnsi="仿宋" w:eastAsia="仿宋"/>
                <w:sz w:val="24"/>
              </w:rPr>
            </w:pPr>
            <w:r>
              <w:rPr>
                <w:rFonts w:ascii="仿宋" w:hAnsi="仿宋" w:eastAsia="仿宋"/>
                <w:sz w:val="24"/>
              </w:rPr>
              <w:t>高技术人才培训</w:t>
            </w:r>
            <w:r>
              <w:rPr>
                <w:rFonts w:hint="eastAsia" w:ascii="仿宋" w:hAnsi="仿宋" w:eastAsia="仿宋"/>
                <w:sz w:val="24"/>
              </w:rPr>
              <w:t>（含测绘大讲堂、学术交流会、专题研究班等）</w:t>
            </w:r>
          </w:p>
        </w:tc>
        <w:tc>
          <w:tcPr>
            <w:tcW w:w="1418" w:type="dxa"/>
            <w:vAlign w:val="center"/>
          </w:tcPr>
          <w:p>
            <w:pPr>
              <w:jc w:val="center"/>
              <w:rPr>
                <w:rFonts w:ascii="仿宋" w:hAnsi="仿宋" w:eastAsia="仿宋"/>
                <w:sz w:val="24"/>
              </w:rPr>
            </w:pPr>
            <w:r>
              <w:rPr>
                <w:rFonts w:hint="eastAsia" w:ascii="仿宋" w:hAnsi="仿宋" w:eastAsia="仿宋"/>
                <w:sz w:val="24"/>
              </w:rPr>
              <w:t>1项</w:t>
            </w:r>
          </w:p>
        </w:tc>
        <w:tc>
          <w:tcPr>
            <w:tcW w:w="138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65" w:type="dxa"/>
            <w:vAlign w:val="center"/>
          </w:tcPr>
          <w:p>
            <w:pPr>
              <w:jc w:val="center"/>
              <w:rPr>
                <w:rFonts w:ascii="仿宋" w:hAnsi="仿宋" w:eastAsia="仿宋"/>
                <w:sz w:val="24"/>
              </w:rPr>
            </w:pPr>
            <w:r>
              <w:rPr>
                <w:rFonts w:hint="eastAsia" w:ascii="仿宋" w:hAnsi="仿宋" w:eastAsia="仿宋"/>
                <w:sz w:val="24"/>
              </w:rPr>
              <w:t>测绘装备建设</w:t>
            </w:r>
          </w:p>
        </w:tc>
        <w:tc>
          <w:tcPr>
            <w:tcW w:w="3657" w:type="dxa"/>
            <w:vAlign w:val="center"/>
          </w:tcPr>
          <w:p>
            <w:pPr>
              <w:jc w:val="center"/>
              <w:rPr>
                <w:rFonts w:ascii="仿宋" w:hAnsi="仿宋" w:eastAsia="仿宋"/>
                <w:sz w:val="24"/>
              </w:rPr>
            </w:pPr>
            <w:r>
              <w:rPr>
                <w:rFonts w:ascii="仿宋" w:hAnsi="仿宋" w:eastAsia="仿宋"/>
                <w:sz w:val="24"/>
              </w:rPr>
              <w:t>测绘装备更新升级</w:t>
            </w:r>
            <w:r>
              <w:rPr>
                <w:rFonts w:hint="eastAsia" w:ascii="仿宋" w:hAnsi="仿宋" w:eastAsia="仿宋"/>
                <w:sz w:val="24"/>
              </w:rPr>
              <w:t>（如激光雷达、无人机、测绘机器人、无人船）</w:t>
            </w:r>
          </w:p>
        </w:tc>
        <w:tc>
          <w:tcPr>
            <w:tcW w:w="1418" w:type="dxa"/>
            <w:vAlign w:val="center"/>
          </w:tcPr>
          <w:p>
            <w:pPr>
              <w:jc w:val="center"/>
              <w:rPr>
                <w:rFonts w:ascii="仿宋" w:hAnsi="仿宋" w:eastAsia="仿宋"/>
                <w:sz w:val="24"/>
              </w:rPr>
            </w:pPr>
            <w:r>
              <w:rPr>
                <w:rFonts w:hint="eastAsia" w:ascii="仿宋" w:hAnsi="仿宋" w:eastAsia="仿宋"/>
                <w:sz w:val="24"/>
              </w:rPr>
              <w:t>1项</w:t>
            </w:r>
          </w:p>
        </w:tc>
        <w:tc>
          <w:tcPr>
            <w:tcW w:w="138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65" w:type="dxa"/>
            <w:vAlign w:val="center"/>
          </w:tcPr>
          <w:p>
            <w:pPr>
              <w:jc w:val="center"/>
              <w:rPr>
                <w:rFonts w:ascii="仿宋" w:hAnsi="仿宋" w:eastAsia="仿宋"/>
                <w:sz w:val="24"/>
              </w:rPr>
            </w:pPr>
            <w:r>
              <w:rPr>
                <w:rFonts w:hint="eastAsia" w:ascii="仿宋" w:hAnsi="仿宋" w:eastAsia="仿宋"/>
                <w:sz w:val="24"/>
              </w:rPr>
              <w:t>测绘科技能力建设</w:t>
            </w:r>
          </w:p>
        </w:tc>
        <w:tc>
          <w:tcPr>
            <w:tcW w:w="3657" w:type="dxa"/>
            <w:vAlign w:val="center"/>
          </w:tcPr>
          <w:p>
            <w:pPr>
              <w:jc w:val="center"/>
              <w:rPr>
                <w:rFonts w:ascii="仿宋" w:hAnsi="仿宋" w:eastAsia="仿宋"/>
                <w:sz w:val="24"/>
              </w:rPr>
            </w:pPr>
            <w:r>
              <w:rPr>
                <w:rFonts w:ascii="仿宋" w:hAnsi="仿宋" w:eastAsia="仿宋"/>
                <w:sz w:val="24"/>
              </w:rPr>
              <w:t>开展市级测绘科技进步奖评选</w:t>
            </w:r>
            <w:r>
              <w:rPr>
                <w:rFonts w:hint="eastAsia" w:ascii="仿宋" w:hAnsi="仿宋" w:eastAsia="仿宋"/>
                <w:sz w:val="24"/>
              </w:rPr>
              <w:t>；</w:t>
            </w:r>
            <w:r>
              <w:rPr>
                <w:rFonts w:ascii="仿宋" w:hAnsi="仿宋" w:eastAsia="仿宋"/>
                <w:sz w:val="24"/>
              </w:rPr>
              <w:t>设立科技创新基金</w:t>
            </w:r>
          </w:p>
        </w:tc>
        <w:tc>
          <w:tcPr>
            <w:tcW w:w="1418" w:type="dxa"/>
            <w:vAlign w:val="center"/>
          </w:tcPr>
          <w:p>
            <w:pPr>
              <w:jc w:val="center"/>
              <w:rPr>
                <w:rFonts w:ascii="仿宋" w:hAnsi="仿宋" w:eastAsia="仿宋"/>
                <w:sz w:val="24"/>
              </w:rPr>
            </w:pPr>
            <w:r>
              <w:rPr>
                <w:rFonts w:hint="eastAsia" w:ascii="仿宋" w:hAnsi="仿宋" w:eastAsia="仿宋"/>
                <w:sz w:val="24"/>
              </w:rPr>
              <w:t>1项</w:t>
            </w:r>
          </w:p>
        </w:tc>
        <w:tc>
          <w:tcPr>
            <w:tcW w:w="1386" w:type="dxa"/>
            <w:vAlign w:val="center"/>
          </w:tcPr>
          <w:p>
            <w:pPr>
              <w:jc w:val="center"/>
              <w:rPr>
                <w:rFonts w:ascii="仿宋" w:hAnsi="仿宋" w:eastAsia="仿宋"/>
                <w:sz w:val="24"/>
              </w:rPr>
            </w:pPr>
          </w:p>
        </w:tc>
      </w:tr>
    </w:tbl>
    <w:p>
      <w:pPr>
        <w:rPr>
          <w:rFonts w:cs="Calibri"/>
          <w:b/>
          <w:sz w:val="36"/>
          <w:szCs w:val="36"/>
        </w:rPr>
        <w:sectPr>
          <w:pgSz w:w="11906" w:h="16838"/>
          <w:pgMar w:top="1440" w:right="1800" w:bottom="1440" w:left="1800" w:header="851" w:footer="992" w:gutter="0"/>
          <w:cols w:space="425" w:num="1"/>
          <w:docGrid w:type="lines" w:linePitch="312" w:charSpace="0"/>
        </w:sectPr>
      </w:pPr>
    </w:p>
    <w:p>
      <w:pPr>
        <w:snapToGrid w:val="0"/>
        <w:jc w:val="center"/>
        <w:outlineLvl w:val="0"/>
        <w:rPr>
          <w:rFonts w:cs="Calibri"/>
          <w:b/>
          <w:sz w:val="36"/>
          <w:szCs w:val="36"/>
        </w:rPr>
      </w:pPr>
      <w:bookmarkStart w:id="103" w:name="_Toc74233629"/>
      <w:bookmarkStart w:id="104" w:name="_Toc62215089"/>
      <w:bookmarkStart w:id="105" w:name="_Toc80022694"/>
      <w:r>
        <w:rPr>
          <w:rFonts w:hint="eastAsia" w:cs="Calibri"/>
          <w:b/>
          <w:sz w:val="36"/>
          <w:szCs w:val="36"/>
        </w:rPr>
        <w:t>第</w:t>
      </w:r>
      <w:r>
        <w:rPr>
          <w:rFonts w:cs="Calibri"/>
          <w:b/>
          <w:sz w:val="36"/>
          <w:szCs w:val="36"/>
        </w:rPr>
        <w:t>四</w:t>
      </w:r>
      <w:r>
        <w:rPr>
          <w:rFonts w:hint="eastAsia" w:cs="Calibri"/>
          <w:b/>
          <w:sz w:val="36"/>
          <w:szCs w:val="36"/>
        </w:rPr>
        <w:t>章 县级重大测绘</w:t>
      </w:r>
      <w:r>
        <w:rPr>
          <w:rFonts w:cs="Calibri"/>
          <w:b/>
          <w:sz w:val="36"/>
          <w:szCs w:val="36"/>
        </w:rPr>
        <w:t>项目</w:t>
      </w:r>
      <w:bookmarkEnd w:id="103"/>
      <w:bookmarkEnd w:id="104"/>
      <w:bookmarkEnd w:id="105"/>
    </w:p>
    <w:p>
      <w:pPr>
        <w:jc w:val="cente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为推进各县区社会经济高质量发展，“十四五”期间，县级区域应加强基础测绘建设，不断丰富自身地理信息资源。为此，根据各县区发展需求，本规划罗列了各县区基础测绘重大项目。</w:t>
      </w:r>
    </w:p>
    <w:p>
      <w:pPr>
        <w:pStyle w:val="3"/>
        <w:spacing w:before="0" w:after="0" w:line="240" w:lineRule="auto"/>
        <w:rPr>
          <w:rFonts w:ascii="黑体" w:hAnsi="黑体" w:eastAsia="黑体"/>
        </w:rPr>
      </w:pPr>
      <w:bookmarkStart w:id="106" w:name="_Toc80022695"/>
      <w:bookmarkStart w:id="107" w:name="_Toc74233630"/>
      <w:bookmarkStart w:id="108" w:name="_Toc62215090"/>
      <w:r>
        <w:rPr>
          <w:rFonts w:hint="eastAsia" w:ascii="黑体" w:hAnsi="黑体" w:eastAsia="黑体"/>
        </w:rPr>
        <w:t>一、源城区</w:t>
      </w:r>
      <w:bookmarkEnd w:id="106"/>
      <w:bookmarkEnd w:id="107"/>
      <w:bookmarkEnd w:id="108"/>
    </w:p>
    <w:p>
      <w:pPr>
        <w:ind w:firstLine="560" w:firstLineChars="200"/>
        <w:rPr>
          <w:rFonts w:ascii="仿宋" w:hAnsi="仿宋" w:eastAsia="仿宋"/>
          <w:sz w:val="28"/>
          <w:szCs w:val="28"/>
        </w:rPr>
      </w:pPr>
      <w:r>
        <w:rPr>
          <w:rFonts w:hint="eastAsia" w:ascii="仿宋" w:hAnsi="仿宋" w:eastAsia="仿宋"/>
          <w:sz w:val="28"/>
          <w:szCs w:val="28"/>
        </w:rPr>
        <w:t>为加快“数字政府”改革建设，建好“首善之区、幸福源城”，推动政府治理能力现代化、信息化和网络化，“十四五”期间，需加大力度实施“互联网+地理信息行动计划”，丰富源城区基础地理信息数据，全面摸清本区自然资源家底，充分发挥基础测绘在经济建设、社会服务和生态保护的公益性和先进性作用。因此，源城区将重点围绕现代测绘基准体系建设与维护、基础地理信息数据获取与更新、地图服务保障建、基础测绘服务体系建设等方面的工作开展</w:t>
      </w:r>
      <w:r>
        <w:rPr>
          <w:rFonts w:hint="eastAsia" w:ascii="仿宋" w:hAnsi="仿宋" w:eastAsia="仿宋"/>
          <w:bCs/>
          <w:sz w:val="28"/>
          <w:szCs w:val="28"/>
        </w:rPr>
        <w:t>。</w:t>
      </w:r>
    </w:p>
    <w:p>
      <w:pPr>
        <w:jc w:val="center"/>
        <w:rPr>
          <w:rFonts w:ascii="仿宋" w:hAnsi="仿宋" w:eastAsia="仿宋"/>
          <w:b/>
          <w:sz w:val="28"/>
          <w:szCs w:val="28"/>
        </w:rPr>
      </w:pPr>
      <w:r>
        <w:rPr>
          <w:rFonts w:hint="eastAsia" w:ascii="仿宋" w:hAnsi="仿宋" w:eastAsia="仿宋"/>
          <w:b/>
          <w:sz w:val="28"/>
          <w:szCs w:val="28"/>
        </w:rPr>
        <w:t>源城区基础测绘“十四五”重大项目</w:t>
      </w:r>
      <w:r>
        <w:rPr>
          <w:rFonts w:ascii="仿宋" w:hAnsi="仿宋" w:eastAsia="仿宋"/>
          <w:b/>
          <w:sz w:val="28"/>
          <w:szCs w:val="28"/>
        </w:rPr>
        <w:t>建设内容</w:t>
      </w:r>
    </w:p>
    <w:tbl>
      <w:tblPr>
        <w:tblStyle w:val="17"/>
        <w:tblW w:w="10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3792"/>
        <w:gridCol w:w="992"/>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445" w:type="dxa"/>
            <w:vAlign w:val="center"/>
          </w:tcPr>
          <w:p>
            <w:pPr>
              <w:jc w:val="center"/>
              <w:rPr>
                <w:rFonts w:ascii="仿宋" w:hAnsi="仿宋" w:eastAsia="仿宋"/>
                <w:b/>
                <w:sz w:val="24"/>
              </w:rPr>
            </w:pPr>
            <w:r>
              <w:rPr>
                <w:rFonts w:ascii="仿宋" w:hAnsi="仿宋" w:eastAsia="仿宋"/>
                <w:b/>
                <w:sz w:val="24"/>
              </w:rPr>
              <w:t>项目</w:t>
            </w:r>
          </w:p>
        </w:tc>
        <w:tc>
          <w:tcPr>
            <w:tcW w:w="3792" w:type="dxa"/>
            <w:vAlign w:val="center"/>
          </w:tcPr>
          <w:p>
            <w:pPr>
              <w:jc w:val="center"/>
              <w:rPr>
                <w:rFonts w:ascii="仿宋" w:hAnsi="仿宋" w:eastAsia="仿宋"/>
                <w:b/>
                <w:sz w:val="24"/>
              </w:rPr>
            </w:pPr>
            <w:r>
              <w:rPr>
                <w:rFonts w:ascii="仿宋" w:hAnsi="仿宋" w:eastAsia="仿宋"/>
                <w:b/>
                <w:sz w:val="24"/>
              </w:rPr>
              <w:t>工作内容</w:t>
            </w:r>
          </w:p>
        </w:tc>
        <w:tc>
          <w:tcPr>
            <w:tcW w:w="992" w:type="dxa"/>
            <w:vAlign w:val="center"/>
          </w:tcPr>
          <w:p>
            <w:pPr>
              <w:jc w:val="center"/>
              <w:rPr>
                <w:rFonts w:ascii="仿宋" w:hAnsi="仿宋" w:eastAsia="仿宋"/>
                <w:b/>
                <w:sz w:val="24"/>
              </w:rPr>
            </w:pPr>
            <w:r>
              <w:rPr>
                <w:rFonts w:ascii="仿宋" w:hAnsi="仿宋" w:eastAsia="仿宋"/>
                <w:b/>
                <w:sz w:val="24"/>
              </w:rPr>
              <w:t>工作量</w:t>
            </w:r>
          </w:p>
        </w:tc>
        <w:tc>
          <w:tcPr>
            <w:tcW w:w="2846" w:type="dxa"/>
            <w:vAlign w:val="center"/>
          </w:tcPr>
          <w:p>
            <w:pPr>
              <w:jc w:val="center"/>
              <w:rPr>
                <w:rFonts w:ascii="仿宋" w:hAnsi="仿宋" w:eastAsia="仿宋"/>
                <w:b/>
                <w:sz w:val="24"/>
              </w:rPr>
            </w:pPr>
            <w:r>
              <w:rPr>
                <w:rFonts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5" w:type="dxa"/>
            <w:vMerge w:val="restart"/>
            <w:vAlign w:val="center"/>
          </w:tcPr>
          <w:p>
            <w:pPr>
              <w:jc w:val="center"/>
              <w:rPr>
                <w:rFonts w:ascii="仿宋" w:hAnsi="仿宋" w:eastAsia="仿宋"/>
                <w:sz w:val="24"/>
              </w:rPr>
            </w:pPr>
            <w:r>
              <w:rPr>
                <w:rFonts w:hint="eastAsia" w:ascii="仿宋" w:hAnsi="仿宋" w:eastAsia="仿宋"/>
                <w:sz w:val="24"/>
              </w:rPr>
              <w:t>现代测绘基准体系建设与维护</w:t>
            </w:r>
          </w:p>
        </w:tc>
        <w:tc>
          <w:tcPr>
            <w:tcW w:w="3792" w:type="dxa"/>
            <w:vAlign w:val="center"/>
          </w:tcPr>
          <w:p>
            <w:pPr>
              <w:jc w:val="center"/>
              <w:rPr>
                <w:rFonts w:ascii="仿宋" w:hAnsi="仿宋" w:eastAsia="仿宋"/>
                <w:sz w:val="24"/>
              </w:rPr>
            </w:pPr>
            <w:r>
              <w:rPr>
                <w:rFonts w:ascii="仿宋" w:hAnsi="仿宋" w:eastAsia="仿宋"/>
                <w:sz w:val="24"/>
              </w:rPr>
              <w:t>测量标志管护专项工作</w:t>
            </w:r>
          </w:p>
        </w:tc>
        <w:tc>
          <w:tcPr>
            <w:tcW w:w="992" w:type="dxa"/>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2期</w:t>
            </w:r>
          </w:p>
        </w:tc>
        <w:tc>
          <w:tcPr>
            <w:tcW w:w="2846" w:type="dxa"/>
            <w:vAlign w:val="center"/>
          </w:tcPr>
          <w:p>
            <w:pPr>
              <w:jc w:val="center"/>
              <w:rPr>
                <w:rFonts w:ascii="仿宋" w:hAnsi="仿宋" w:eastAsia="仿宋"/>
                <w:sz w:val="24"/>
              </w:rPr>
            </w:pPr>
            <w:r>
              <w:rPr>
                <w:rFonts w:ascii="仿宋" w:hAnsi="仿宋" w:eastAsia="仿宋"/>
                <w:sz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5" w:type="dxa"/>
            <w:vMerge w:val="continue"/>
            <w:vAlign w:val="center"/>
          </w:tcPr>
          <w:p>
            <w:pPr>
              <w:jc w:val="center"/>
              <w:rPr>
                <w:rFonts w:ascii="仿宋" w:hAnsi="仿宋" w:eastAsia="仿宋"/>
                <w:sz w:val="24"/>
              </w:rPr>
            </w:pPr>
          </w:p>
        </w:tc>
        <w:tc>
          <w:tcPr>
            <w:tcW w:w="3792" w:type="dxa"/>
            <w:vAlign w:val="center"/>
          </w:tcPr>
          <w:p>
            <w:pPr>
              <w:jc w:val="center"/>
              <w:rPr>
                <w:rFonts w:ascii="仿宋" w:hAnsi="仿宋" w:eastAsia="仿宋"/>
                <w:sz w:val="24"/>
              </w:rPr>
            </w:pPr>
            <w:r>
              <w:rPr>
                <w:rFonts w:hint="eastAsia" w:ascii="仿宋" w:hAnsi="仿宋" w:eastAsia="仿宋"/>
                <w:sz w:val="24"/>
              </w:rPr>
              <w:t>新型基础测绘体系建设</w:t>
            </w:r>
          </w:p>
        </w:tc>
        <w:tc>
          <w:tcPr>
            <w:tcW w:w="992" w:type="dxa"/>
            <w:vAlign w:val="center"/>
          </w:tcPr>
          <w:p>
            <w:pPr>
              <w:jc w:val="center"/>
              <w:rPr>
                <w:rFonts w:ascii="仿宋" w:hAnsi="仿宋" w:eastAsia="仿宋"/>
                <w:sz w:val="24"/>
              </w:rPr>
            </w:pPr>
            <w:r>
              <w:rPr>
                <w:rFonts w:hint="eastAsia" w:ascii="仿宋" w:hAnsi="仿宋" w:eastAsia="仿宋"/>
                <w:sz w:val="24"/>
              </w:rPr>
              <w:t>1项</w:t>
            </w:r>
          </w:p>
        </w:tc>
        <w:tc>
          <w:tcPr>
            <w:tcW w:w="284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5" w:type="dxa"/>
            <w:vMerge w:val="restart"/>
            <w:vAlign w:val="center"/>
          </w:tcPr>
          <w:p>
            <w:pPr>
              <w:jc w:val="center"/>
              <w:rPr>
                <w:rFonts w:ascii="仿宋" w:hAnsi="仿宋" w:eastAsia="仿宋"/>
                <w:sz w:val="24"/>
              </w:rPr>
            </w:pPr>
            <w:r>
              <w:rPr>
                <w:rFonts w:hint="eastAsia" w:ascii="仿宋" w:hAnsi="仿宋" w:eastAsia="仿宋"/>
                <w:sz w:val="24"/>
              </w:rPr>
              <w:t>基础地理信息数据获取与更新</w:t>
            </w:r>
          </w:p>
        </w:tc>
        <w:tc>
          <w:tcPr>
            <w:tcW w:w="3792" w:type="dxa"/>
            <w:vAlign w:val="center"/>
          </w:tcPr>
          <w:p>
            <w:pPr>
              <w:jc w:val="center"/>
              <w:rPr>
                <w:rFonts w:ascii="仿宋" w:hAnsi="仿宋" w:eastAsia="仿宋"/>
                <w:sz w:val="24"/>
              </w:rPr>
            </w:pPr>
            <w:r>
              <w:rPr>
                <w:rFonts w:ascii="仿宋" w:hAnsi="仿宋" w:eastAsia="仿宋"/>
                <w:sz w:val="24"/>
              </w:rPr>
              <w:t>优于</w:t>
            </w:r>
            <w:r>
              <w:rPr>
                <w:rFonts w:hint="eastAsia" w:ascii="仿宋" w:hAnsi="仿宋" w:eastAsia="仿宋"/>
                <w:sz w:val="24"/>
              </w:rPr>
              <w:t>0</w:t>
            </w:r>
            <w:r>
              <w:rPr>
                <w:rFonts w:ascii="仿宋" w:hAnsi="仿宋" w:eastAsia="仿宋"/>
                <w:sz w:val="24"/>
              </w:rPr>
              <w:t>.</w:t>
            </w:r>
            <w:r>
              <w:rPr>
                <w:rFonts w:hint="eastAsia" w:ascii="仿宋" w:hAnsi="仿宋" w:eastAsia="仿宋"/>
                <w:sz w:val="24"/>
              </w:rPr>
              <w:t>1</w:t>
            </w:r>
            <w:r>
              <w:rPr>
                <w:rFonts w:ascii="仿宋" w:hAnsi="仿宋" w:eastAsia="仿宋"/>
                <w:sz w:val="24"/>
              </w:rPr>
              <w:t>米高分辨率影像</w:t>
            </w:r>
          </w:p>
        </w:tc>
        <w:tc>
          <w:tcPr>
            <w:tcW w:w="992" w:type="dxa"/>
            <w:vAlign w:val="center"/>
          </w:tcPr>
          <w:p>
            <w:pPr>
              <w:jc w:val="center"/>
              <w:rPr>
                <w:rFonts w:ascii="仿宋" w:hAnsi="仿宋" w:eastAsia="仿宋"/>
                <w:sz w:val="24"/>
              </w:rPr>
            </w:pPr>
            <w:r>
              <w:rPr>
                <w:rFonts w:ascii="仿宋" w:hAnsi="仿宋" w:eastAsia="仿宋"/>
                <w:sz w:val="24"/>
              </w:rPr>
              <w:t>1</w:t>
            </w:r>
            <w:r>
              <w:rPr>
                <w:rFonts w:hint="eastAsia" w:ascii="仿宋" w:hAnsi="仿宋" w:eastAsia="仿宋"/>
                <w:sz w:val="24"/>
              </w:rPr>
              <w:t>期</w:t>
            </w:r>
          </w:p>
        </w:tc>
        <w:tc>
          <w:tcPr>
            <w:tcW w:w="2846" w:type="dxa"/>
            <w:vAlign w:val="center"/>
          </w:tcPr>
          <w:p>
            <w:pPr>
              <w:jc w:val="center"/>
              <w:rPr>
                <w:rFonts w:ascii="仿宋" w:hAnsi="仿宋" w:eastAsia="仿宋"/>
                <w:sz w:val="24"/>
              </w:rPr>
            </w:pPr>
            <w:r>
              <w:rPr>
                <w:rFonts w:hint="eastAsia" w:ascii="仿宋" w:hAnsi="仿宋" w:eastAsia="仿宋"/>
                <w:sz w:val="24"/>
              </w:rPr>
              <w:t>区中心城区及其他重点发展区域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5" w:type="dxa"/>
            <w:vMerge w:val="continue"/>
            <w:vAlign w:val="center"/>
          </w:tcPr>
          <w:p>
            <w:pPr>
              <w:jc w:val="center"/>
              <w:rPr>
                <w:rFonts w:ascii="仿宋" w:hAnsi="仿宋" w:eastAsia="仿宋"/>
                <w:sz w:val="24"/>
              </w:rPr>
            </w:pPr>
          </w:p>
        </w:tc>
        <w:tc>
          <w:tcPr>
            <w:tcW w:w="3792" w:type="dxa"/>
            <w:vAlign w:val="center"/>
          </w:tcPr>
          <w:p>
            <w:pPr>
              <w:jc w:val="center"/>
              <w:rPr>
                <w:rFonts w:ascii="仿宋" w:hAnsi="仿宋" w:eastAsia="仿宋"/>
                <w:sz w:val="24"/>
              </w:rPr>
            </w:pPr>
            <w:r>
              <w:rPr>
                <w:rFonts w:hint="eastAsia" w:ascii="仿宋" w:hAnsi="仿宋" w:eastAsia="仿宋"/>
                <w:sz w:val="24"/>
              </w:rPr>
              <w:t>1:500数字线划图</w:t>
            </w:r>
          </w:p>
        </w:tc>
        <w:tc>
          <w:tcPr>
            <w:tcW w:w="992" w:type="dxa"/>
            <w:vAlign w:val="center"/>
          </w:tcPr>
          <w:p>
            <w:pPr>
              <w:jc w:val="center"/>
              <w:rPr>
                <w:rFonts w:ascii="仿宋" w:hAnsi="仿宋" w:eastAsia="仿宋"/>
                <w:sz w:val="24"/>
              </w:rPr>
            </w:pPr>
            <w:r>
              <w:rPr>
                <w:rFonts w:hint="eastAsia" w:ascii="仿宋" w:hAnsi="仿宋" w:eastAsia="仿宋"/>
                <w:sz w:val="24"/>
              </w:rPr>
              <w:t>1期</w:t>
            </w:r>
          </w:p>
        </w:tc>
        <w:tc>
          <w:tcPr>
            <w:tcW w:w="2846" w:type="dxa"/>
            <w:vAlign w:val="center"/>
          </w:tcPr>
          <w:p>
            <w:pPr>
              <w:jc w:val="center"/>
              <w:rPr>
                <w:rFonts w:ascii="仿宋" w:hAnsi="仿宋" w:eastAsia="仿宋"/>
                <w:sz w:val="24"/>
              </w:rPr>
            </w:pPr>
            <w:r>
              <w:rPr>
                <w:rFonts w:ascii="仿宋" w:hAnsi="仿宋" w:eastAsia="仿宋"/>
                <w:sz w:val="24"/>
              </w:rPr>
              <w:t>市级统筹外其</w:t>
            </w:r>
            <w:r>
              <w:rPr>
                <w:rFonts w:hint="eastAsia" w:ascii="仿宋" w:hAnsi="仿宋" w:eastAsia="仿宋"/>
                <w:sz w:val="24"/>
              </w:rPr>
              <w:t>余</w:t>
            </w:r>
            <w:r>
              <w:rPr>
                <w:rFonts w:ascii="仿宋" w:hAnsi="仿宋" w:eastAsia="仿宋"/>
                <w:sz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5" w:type="dxa"/>
            <w:vMerge w:val="restart"/>
            <w:vAlign w:val="center"/>
          </w:tcPr>
          <w:p>
            <w:pPr>
              <w:jc w:val="center"/>
              <w:rPr>
                <w:rFonts w:ascii="仿宋" w:hAnsi="仿宋" w:eastAsia="仿宋"/>
                <w:sz w:val="24"/>
              </w:rPr>
            </w:pPr>
            <w:r>
              <w:rPr>
                <w:rFonts w:hint="eastAsia" w:ascii="仿宋" w:hAnsi="仿宋" w:eastAsia="仿宋"/>
                <w:sz w:val="24"/>
              </w:rPr>
              <w:t>地图服务保障建设</w:t>
            </w:r>
          </w:p>
        </w:tc>
        <w:tc>
          <w:tcPr>
            <w:tcW w:w="3792" w:type="dxa"/>
            <w:vAlign w:val="center"/>
          </w:tcPr>
          <w:p>
            <w:pPr>
              <w:jc w:val="center"/>
              <w:rPr>
                <w:rFonts w:ascii="仿宋" w:hAnsi="仿宋" w:eastAsia="仿宋"/>
                <w:sz w:val="24"/>
              </w:rPr>
            </w:pPr>
            <w:r>
              <w:rPr>
                <w:rFonts w:hint="eastAsia" w:ascii="仿宋" w:hAnsi="仿宋" w:eastAsia="仿宋"/>
                <w:sz w:val="24"/>
              </w:rPr>
              <w:t>领导机关工作用图更新</w:t>
            </w:r>
          </w:p>
        </w:tc>
        <w:tc>
          <w:tcPr>
            <w:tcW w:w="992" w:type="dxa"/>
            <w:vAlign w:val="center"/>
          </w:tcPr>
          <w:p>
            <w:pPr>
              <w:jc w:val="center"/>
              <w:rPr>
                <w:rFonts w:ascii="仿宋" w:hAnsi="仿宋" w:eastAsia="仿宋"/>
                <w:sz w:val="24"/>
              </w:rPr>
            </w:pPr>
            <w:r>
              <w:rPr>
                <w:rFonts w:hint="eastAsia" w:ascii="仿宋" w:hAnsi="仿宋" w:eastAsia="仿宋"/>
                <w:sz w:val="24"/>
              </w:rPr>
              <w:t>每年</w:t>
            </w:r>
          </w:p>
        </w:tc>
        <w:tc>
          <w:tcPr>
            <w:tcW w:w="2846" w:type="dxa"/>
            <w:vAlign w:val="center"/>
          </w:tcPr>
          <w:p>
            <w:pPr>
              <w:jc w:val="center"/>
              <w:rPr>
                <w:rFonts w:ascii="仿宋" w:hAnsi="仿宋" w:eastAsia="仿宋"/>
                <w:sz w:val="24"/>
              </w:rPr>
            </w:pPr>
            <w:r>
              <w:rPr>
                <w:rFonts w:ascii="仿宋" w:hAnsi="仿宋" w:eastAsia="仿宋"/>
                <w:sz w:val="24"/>
              </w:rPr>
              <w:t>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5" w:type="dxa"/>
            <w:vMerge w:val="continue"/>
            <w:vAlign w:val="center"/>
          </w:tcPr>
          <w:p>
            <w:pPr>
              <w:jc w:val="center"/>
              <w:rPr>
                <w:rFonts w:ascii="仿宋" w:hAnsi="仿宋" w:eastAsia="仿宋"/>
                <w:sz w:val="24"/>
              </w:rPr>
            </w:pPr>
          </w:p>
        </w:tc>
        <w:tc>
          <w:tcPr>
            <w:tcW w:w="3792" w:type="dxa"/>
            <w:vAlign w:val="center"/>
          </w:tcPr>
          <w:p>
            <w:pPr>
              <w:jc w:val="center"/>
              <w:rPr>
                <w:rFonts w:ascii="仿宋" w:hAnsi="仿宋" w:eastAsia="仿宋"/>
                <w:sz w:val="24"/>
              </w:rPr>
            </w:pPr>
            <w:r>
              <w:rPr>
                <w:rFonts w:hint="eastAsia" w:ascii="仿宋" w:hAnsi="仿宋" w:eastAsia="仿宋"/>
                <w:sz w:val="24"/>
              </w:rPr>
              <w:t>公益性地图</w:t>
            </w:r>
          </w:p>
        </w:tc>
        <w:tc>
          <w:tcPr>
            <w:tcW w:w="992" w:type="dxa"/>
            <w:vAlign w:val="center"/>
          </w:tcPr>
          <w:p>
            <w:pPr>
              <w:jc w:val="center"/>
              <w:rPr>
                <w:rFonts w:ascii="仿宋" w:hAnsi="仿宋" w:eastAsia="仿宋"/>
                <w:sz w:val="24"/>
              </w:rPr>
            </w:pPr>
          </w:p>
        </w:tc>
        <w:tc>
          <w:tcPr>
            <w:tcW w:w="2846" w:type="dxa"/>
            <w:vAlign w:val="center"/>
          </w:tcPr>
          <w:p>
            <w:pPr>
              <w:jc w:val="center"/>
              <w:rPr>
                <w:rFonts w:ascii="仿宋" w:hAnsi="仿宋" w:eastAsia="仿宋"/>
                <w:sz w:val="24"/>
              </w:rPr>
            </w:pPr>
            <w:r>
              <w:rPr>
                <w:rFonts w:hint="eastAsia" w:ascii="仿宋" w:hAnsi="仿宋" w:eastAsia="仿宋"/>
                <w:sz w:val="24"/>
              </w:rPr>
              <w:t>旅游、特色农产品等特殊地图；</w:t>
            </w:r>
            <w:r>
              <w:rPr>
                <w:rFonts w:ascii="仿宋" w:hAnsi="仿宋" w:eastAsia="仿宋"/>
                <w:sz w:val="24"/>
              </w:rPr>
              <w:t>按需制作与更新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5" w:type="dxa"/>
            <w:vAlign w:val="center"/>
          </w:tcPr>
          <w:p>
            <w:pPr>
              <w:jc w:val="center"/>
              <w:rPr>
                <w:rFonts w:ascii="仿宋" w:hAnsi="仿宋" w:eastAsia="仿宋"/>
                <w:sz w:val="24"/>
              </w:rPr>
            </w:pPr>
            <w:r>
              <w:rPr>
                <w:rFonts w:hint="eastAsia" w:ascii="仿宋" w:hAnsi="仿宋" w:eastAsia="仿宋"/>
                <w:sz w:val="24"/>
              </w:rPr>
              <w:t>三维实景服务工程</w:t>
            </w:r>
          </w:p>
        </w:tc>
        <w:tc>
          <w:tcPr>
            <w:tcW w:w="3792" w:type="dxa"/>
            <w:vAlign w:val="center"/>
          </w:tcPr>
          <w:p>
            <w:pPr>
              <w:jc w:val="center"/>
              <w:rPr>
                <w:rFonts w:ascii="仿宋" w:hAnsi="仿宋" w:eastAsia="仿宋"/>
                <w:sz w:val="24"/>
              </w:rPr>
            </w:pPr>
            <w:r>
              <w:rPr>
                <w:rFonts w:hint="eastAsia" w:ascii="仿宋" w:hAnsi="仿宋" w:eastAsia="仿宋"/>
                <w:sz w:val="24"/>
              </w:rPr>
              <w:t>三维实景数据获取</w:t>
            </w:r>
          </w:p>
        </w:tc>
        <w:tc>
          <w:tcPr>
            <w:tcW w:w="992" w:type="dxa"/>
            <w:vAlign w:val="center"/>
          </w:tcPr>
          <w:p>
            <w:pPr>
              <w:jc w:val="center"/>
              <w:rPr>
                <w:rFonts w:ascii="仿宋" w:hAnsi="仿宋" w:eastAsia="仿宋"/>
                <w:sz w:val="24"/>
              </w:rPr>
            </w:pPr>
            <w:r>
              <w:rPr>
                <w:rFonts w:hint="eastAsia" w:ascii="仿宋" w:hAnsi="仿宋" w:eastAsia="仿宋"/>
                <w:sz w:val="24"/>
              </w:rPr>
              <w:t>1期</w:t>
            </w:r>
          </w:p>
        </w:tc>
        <w:tc>
          <w:tcPr>
            <w:tcW w:w="2846" w:type="dxa"/>
            <w:vAlign w:val="center"/>
          </w:tcPr>
          <w:p>
            <w:pPr>
              <w:jc w:val="center"/>
              <w:rPr>
                <w:rFonts w:ascii="仿宋" w:hAnsi="仿宋" w:eastAsia="仿宋"/>
                <w:sz w:val="24"/>
              </w:rPr>
            </w:pPr>
            <w:r>
              <w:rPr>
                <w:rFonts w:hint="eastAsia" w:ascii="仿宋" w:hAnsi="仿宋" w:eastAsia="仿宋"/>
                <w:sz w:val="24"/>
              </w:rPr>
              <w:t>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5" w:type="dxa"/>
            <w:vMerge w:val="restart"/>
            <w:vAlign w:val="center"/>
          </w:tcPr>
          <w:p>
            <w:pPr>
              <w:jc w:val="center"/>
              <w:rPr>
                <w:rFonts w:ascii="仿宋" w:hAnsi="仿宋" w:eastAsia="仿宋"/>
                <w:sz w:val="24"/>
              </w:rPr>
            </w:pPr>
            <w:r>
              <w:rPr>
                <w:rFonts w:hint="eastAsia" w:ascii="仿宋" w:hAnsi="仿宋" w:eastAsia="仿宋"/>
                <w:sz w:val="24"/>
              </w:rPr>
              <w:t>基础测绘服务体系建设</w:t>
            </w:r>
          </w:p>
        </w:tc>
        <w:tc>
          <w:tcPr>
            <w:tcW w:w="3792" w:type="dxa"/>
          </w:tcPr>
          <w:p>
            <w:pPr>
              <w:jc w:val="center"/>
              <w:rPr>
                <w:rFonts w:ascii="仿宋" w:hAnsi="仿宋" w:eastAsia="仿宋"/>
                <w:sz w:val="24"/>
              </w:rPr>
            </w:pPr>
            <w:r>
              <w:rPr>
                <w:rFonts w:hint="eastAsia" w:ascii="仿宋" w:hAnsi="仿宋" w:eastAsia="仿宋"/>
                <w:sz w:val="24"/>
              </w:rPr>
              <w:t>日常测绘资质检查</w:t>
            </w:r>
          </w:p>
        </w:tc>
        <w:tc>
          <w:tcPr>
            <w:tcW w:w="992" w:type="dxa"/>
            <w:vAlign w:val="center"/>
          </w:tcPr>
          <w:p>
            <w:pPr>
              <w:jc w:val="center"/>
              <w:rPr>
                <w:rFonts w:ascii="仿宋" w:hAnsi="仿宋" w:eastAsia="仿宋"/>
                <w:sz w:val="24"/>
              </w:rPr>
            </w:pPr>
            <w:r>
              <w:rPr>
                <w:rFonts w:hint="eastAsia" w:ascii="仿宋" w:hAnsi="仿宋" w:eastAsia="仿宋"/>
                <w:sz w:val="24"/>
              </w:rPr>
              <w:t>每年</w:t>
            </w:r>
          </w:p>
        </w:tc>
        <w:tc>
          <w:tcPr>
            <w:tcW w:w="284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5" w:type="dxa"/>
            <w:vMerge w:val="continue"/>
            <w:vAlign w:val="center"/>
          </w:tcPr>
          <w:p>
            <w:pPr>
              <w:jc w:val="center"/>
              <w:rPr>
                <w:rFonts w:ascii="仿宋" w:hAnsi="仿宋" w:eastAsia="仿宋"/>
                <w:sz w:val="24"/>
              </w:rPr>
            </w:pPr>
          </w:p>
        </w:tc>
        <w:tc>
          <w:tcPr>
            <w:tcW w:w="3792" w:type="dxa"/>
          </w:tcPr>
          <w:p>
            <w:pPr>
              <w:jc w:val="center"/>
              <w:rPr>
                <w:rFonts w:ascii="仿宋" w:hAnsi="仿宋" w:eastAsia="仿宋"/>
                <w:sz w:val="24"/>
              </w:rPr>
            </w:pPr>
            <w:r>
              <w:rPr>
                <w:rFonts w:hint="eastAsia" w:ascii="仿宋" w:hAnsi="仿宋" w:eastAsia="仿宋"/>
                <w:sz w:val="24"/>
              </w:rPr>
              <w:t>测绘成果质量监督检查</w:t>
            </w:r>
          </w:p>
        </w:tc>
        <w:tc>
          <w:tcPr>
            <w:tcW w:w="992" w:type="dxa"/>
            <w:vAlign w:val="center"/>
          </w:tcPr>
          <w:p>
            <w:pPr>
              <w:jc w:val="center"/>
              <w:rPr>
                <w:rFonts w:ascii="仿宋" w:hAnsi="仿宋" w:eastAsia="仿宋"/>
                <w:sz w:val="24"/>
              </w:rPr>
            </w:pPr>
            <w:r>
              <w:rPr>
                <w:rFonts w:hint="eastAsia" w:ascii="仿宋" w:hAnsi="仿宋" w:eastAsia="仿宋"/>
                <w:sz w:val="24"/>
              </w:rPr>
              <w:t>每年</w:t>
            </w:r>
          </w:p>
        </w:tc>
        <w:tc>
          <w:tcPr>
            <w:tcW w:w="284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5" w:type="dxa"/>
            <w:vMerge w:val="continue"/>
            <w:vAlign w:val="center"/>
          </w:tcPr>
          <w:p>
            <w:pPr>
              <w:jc w:val="center"/>
              <w:rPr>
                <w:rFonts w:ascii="仿宋" w:hAnsi="仿宋" w:eastAsia="仿宋"/>
                <w:sz w:val="24"/>
              </w:rPr>
            </w:pPr>
          </w:p>
        </w:tc>
        <w:tc>
          <w:tcPr>
            <w:tcW w:w="3792" w:type="dxa"/>
          </w:tcPr>
          <w:p>
            <w:pPr>
              <w:jc w:val="center"/>
              <w:rPr>
                <w:rFonts w:ascii="仿宋" w:hAnsi="仿宋" w:eastAsia="仿宋"/>
                <w:sz w:val="24"/>
              </w:rPr>
            </w:pPr>
            <w:r>
              <w:rPr>
                <w:rFonts w:hint="eastAsia" w:ascii="仿宋" w:hAnsi="仿宋" w:eastAsia="仿宋"/>
                <w:sz w:val="24"/>
              </w:rPr>
              <w:t>测绘装备更新升级</w:t>
            </w:r>
          </w:p>
        </w:tc>
        <w:tc>
          <w:tcPr>
            <w:tcW w:w="992" w:type="dxa"/>
            <w:vAlign w:val="center"/>
          </w:tcPr>
          <w:p>
            <w:pPr>
              <w:jc w:val="center"/>
              <w:rPr>
                <w:rFonts w:ascii="仿宋" w:hAnsi="仿宋" w:eastAsia="仿宋"/>
                <w:sz w:val="24"/>
              </w:rPr>
            </w:pPr>
            <w:r>
              <w:rPr>
                <w:rFonts w:hint="eastAsia" w:ascii="仿宋" w:hAnsi="仿宋" w:eastAsia="仿宋"/>
                <w:sz w:val="24"/>
              </w:rPr>
              <w:t>1期</w:t>
            </w:r>
          </w:p>
        </w:tc>
        <w:tc>
          <w:tcPr>
            <w:tcW w:w="284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5" w:type="dxa"/>
            <w:vMerge w:val="continue"/>
            <w:vAlign w:val="center"/>
          </w:tcPr>
          <w:p>
            <w:pPr>
              <w:jc w:val="center"/>
              <w:rPr>
                <w:rFonts w:ascii="仿宋" w:hAnsi="仿宋" w:eastAsia="仿宋"/>
                <w:sz w:val="24"/>
              </w:rPr>
            </w:pPr>
          </w:p>
        </w:tc>
        <w:tc>
          <w:tcPr>
            <w:tcW w:w="3792" w:type="dxa"/>
          </w:tcPr>
          <w:p>
            <w:pPr>
              <w:jc w:val="center"/>
              <w:rPr>
                <w:rFonts w:ascii="仿宋" w:hAnsi="仿宋" w:eastAsia="仿宋"/>
                <w:sz w:val="24"/>
              </w:rPr>
            </w:pPr>
            <w:r>
              <w:rPr>
                <w:rFonts w:hint="eastAsia" w:ascii="仿宋" w:hAnsi="仿宋" w:eastAsia="仿宋"/>
                <w:sz w:val="24"/>
              </w:rPr>
              <w:t>专业技术人才引进与培养</w:t>
            </w:r>
          </w:p>
        </w:tc>
        <w:tc>
          <w:tcPr>
            <w:tcW w:w="992" w:type="dxa"/>
            <w:vAlign w:val="center"/>
          </w:tcPr>
          <w:p>
            <w:pPr>
              <w:jc w:val="center"/>
              <w:rPr>
                <w:rFonts w:ascii="仿宋" w:hAnsi="仿宋" w:eastAsia="仿宋"/>
                <w:sz w:val="24"/>
              </w:rPr>
            </w:pPr>
            <w:r>
              <w:rPr>
                <w:rFonts w:ascii="仿宋" w:hAnsi="仿宋" w:eastAsia="仿宋"/>
                <w:sz w:val="24"/>
              </w:rPr>
              <w:t>1-</w:t>
            </w:r>
            <w:r>
              <w:rPr>
                <w:rFonts w:hint="eastAsia" w:ascii="仿宋" w:hAnsi="仿宋" w:eastAsia="仿宋"/>
                <w:sz w:val="24"/>
              </w:rPr>
              <w:t>2期</w:t>
            </w:r>
          </w:p>
        </w:tc>
        <w:tc>
          <w:tcPr>
            <w:tcW w:w="2846" w:type="dxa"/>
            <w:vAlign w:val="center"/>
          </w:tcPr>
          <w:p>
            <w:pPr>
              <w:jc w:val="center"/>
              <w:rPr>
                <w:rFonts w:ascii="仿宋" w:hAnsi="仿宋" w:eastAsia="仿宋"/>
                <w:sz w:val="24"/>
              </w:rPr>
            </w:pPr>
          </w:p>
        </w:tc>
      </w:tr>
    </w:tbl>
    <w:p>
      <w:pPr>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pPr>
        <w:pStyle w:val="3"/>
        <w:spacing w:before="0" w:after="0" w:line="240" w:lineRule="auto"/>
        <w:rPr>
          <w:rFonts w:ascii="黑体" w:hAnsi="黑体" w:eastAsia="黑体"/>
        </w:rPr>
      </w:pPr>
      <w:bookmarkStart w:id="109" w:name="_Toc74233631"/>
      <w:bookmarkStart w:id="110" w:name="_Toc62215092"/>
      <w:bookmarkStart w:id="111" w:name="_Toc80022696"/>
      <w:r>
        <w:rPr>
          <w:rFonts w:hint="eastAsia" w:ascii="黑体" w:hAnsi="黑体" w:eastAsia="黑体"/>
        </w:rPr>
        <w:t>二、东源县</w:t>
      </w:r>
      <w:bookmarkEnd w:id="109"/>
      <w:bookmarkEnd w:id="110"/>
      <w:bookmarkEnd w:id="111"/>
    </w:p>
    <w:p>
      <w:pPr>
        <w:ind w:firstLine="560" w:firstLineChars="200"/>
        <w:rPr>
          <w:rFonts w:ascii="仿宋" w:hAnsi="仿宋" w:eastAsia="仿宋"/>
          <w:sz w:val="28"/>
          <w:szCs w:val="28"/>
        </w:rPr>
      </w:pPr>
      <w:r>
        <w:rPr>
          <w:rFonts w:hint="eastAsia" w:ascii="仿宋" w:hAnsi="仿宋" w:eastAsia="仿宋"/>
          <w:sz w:val="28"/>
          <w:szCs w:val="28"/>
        </w:rPr>
        <w:t>作为广东省重要生态屏障、全国首批“绿水青山就是金山银山”实践创新基地，“十四五”期间东源县将继续当好推动“示范区”“排头兵”和“两个河源”建设全面提效破局、努力构筑新局的主力军，奋力走出一条“绿富双赢”的新路子。在基础测绘地理信息建设上，将重点围绕现代测绘基准体系建设与维护、基础地理信息数据获取与更新、基础地理信息服务平台建设升级</w:t>
      </w:r>
      <w:r>
        <w:rPr>
          <w:rFonts w:ascii="仿宋" w:hAnsi="仿宋" w:eastAsia="仿宋"/>
          <w:sz w:val="28"/>
          <w:szCs w:val="28"/>
        </w:rPr>
        <w:t>优化</w:t>
      </w:r>
      <w:r>
        <w:rPr>
          <w:rFonts w:hint="eastAsia" w:ascii="仿宋" w:hAnsi="仿宋" w:eastAsia="仿宋"/>
          <w:sz w:val="28"/>
          <w:szCs w:val="28"/>
        </w:rPr>
        <w:t>等方面的工作开展</w:t>
      </w:r>
      <w:r>
        <w:rPr>
          <w:rFonts w:hint="eastAsia" w:ascii="仿宋" w:hAnsi="仿宋" w:eastAsia="仿宋"/>
          <w:bCs/>
          <w:sz w:val="28"/>
          <w:szCs w:val="28"/>
        </w:rPr>
        <w:t>。</w:t>
      </w:r>
    </w:p>
    <w:p>
      <w:pPr>
        <w:jc w:val="center"/>
        <w:rPr>
          <w:rFonts w:ascii="仿宋" w:hAnsi="仿宋" w:eastAsia="仿宋"/>
          <w:b/>
          <w:sz w:val="28"/>
          <w:szCs w:val="28"/>
        </w:rPr>
      </w:pPr>
      <w:r>
        <w:rPr>
          <w:rFonts w:ascii="仿宋" w:hAnsi="仿宋" w:eastAsia="仿宋"/>
          <w:b/>
          <w:sz w:val="28"/>
          <w:szCs w:val="28"/>
        </w:rPr>
        <w:t>东源县</w:t>
      </w:r>
      <w:r>
        <w:rPr>
          <w:rFonts w:hint="eastAsia" w:ascii="仿宋" w:hAnsi="仿宋" w:eastAsia="仿宋"/>
          <w:b/>
          <w:sz w:val="28"/>
          <w:szCs w:val="28"/>
        </w:rPr>
        <w:t>基础测绘“十四五”重大项目</w:t>
      </w:r>
      <w:r>
        <w:rPr>
          <w:rFonts w:ascii="仿宋" w:hAnsi="仿宋" w:eastAsia="仿宋"/>
          <w:b/>
          <w:sz w:val="28"/>
          <w:szCs w:val="28"/>
        </w:rPr>
        <w:t>建设内容</w:t>
      </w:r>
    </w:p>
    <w:tbl>
      <w:tblPr>
        <w:tblStyle w:val="17"/>
        <w:tblW w:w="91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3206"/>
        <w:gridCol w:w="1114"/>
        <w:gridCol w:w="2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979" w:type="dxa"/>
            <w:vAlign w:val="center"/>
          </w:tcPr>
          <w:p>
            <w:pPr>
              <w:jc w:val="center"/>
              <w:rPr>
                <w:rFonts w:ascii="仿宋" w:hAnsi="仿宋" w:eastAsia="仿宋"/>
                <w:b/>
                <w:sz w:val="24"/>
              </w:rPr>
            </w:pPr>
            <w:r>
              <w:rPr>
                <w:rFonts w:ascii="仿宋" w:hAnsi="仿宋" w:eastAsia="仿宋"/>
                <w:b/>
                <w:sz w:val="24"/>
              </w:rPr>
              <w:t>项目</w:t>
            </w:r>
          </w:p>
        </w:tc>
        <w:tc>
          <w:tcPr>
            <w:tcW w:w="3206" w:type="dxa"/>
            <w:vAlign w:val="center"/>
          </w:tcPr>
          <w:p>
            <w:pPr>
              <w:jc w:val="center"/>
              <w:rPr>
                <w:rFonts w:ascii="仿宋" w:hAnsi="仿宋" w:eastAsia="仿宋"/>
                <w:b/>
                <w:sz w:val="24"/>
              </w:rPr>
            </w:pPr>
            <w:r>
              <w:rPr>
                <w:rFonts w:ascii="仿宋" w:hAnsi="仿宋" w:eastAsia="仿宋"/>
                <w:b/>
                <w:sz w:val="24"/>
              </w:rPr>
              <w:t>工作内容</w:t>
            </w:r>
          </w:p>
        </w:tc>
        <w:tc>
          <w:tcPr>
            <w:tcW w:w="1114" w:type="dxa"/>
            <w:vAlign w:val="center"/>
          </w:tcPr>
          <w:p>
            <w:pPr>
              <w:jc w:val="center"/>
              <w:rPr>
                <w:rFonts w:ascii="仿宋" w:hAnsi="仿宋" w:eastAsia="仿宋"/>
                <w:b/>
                <w:sz w:val="24"/>
              </w:rPr>
            </w:pPr>
            <w:r>
              <w:rPr>
                <w:rFonts w:ascii="仿宋" w:hAnsi="仿宋" w:eastAsia="仿宋"/>
                <w:b/>
                <w:sz w:val="24"/>
              </w:rPr>
              <w:t>工作量</w:t>
            </w:r>
          </w:p>
        </w:tc>
        <w:tc>
          <w:tcPr>
            <w:tcW w:w="2845" w:type="dxa"/>
            <w:vAlign w:val="center"/>
          </w:tcPr>
          <w:p>
            <w:pPr>
              <w:jc w:val="center"/>
              <w:rPr>
                <w:rFonts w:ascii="仿宋" w:hAnsi="仿宋" w:eastAsia="仿宋"/>
                <w:b/>
                <w:sz w:val="24"/>
              </w:rPr>
            </w:pPr>
            <w:r>
              <w:rPr>
                <w:rFonts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Align w:val="center"/>
          </w:tcPr>
          <w:p>
            <w:pPr>
              <w:jc w:val="center"/>
              <w:rPr>
                <w:rFonts w:ascii="仿宋" w:hAnsi="仿宋" w:eastAsia="仿宋"/>
                <w:sz w:val="24"/>
              </w:rPr>
            </w:pPr>
            <w:r>
              <w:rPr>
                <w:rFonts w:hint="eastAsia" w:ascii="仿宋" w:hAnsi="仿宋" w:eastAsia="仿宋"/>
                <w:sz w:val="24"/>
              </w:rPr>
              <w:t>现代测绘基准体系建设与维护</w:t>
            </w:r>
          </w:p>
        </w:tc>
        <w:tc>
          <w:tcPr>
            <w:tcW w:w="3206" w:type="dxa"/>
            <w:vAlign w:val="center"/>
          </w:tcPr>
          <w:p>
            <w:pPr>
              <w:jc w:val="center"/>
              <w:rPr>
                <w:rFonts w:ascii="仿宋" w:hAnsi="仿宋" w:eastAsia="仿宋"/>
                <w:sz w:val="24"/>
              </w:rPr>
            </w:pPr>
            <w:r>
              <w:rPr>
                <w:rFonts w:ascii="仿宋" w:hAnsi="仿宋" w:eastAsia="仿宋"/>
                <w:sz w:val="24"/>
              </w:rPr>
              <w:t>测量标志管护专项工作</w:t>
            </w:r>
          </w:p>
        </w:tc>
        <w:tc>
          <w:tcPr>
            <w:tcW w:w="1114" w:type="dxa"/>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2期</w:t>
            </w:r>
          </w:p>
        </w:tc>
        <w:tc>
          <w:tcPr>
            <w:tcW w:w="2845" w:type="dxa"/>
            <w:vAlign w:val="center"/>
          </w:tcPr>
          <w:p>
            <w:pPr>
              <w:jc w:val="center"/>
              <w:rPr>
                <w:rFonts w:ascii="仿宋" w:hAnsi="仿宋" w:eastAsia="仿宋"/>
                <w:sz w:val="24"/>
              </w:rPr>
            </w:pPr>
            <w:r>
              <w:rPr>
                <w:rFonts w:ascii="仿宋" w:hAnsi="仿宋" w:eastAsia="仿宋"/>
                <w:sz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Merge w:val="restart"/>
            <w:vAlign w:val="center"/>
          </w:tcPr>
          <w:p>
            <w:pPr>
              <w:jc w:val="center"/>
              <w:rPr>
                <w:rFonts w:ascii="仿宋" w:hAnsi="仿宋" w:eastAsia="仿宋"/>
                <w:sz w:val="24"/>
              </w:rPr>
            </w:pPr>
            <w:r>
              <w:rPr>
                <w:rFonts w:hint="eastAsia" w:ascii="仿宋" w:hAnsi="仿宋" w:eastAsia="仿宋"/>
                <w:sz w:val="24"/>
              </w:rPr>
              <w:t>基础地理信息数据获取与更新</w:t>
            </w:r>
          </w:p>
        </w:tc>
        <w:tc>
          <w:tcPr>
            <w:tcW w:w="3206" w:type="dxa"/>
            <w:vAlign w:val="center"/>
          </w:tcPr>
          <w:p>
            <w:pPr>
              <w:jc w:val="center"/>
              <w:rPr>
                <w:rFonts w:ascii="仿宋" w:hAnsi="仿宋" w:eastAsia="仿宋"/>
                <w:sz w:val="24"/>
              </w:rPr>
            </w:pPr>
            <w:r>
              <w:rPr>
                <w:rFonts w:hint="eastAsia" w:ascii="仿宋" w:hAnsi="仿宋" w:eastAsia="仿宋"/>
                <w:sz w:val="24"/>
              </w:rPr>
              <w:t>优于0.</w:t>
            </w:r>
            <w:r>
              <w:rPr>
                <w:rFonts w:ascii="仿宋" w:hAnsi="仿宋" w:eastAsia="仿宋"/>
                <w:sz w:val="24"/>
              </w:rPr>
              <w:t>1</w:t>
            </w:r>
            <w:r>
              <w:rPr>
                <w:rFonts w:hint="eastAsia" w:ascii="仿宋" w:hAnsi="仿宋" w:eastAsia="仿宋"/>
                <w:sz w:val="24"/>
              </w:rPr>
              <w:t>米高分辨率影像</w:t>
            </w:r>
          </w:p>
        </w:tc>
        <w:tc>
          <w:tcPr>
            <w:tcW w:w="1114" w:type="dxa"/>
            <w:vAlign w:val="center"/>
          </w:tcPr>
          <w:p>
            <w:pPr>
              <w:jc w:val="center"/>
              <w:rPr>
                <w:rFonts w:ascii="仿宋" w:hAnsi="仿宋" w:eastAsia="仿宋"/>
                <w:sz w:val="24"/>
              </w:rPr>
            </w:pPr>
            <w:r>
              <w:rPr>
                <w:rFonts w:hint="eastAsia" w:ascii="仿宋" w:hAnsi="仿宋" w:eastAsia="仿宋"/>
                <w:sz w:val="24"/>
              </w:rPr>
              <w:t>1次</w:t>
            </w:r>
          </w:p>
        </w:tc>
        <w:tc>
          <w:tcPr>
            <w:tcW w:w="2845" w:type="dxa"/>
            <w:vAlign w:val="center"/>
          </w:tcPr>
          <w:p>
            <w:pPr>
              <w:jc w:val="center"/>
              <w:rPr>
                <w:rFonts w:ascii="仿宋" w:hAnsi="仿宋" w:eastAsia="仿宋"/>
                <w:sz w:val="24"/>
              </w:rPr>
            </w:pPr>
            <w:r>
              <w:rPr>
                <w:rFonts w:hint="eastAsia" w:ascii="仿宋" w:hAnsi="仿宋" w:eastAsia="仿宋"/>
                <w:sz w:val="24"/>
              </w:rPr>
              <w:t>县中心城区及其他重点发展区域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Merge w:val="continue"/>
            <w:vAlign w:val="center"/>
          </w:tcPr>
          <w:p>
            <w:pPr>
              <w:jc w:val="center"/>
              <w:rPr>
                <w:rFonts w:ascii="仿宋" w:hAnsi="仿宋" w:eastAsia="仿宋"/>
                <w:sz w:val="24"/>
              </w:rPr>
            </w:pPr>
          </w:p>
        </w:tc>
        <w:tc>
          <w:tcPr>
            <w:tcW w:w="3206" w:type="dxa"/>
            <w:vAlign w:val="center"/>
          </w:tcPr>
          <w:p>
            <w:pPr>
              <w:jc w:val="center"/>
              <w:rPr>
                <w:rFonts w:ascii="仿宋" w:hAnsi="仿宋" w:eastAsia="仿宋"/>
                <w:sz w:val="24"/>
              </w:rPr>
            </w:pPr>
            <w:r>
              <w:rPr>
                <w:rFonts w:hint="eastAsia" w:ascii="仿宋" w:hAnsi="仿宋" w:eastAsia="仿宋"/>
                <w:sz w:val="24"/>
              </w:rPr>
              <w:t>1:500数字化地形图</w:t>
            </w:r>
          </w:p>
        </w:tc>
        <w:tc>
          <w:tcPr>
            <w:tcW w:w="1114" w:type="dxa"/>
            <w:vAlign w:val="center"/>
          </w:tcPr>
          <w:p>
            <w:pPr>
              <w:jc w:val="center"/>
              <w:rPr>
                <w:rFonts w:ascii="仿宋" w:hAnsi="仿宋" w:eastAsia="仿宋"/>
                <w:sz w:val="24"/>
              </w:rPr>
            </w:pPr>
            <w:r>
              <w:rPr>
                <w:rFonts w:hint="eastAsia" w:ascii="仿宋" w:hAnsi="仿宋" w:eastAsia="仿宋"/>
                <w:sz w:val="24"/>
              </w:rPr>
              <w:t>1次</w:t>
            </w:r>
          </w:p>
        </w:tc>
        <w:tc>
          <w:tcPr>
            <w:tcW w:w="2845" w:type="dxa"/>
            <w:vAlign w:val="center"/>
          </w:tcPr>
          <w:p>
            <w:pPr>
              <w:jc w:val="center"/>
              <w:rPr>
                <w:rFonts w:ascii="仿宋" w:hAnsi="仿宋" w:eastAsia="仿宋"/>
                <w:sz w:val="24"/>
              </w:rPr>
            </w:pPr>
            <w:r>
              <w:rPr>
                <w:rFonts w:hint="eastAsia" w:ascii="仿宋" w:hAnsi="仿宋" w:eastAsia="仿宋"/>
                <w:sz w:val="24"/>
              </w:rPr>
              <w:t>市级统筹外、县中心城区及其他区域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Merge w:val="restart"/>
            <w:vAlign w:val="center"/>
          </w:tcPr>
          <w:p>
            <w:pPr>
              <w:jc w:val="center"/>
              <w:rPr>
                <w:rFonts w:ascii="仿宋" w:hAnsi="仿宋" w:eastAsia="仿宋"/>
                <w:sz w:val="24"/>
              </w:rPr>
            </w:pPr>
            <w:r>
              <w:rPr>
                <w:rFonts w:hint="eastAsia" w:ascii="仿宋" w:hAnsi="仿宋" w:eastAsia="仿宋"/>
                <w:sz w:val="24"/>
              </w:rPr>
              <w:t>地图服务保障建设</w:t>
            </w:r>
          </w:p>
        </w:tc>
        <w:tc>
          <w:tcPr>
            <w:tcW w:w="3206" w:type="dxa"/>
            <w:vAlign w:val="center"/>
          </w:tcPr>
          <w:p>
            <w:pPr>
              <w:jc w:val="center"/>
              <w:rPr>
                <w:rFonts w:ascii="仿宋" w:hAnsi="仿宋" w:eastAsia="仿宋"/>
                <w:sz w:val="24"/>
              </w:rPr>
            </w:pPr>
            <w:r>
              <w:rPr>
                <w:rFonts w:hint="eastAsia" w:ascii="仿宋" w:hAnsi="仿宋" w:eastAsia="仿宋"/>
                <w:sz w:val="24"/>
              </w:rPr>
              <w:t>领导机关工作用图更新</w:t>
            </w:r>
          </w:p>
        </w:tc>
        <w:tc>
          <w:tcPr>
            <w:tcW w:w="1114" w:type="dxa"/>
            <w:vAlign w:val="center"/>
          </w:tcPr>
          <w:p>
            <w:pPr>
              <w:jc w:val="center"/>
              <w:rPr>
                <w:rFonts w:ascii="仿宋" w:hAnsi="仿宋" w:eastAsia="仿宋"/>
                <w:sz w:val="24"/>
              </w:rPr>
            </w:pPr>
            <w:r>
              <w:rPr>
                <w:rFonts w:hint="eastAsia" w:ascii="仿宋" w:hAnsi="仿宋" w:eastAsia="仿宋"/>
                <w:sz w:val="24"/>
              </w:rPr>
              <w:t>每年</w:t>
            </w:r>
          </w:p>
        </w:tc>
        <w:tc>
          <w:tcPr>
            <w:tcW w:w="2845" w:type="dxa"/>
            <w:vAlign w:val="center"/>
          </w:tcPr>
          <w:p>
            <w:pPr>
              <w:jc w:val="center"/>
              <w:rPr>
                <w:rFonts w:ascii="仿宋" w:hAnsi="仿宋" w:eastAsia="仿宋"/>
                <w:sz w:val="24"/>
              </w:rPr>
            </w:pPr>
            <w:r>
              <w:rPr>
                <w:rFonts w:ascii="仿宋" w:hAnsi="仿宋" w:eastAsia="仿宋"/>
                <w:sz w:val="24"/>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Merge w:val="continue"/>
            <w:vAlign w:val="center"/>
          </w:tcPr>
          <w:p>
            <w:pPr>
              <w:jc w:val="center"/>
              <w:rPr>
                <w:rFonts w:ascii="仿宋" w:hAnsi="仿宋" w:eastAsia="仿宋"/>
                <w:sz w:val="24"/>
              </w:rPr>
            </w:pPr>
          </w:p>
        </w:tc>
        <w:tc>
          <w:tcPr>
            <w:tcW w:w="3206" w:type="dxa"/>
            <w:vAlign w:val="center"/>
          </w:tcPr>
          <w:p>
            <w:pPr>
              <w:jc w:val="center"/>
              <w:rPr>
                <w:rFonts w:ascii="仿宋" w:hAnsi="仿宋" w:eastAsia="仿宋"/>
                <w:sz w:val="24"/>
              </w:rPr>
            </w:pPr>
            <w:r>
              <w:rPr>
                <w:rFonts w:hint="eastAsia" w:ascii="仿宋" w:hAnsi="仿宋" w:eastAsia="仿宋"/>
                <w:sz w:val="24"/>
              </w:rPr>
              <w:t>公益性地图</w:t>
            </w:r>
          </w:p>
        </w:tc>
        <w:tc>
          <w:tcPr>
            <w:tcW w:w="1114" w:type="dxa"/>
            <w:vAlign w:val="center"/>
          </w:tcPr>
          <w:p>
            <w:pPr>
              <w:jc w:val="center"/>
              <w:rPr>
                <w:rFonts w:ascii="仿宋" w:hAnsi="仿宋" w:eastAsia="仿宋"/>
                <w:sz w:val="24"/>
              </w:rPr>
            </w:pPr>
          </w:p>
        </w:tc>
        <w:tc>
          <w:tcPr>
            <w:tcW w:w="2845" w:type="dxa"/>
            <w:vAlign w:val="center"/>
          </w:tcPr>
          <w:p>
            <w:pPr>
              <w:jc w:val="center"/>
              <w:rPr>
                <w:rFonts w:ascii="仿宋" w:hAnsi="仿宋" w:eastAsia="仿宋"/>
                <w:sz w:val="24"/>
              </w:rPr>
            </w:pPr>
            <w:r>
              <w:rPr>
                <w:rFonts w:ascii="仿宋" w:hAnsi="仿宋" w:eastAsia="仿宋"/>
                <w:sz w:val="24"/>
              </w:rPr>
              <w:t>按需制作与更新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979" w:type="dxa"/>
            <w:vAlign w:val="center"/>
          </w:tcPr>
          <w:p>
            <w:pPr>
              <w:jc w:val="center"/>
              <w:rPr>
                <w:rFonts w:ascii="仿宋" w:hAnsi="仿宋" w:eastAsia="仿宋"/>
                <w:sz w:val="24"/>
              </w:rPr>
            </w:pPr>
            <w:r>
              <w:rPr>
                <w:rFonts w:hint="eastAsia" w:ascii="仿宋" w:hAnsi="仿宋" w:eastAsia="仿宋"/>
                <w:sz w:val="24"/>
              </w:rPr>
              <w:t>触摸屏地图服务</w:t>
            </w:r>
          </w:p>
        </w:tc>
        <w:tc>
          <w:tcPr>
            <w:tcW w:w="3206" w:type="dxa"/>
            <w:vAlign w:val="center"/>
          </w:tcPr>
          <w:p>
            <w:pPr>
              <w:jc w:val="center"/>
              <w:rPr>
                <w:rFonts w:ascii="仿宋" w:hAnsi="仿宋" w:eastAsia="仿宋"/>
                <w:sz w:val="24"/>
              </w:rPr>
            </w:pPr>
            <w:r>
              <w:rPr>
                <w:rFonts w:hint="eastAsia" w:ascii="仿宋" w:hAnsi="仿宋" w:eastAsia="仿宋"/>
                <w:sz w:val="24"/>
              </w:rPr>
              <w:t>触摸地图系统添置</w:t>
            </w:r>
          </w:p>
        </w:tc>
        <w:tc>
          <w:tcPr>
            <w:tcW w:w="1114" w:type="dxa"/>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0套</w:t>
            </w:r>
          </w:p>
        </w:tc>
        <w:tc>
          <w:tcPr>
            <w:tcW w:w="2845" w:type="dxa"/>
            <w:vAlign w:val="center"/>
          </w:tcPr>
          <w:p>
            <w:pPr>
              <w:jc w:val="center"/>
              <w:rPr>
                <w:rFonts w:ascii="仿宋" w:hAnsi="仿宋" w:eastAsia="仿宋"/>
                <w:sz w:val="24"/>
              </w:rPr>
            </w:pPr>
            <w:r>
              <w:rPr>
                <w:rFonts w:hint="eastAsia" w:ascii="仿宋" w:hAnsi="仿宋" w:eastAsia="仿宋"/>
                <w:sz w:val="24"/>
              </w:rPr>
              <w:t>含显示及触摸设备、主机系统、应用软件及地图数据成果导入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Align w:val="center"/>
          </w:tcPr>
          <w:p>
            <w:pPr>
              <w:jc w:val="center"/>
              <w:rPr>
                <w:rFonts w:ascii="仿宋" w:hAnsi="仿宋" w:eastAsia="仿宋"/>
                <w:sz w:val="24"/>
              </w:rPr>
            </w:pPr>
            <w:r>
              <w:rPr>
                <w:rFonts w:hint="eastAsia" w:ascii="仿宋" w:hAnsi="仿宋" w:eastAsia="仿宋"/>
                <w:sz w:val="24"/>
              </w:rPr>
              <w:t>三维实景服务工程</w:t>
            </w:r>
          </w:p>
        </w:tc>
        <w:tc>
          <w:tcPr>
            <w:tcW w:w="3206" w:type="dxa"/>
            <w:vAlign w:val="center"/>
          </w:tcPr>
          <w:p>
            <w:pPr>
              <w:jc w:val="center"/>
              <w:rPr>
                <w:rFonts w:ascii="仿宋" w:hAnsi="仿宋" w:eastAsia="仿宋"/>
                <w:sz w:val="24"/>
              </w:rPr>
            </w:pPr>
            <w:r>
              <w:rPr>
                <w:rFonts w:hint="eastAsia" w:ascii="仿宋" w:hAnsi="仿宋" w:eastAsia="仿宋"/>
                <w:sz w:val="24"/>
              </w:rPr>
              <w:t>三维实景数据获取</w:t>
            </w:r>
          </w:p>
        </w:tc>
        <w:tc>
          <w:tcPr>
            <w:tcW w:w="1114" w:type="dxa"/>
            <w:vAlign w:val="center"/>
          </w:tcPr>
          <w:p>
            <w:pPr>
              <w:jc w:val="center"/>
              <w:rPr>
                <w:rFonts w:ascii="仿宋" w:hAnsi="仿宋" w:eastAsia="仿宋"/>
                <w:sz w:val="24"/>
              </w:rPr>
            </w:pPr>
            <w:r>
              <w:rPr>
                <w:rFonts w:hint="eastAsia" w:ascii="仿宋" w:hAnsi="仿宋" w:eastAsia="仿宋"/>
                <w:sz w:val="24"/>
              </w:rPr>
              <w:t>1期</w:t>
            </w:r>
          </w:p>
        </w:tc>
        <w:tc>
          <w:tcPr>
            <w:tcW w:w="2845" w:type="dxa"/>
            <w:vAlign w:val="center"/>
          </w:tcPr>
          <w:p>
            <w:pPr>
              <w:jc w:val="center"/>
              <w:rPr>
                <w:rFonts w:ascii="仿宋" w:hAnsi="仿宋" w:eastAsia="仿宋"/>
                <w:sz w:val="24"/>
              </w:rPr>
            </w:pPr>
            <w:r>
              <w:rPr>
                <w:rFonts w:hint="eastAsia" w:ascii="仿宋" w:hAnsi="仿宋" w:eastAsia="仿宋"/>
                <w:sz w:val="24"/>
              </w:rPr>
              <w:t>按需；县中心城区；试点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Merge w:val="restart"/>
            <w:vAlign w:val="center"/>
          </w:tcPr>
          <w:p>
            <w:pPr>
              <w:jc w:val="center"/>
              <w:rPr>
                <w:rFonts w:ascii="仿宋" w:hAnsi="仿宋" w:eastAsia="仿宋"/>
                <w:sz w:val="24"/>
              </w:rPr>
            </w:pPr>
            <w:r>
              <w:rPr>
                <w:rFonts w:ascii="仿宋" w:hAnsi="仿宋" w:eastAsia="仿宋"/>
                <w:sz w:val="24"/>
              </w:rPr>
              <w:t>基础地理信息服务</w:t>
            </w:r>
            <w:r>
              <w:rPr>
                <w:rFonts w:hint="eastAsia" w:ascii="仿宋" w:hAnsi="仿宋" w:eastAsia="仿宋"/>
                <w:sz w:val="24"/>
              </w:rPr>
              <w:t>平台升级优化</w:t>
            </w:r>
          </w:p>
        </w:tc>
        <w:tc>
          <w:tcPr>
            <w:tcW w:w="3206" w:type="dxa"/>
            <w:vAlign w:val="center"/>
          </w:tcPr>
          <w:p>
            <w:pPr>
              <w:jc w:val="center"/>
              <w:rPr>
                <w:rFonts w:ascii="仿宋" w:hAnsi="仿宋" w:eastAsia="仿宋"/>
                <w:sz w:val="24"/>
              </w:rPr>
            </w:pPr>
            <w:r>
              <w:rPr>
                <w:rFonts w:hint="eastAsia" w:ascii="仿宋" w:hAnsi="仿宋" w:eastAsia="仿宋"/>
                <w:sz w:val="24"/>
              </w:rPr>
              <w:t>基础地理信息数据库更新</w:t>
            </w:r>
          </w:p>
        </w:tc>
        <w:tc>
          <w:tcPr>
            <w:tcW w:w="1114" w:type="dxa"/>
            <w:vAlign w:val="center"/>
          </w:tcPr>
          <w:p>
            <w:pPr>
              <w:jc w:val="center"/>
              <w:rPr>
                <w:rFonts w:ascii="仿宋" w:hAnsi="仿宋" w:eastAsia="仿宋"/>
                <w:sz w:val="24"/>
              </w:rPr>
            </w:pPr>
          </w:p>
        </w:tc>
        <w:tc>
          <w:tcPr>
            <w:tcW w:w="2845" w:type="dxa"/>
            <w:vAlign w:val="center"/>
          </w:tcPr>
          <w:p>
            <w:pPr>
              <w:jc w:val="center"/>
              <w:rPr>
                <w:rFonts w:ascii="仿宋" w:hAnsi="仿宋" w:eastAsia="仿宋"/>
                <w:sz w:val="24"/>
              </w:rPr>
            </w:pPr>
            <w:r>
              <w:rPr>
                <w:rFonts w:ascii="仿宋" w:hAnsi="仿宋" w:eastAsia="仿宋"/>
                <w:sz w:val="24"/>
              </w:rPr>
              <w:t>按需更新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Merge w:val="continue"/>
            <w:vAlign w:val="center"/>
          </w:tcPr>
          <w:p>
            <w:pPr>
              <w:jc w:val="center"/>
              <w:rPr>
                <w:rFonts w:ascii="仿宋" w:hAnsi="仿宋" w:eastAsia="仿宋"/>
                <w:sz w:val="24"/>
              </w:rPr>
            </w:pPr>
          </w:p>
        </w:tc>
        <w:tc>
          <w:tcPr>
            <w:tcW w:w="3206" w:type="dxa"/>
            <w:vAlign w:val="center"/>
          </w:tcPr>
          <w:p>
            <w:pPr>
              <w:jc w:val="center"/>
              <w:rPr>
                <w:rFonts w:ascii="仿宋" w:hAnsi="仿宋" w:eastAsia="仿宋"/>
                <w:sz w:val="24"/>
              </w:rPr>
            </w:pPr>
            <w:r>
              <w:rPr>
                <w:rFonts w:hint="eastAsia" w:ascii="仿宋" w:hAnsi="仿宋" w:eastAsia="仿宋"/>
                <w:sz w:val="24"/>
              </w:rPr>
              <w:t>平台功能模块优化</w:t>
            </w:r>
          </w:p>
        </w:tc>
        <w:tc>
          <w:tcPr>
            <w:tcW w:w="1114" w:type="dxa"/>
            <w:vAlign w:val="center"/>
          </w:tcPr>
          <w:p>
            <w:pPr>
              <w:jc w:val="center"/>
              <w:rPr>
                <w:rFonts w:ascii="仿宋" w:hAnsi="仿宋" w:eastAsia="仿宋"/>
                <w:sz w:val="24"/>
              </w:rPr>
            </w:pPr>
            <w:r>
              <w:rPr>
                <w:rFonts w:hint="eastAsia" w:ascii="仿宋" w:hAnsi="仿宋" w:eastAsia="仿宋"/>
                <w:sz w:val="24"/>
              </w:rPr>
              <w:t>1期</w:t>
            </w:r>
          </w:p>
        </w:tc>
        <w:tc>
          <w:tcPr>
            <w:tcW w:w="284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Merge w:val="continue"/>
            <w:vAlign w:val="center"/>
          </w:tcPr>
          <w:p>
            <w:pPr>
              <w:jc w:val="center"/>
              <w:rPr>
                <w:rFonts w:ascii="仿宋" w:hAnsi="仿宋" w:eastAsia="仿宋"/>
                <w:sz w:val="24"/>
              </w:rPr>
            </w:pPr>
          </w:p>
        </w:tc>
        <w:tc>
          <w:tcPr>
            <w:tcW w:w="3206" w:type="dxa"/>
            <w:vAlign w:val="center"/>
          </w:tcPr>
          <w:p>
            <w:pPr>
              <w:jc w:val="center"/>
              <w:rPr>
                <w:rFonts w:ascii="仿宋" w:hAnsi="仿宋" w:eastAsia="仿宋"/>
                <w:sz w:val="24"/>
              </w:rPr>
            </w:pPr>
            <w:r>
              <w:rPr>
                <w:rFonts w:hint="eastAsia" w:ascii="仿宋" w:hAnsi="仿宋" w:eastAsia="仿宋"/>
                <w:sz w:val="24"/>
              </w:rPr>
              <w:t>各部门共建共享联动机制</w:t>
            </w:r>
          </w:p>
        </w:tc>
        <w:tc>
          <w:tcPr>
            <w:tcW w:w="1114" w:type="dxa"/>
            <w:vAlign w:val="center"/>
          </w:tcPr>
          <w:p>
            <w:pPr>
              <w:jc w:val="center"/>
              <w:rPr>
                <w:rFonts w:ascii="仿宋" w:hAnsi="仿宋" w:eastAsia="仿宋"/>
                <w:sz w:val="24"/>
              </w:rPr>
            </w:pPr>
            <w:r>
              <w:rPr>
                <w:rFonts w:hint="eastAsia" w:ascii="仿宋" w:hAnsi="仿宋" w:eastAsia="仿宋"/>
                <w:sz w:val="24"/>
              </w:rPr>
              <w:t>1项</w:t>
            </w:r>
          </w:p>
        </w:tc>
        <w:tc>
          <w:tcPr>
            <w:tcW w:w="284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Merge w:val="continue"/>
            <w:vAlign w:val="center"/>
          </w:tcPr>
          <w:p>
            <w:pPr>
              <w:jc w:val="center"/>
              <w:rPr>
                <w:rFonts w:ascii="仿宋" w:hAnsi="仿宋" w:eastAsia="仿宋"/>
                <w:sz w:val="24"/>
              </w:rPr>
            </w:pPr>
          </w:p>
        </w:tc>
        <w:tc>
          <w:tcPr>
            <w:tcW w:w="3206" w:type="dxa"/>
            <w:vAlign w:val="center"/>
          </w:tcPr>
          <w:p>
            <w:pPr>
              <w:jc w:val="center"/>
              <w:rPr>
                <w:rFonts w:ascii="仿宋" w:hAnsi="仿宋" w:eastAsia="仿宋"/>
                <w:sz w:val="24"/>
              </w:rPr>
            </w:pPr>
            <w:r>
              <w:rPr>
                <w:rFonts w:hint="eastAsia" w:ascii="仿宋" w:hAnsi="仿宋" w:eastAsia="仿宋"/>
                <w:sz w:val="24"/>
              </w:rPr>
              <w:t>平台宣传</w:t>
            </w:r>
          </w:p>
        </w:tc>
        <w:tc>
          <w:tcPr>
            <w:tcW w:w="1114" w:type="dxa"/>
            <w:vAlign w:val="center"/>
          </w:tcPr>
          <w:p>
            <w:pPr>
              <w:jc w:val="center"/>
              <w:rPr>
                <w:rFonts w:ascii="仿宋" w:hAnsi="仿宋" w:eastAsia="仿宋"/>
                <w:sz w:val="24"/>
              </w:rPr>
            </w:pPr>
            <w:r>
              <w:rPr>
                <w:rFonts w:hint="eastAsia" w:ascii="仿宋" w:hAnsi="仿宋" w:eastAsia="仿宋"/>
                <w:sz w:val="24"/>
              </w:rPr>
              <w:t>1期</w:t>
            </w:r>
          </w:p>
        </w:tc>
        <w:tc>
          <w:tcPr>
            <w:tcW w:w="2845" w:type="dxa"/>
            <w:vAlign w:val="center"/>
          </w:tcPr>
          <w:p>
            <w:pPr>
              <w:jc w:val="center"/>
              <w:rPr>
                <w:rFonts w:ascii="仿宋" w:hAnsi="仿宋" w:eastAsia="仿宋"/>
                <w:sz w:val="24"/>
              </w:rPr>
            </w:pPr>
            <w:r>
              <w:rPr>
                <w:rFonts w:ascii="仿宋" w:hAnsi="仿宋" w:eastAsia="仿宋"/>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1979" w:type="dxa"/>
            <w:vMerge w:val="restart"/>
            <w:vAlign w:val="center"/>
          </w:tcPr>
          <w:p>
            <w:pPr>
              <w:jc w:val="center"/>
              <w:rPr>
                <w:rFonts w:ascii="仿宋" w:hAnsi="仿宋" w:eastAsia="仿宋"/>
                <w:sz w:val="24"/>
              </w:rPr>
            </w:pPr>
            <w:r>
              <w:rPr>
                <w:rFonts w:hint="eastAsia" w:ascii="仿宋" w:hAnsi="仿宋" w:eastAsia="仿宋"/>
                <w:sz w:val="24"/>
              </w:rPr>
              <w:t>应急测绘保障体系建设</w:t>
            </w:r>
          </w:p>
        </w:tc>
        <w:tc>
          <w:tcPr>
            <w:tcW w:w="3206" w:type="dxa"/>
            <w:vAlign w:val="center"/>
          </w:tcPr>
          <w:p>
            <w:pPr>
              <w:jc w:val="center"/>
              <w:rPr>
                <w:rFonts w:ascii="仿宋" w:hAnsi="仿宋" w:eastAsia="仿宋"/>
                <w:sz w:val="24"/>
              </w:rPr>
            </w:pPr>
            <w:r>
              <w:rPr>
                <w:rFonts w:hint="eastAsia" w:ascii="仿宋" w:hAnsi="仿宋" w:eastAsia="仿宋"/>
                <w:sz w:val="24"/>
              </w:rPr>
              <w:t>应急测绘二三维数据获取</w:t>
            </w:r>
          </w:p>
        </w:tc>
        <w:tc>
          <w:tcPr>
            <w:tcW w:w="1114" w:type="dxa"/>
            <w:vAlign w:val="center"/>
          </w:tcPr>
          <w:p>
            <w:pPr>
              <w:jc w:val="center"/>
              <w:rPr>
                <w:rFonts w:ascii="仿宋" w:hAnsi="仿宋" w:eastAsia="仿宋"/>
                <w:sz w:val="24"/>
              </w:rPr>
            </w:pPr>
            <w:r>
              <w:rPr>
                <w:rFonts w:ascii="仿宋" w:hAnsi="仿宋" w:eastAsia="仿宋"/>
                <w:sz w:val="24"/>
              </w:rPr>
              <w:t>年度</w:t>
            </w:r>
          </w:p>
        </w:tc>
        <w:tc>
          <w:tcPr>
            <w:tcW w:w="2845" w:type="dxa"/>
            <w:vAlign w:val="center"/>
          </w:tcPr>
          <w:p>
            <w:pPr>
              <w:jc w:val="center"/>
              <w:rPr>
                <w:rFonts w:ascii="仿宋" w:hAnsi="仿宋" w:eastAsia="仿宋"/>
                <w:sz w:val="24"/>
              </w:rPr>
            </w:pPr>
            <w:r>
              <w:rPr>
                <w:rFonts w:hint="eastAsia" w:ascii="仿宋" w:hAnsi="仿宋" w:eastAsia="仿宋"/>
                <w:sz w:val="24"/>
              </w:rPr>
              <w:t>含购买技术服务；市县联动；</w:t>
            </w:r>
            <w:r>
              <w:rPr>
                <w:rFonts w:ascii="仿宋" w:hAnsi="仿宋" w:eastAsia="仿宋"/>
                <w:sz w:val="24"/>
              </w:rPr>
              <w:t>重点灾害区</w:t>
            </w:r>
            <w:r>
              <w:rPr>
                <w:rFonts w:hint="eastAsia" w:ascii="仿宋" w:hAnsi="仿宋" w:eastAsia="仿宋"/>
                <w:sz w:val="24"/>
              </w:rPr>
              <w:t>、</w:t>
            </w:r>
            <w:r>
              <w:rPr>
                <w:rFonts w:ascii="仿宋" w:hAnsi="仿宋" w:eastAsia="仿宋"/>
                <w:sz w:val="24"/>
              </w:rPr>
              <w:t>隐患点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jc w:val="center"/>
        </w:trPr>
        <w:tc>
          <w:tcPr>
            <w:tcW w:w="1979" w:type="dxa"/>
            <w:vMerge w:val="continue"/>
            <w:vAlign w:val="center"/>
          </w:tcPr>
          <w:p>
            <w:pPr>
              <w:jc w:val="center"/>
              <w:rPr>
                <w:rFonts w:ascii="仿宋" w:hAnsi="仿宋" w:eastAsia="仿宋"/>
                <w:sz w:val="24"/>
              </w:rPr>
            </w:pPr>
          </w:p>
        </w:tc>
        <w:tc>
          <w:tcPr>
            <w:tcW w:w="3206" w:type="dxa"/>
            <w:vAlign w:val="center"/>
          </w:tcPr>
          <w:p>
            <w:pPr>
              <w:jc w:val="center"/>
              <w:rPr>
                <w:rFonts w:ascii="仿宋" w:hAnsi="仿宋" w:eastAsia="仿宋"/>
                <w:sz w:val="24"/>
              </w:rPr>
            </w:pPr>
            <w:r>
              <w:rPr>
                <w:rFonts w:hint="eastAsia" w:ascii="仿宋" w:hAnsi="仿宋" w:eastAsia="仿宋"/>
                <w:sz w:val="24"/>
              </w:rPr>
              <w:t>应急测绘专项数据库建设</w:t>
            </w:r>
          </w:p>
        </w:tc>
        <w:tc>
          <w:tcPr>
            <w:tcW w:w="1114" w:type="dxa"/>
            <w:vAlign w:val="center"/>
          </w:tcPr>
          <w:p>
            <w:pPr>
              <w:jc w:val="center"/>
              <w:rPr>
                <w:rFonts w:ascii="仿宋" w:hAnsi="仿宋" w:eastAsia="仿宋"/>
                <w:sz w:val="24"/>
              </w:rPr>
            </w:pPr>
            <w:r>
              <w:rPr>
                <w:rFonts w:hint="eastAsia" w:ascii="仿宋" w:hAnsi="仿宋" w:eastAsia="仿宋"/>
                <w:sz w:val="24"/>
              </w:rPr>
              <w:t>1项</w:t>
            </w:r>
          </w:p>
        </w:tc>
        <w:tc>
          <w:tcPr>
            <w:tcW w:w="2845" w:type="dxa"/>
            <w:vAlign w:val="center"/>
          </w:tcPr>
          <w:p>
            <w:pPr>
              <w:jc w:val="center"/>
              <w:rPr>
                <w:rFonts w:ascii="仿宋" w:hAnsi="仿宋" w:eastAsia="仿宋"/>
                <w:sz w:val="24"/>
              </w:rPr>
            </w:pPr>
            <w:r>
              <w:rPr>
                <w:rFonts w:ascii="仿宋" w:hAnsi="仿宋" w:eastAsia="仿宋"/>
                <w:sz w:val="24"/>
              </w:rPr>
              <w:t>重点灾害区</w:t>
            </w:r>
            <w:r>
              <w:rPr>
                <w:rFonts w:hint="eastAsia" w:ascii="仿宋" w:hAnsi="仿宋" w:eastAsia="仿宋"/>
                <w:sz w:val="24"/>
              </w:rPr>
              <w:t>、</w:t>
            </w:r>
            <w:r>
              <w:rPr>
                <w:rFonts w:ascii="仿宋" w:hAnsi="仿宋" w:eastAsia="仿宋"/>
                <w:sz w:val="24"/>
              </w:rPr>
              <w:t>隐患点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979" w:type="dxa"/>
            <w:vMerge w:val="continue"/>
            <w:vAlign w:val="center"/>
          </w:tcPr>
          <w:p>
            <w:pPr>
              <w:jc w:val="center"/>
              <w:rPr>
                <w:rFonts w:ascii="仿宋" w:hAnsi="仿宋" w:eastAsia="仿宋"/>
                <w:sz w:val="24"/>
              </w:rPr>
            </w:pPr>
          </w:p>
        </w:tc>
        <w:tc>
          <w:tcPr>
            <w:tcW w:w="3206" w:type="dxa"/>
            <w:vAlign w:val="center"/>
          </w:tcPr>
          <w:p>
            <w:pPr>
              <w:jc w:val="center"/>
              <w:rPr>
                <w:rFonts w:ascii="仿宋" w:hAnsi="仿宋" w:eastAsia="仿宋"/>
                <w:sz w:val="24"/>
              </w:rPr>
            </w:pPr>
            <w:r>
              <w:rPr>
                <w:rFonts w:hint="eastAsia" w:ascii="仿宋" w:hAnsi="仿宋" w:eastAsia="仿宋"/>
                <w:sz w:val="24"/>
              </w:rPr>
              <w:t>应急演练</w:t>
            </w:r>
          </w:p>
        </w:tc>
        <w:tc>
          <w:tcPr>
            <w:tcW w:w="1114" w:type="dxa"/>
            <w:vAlign w:val="center"/>
          </w:tcPr>
          <w:p>
            <w:pPr>
              <w:jc w:val="center"/>
              <w:rPr>
                <w:rFonts w:ascii="仿宋" w:hAnsi="仿宋" w:eastAsia="仿宋"/>
                <w:sz w:val="24"/>
              </w:rPr>
            </w:pPr>
            <w:r>
              <w:rPr>
                <w:rFonts w:hint="eastAsia" w:ascii="仿宋" w:hAnsi="仿宋" w:eastAsia="仿宋"/>
                <w:sz w:val="24"/>
              </w:rPr>
              <w:t>1期</w:t>
            </w:r>
          </w:p>
        </w:tc>
        <w:tc>
          <w:tcPr>
            <w:tcW w:w="2845" w:type="dxa"/>
            <w:vAlign w:val="center"/>
          </w:tcPr>
          <w:p>
            <w:pPr>
              <w:jc w:val="center"/>
              <w:rPr>
                <w:rFonts w:ascii="仿宋" w:hAnsi="仿宋" w:eastAsia="仿宋"/>
                <w:sz w:val="24"/>
              </w:rPr>
            </w:pPr>
            <w:r>
              <w:rPr>
                <w:rFonts w:ascii="仿宋" w:hAnsi="仿宋" w:eastAsia="仿宋"/>
                <w:sz w:val="24"/>
              </w:rPr>
              <w:t>市县联合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Merge w:val="restart"/>
            <w:vAlign w:val="center"/>
          </w:tcPr>
          <w:p>
            <w:pPr>
              <w:jc w:val="center"/>
              <w:rPr>
                <w:rFonts w:ascii="仿宋" w:hAnsi="仿宋" w:eastAsia="仿宋"/>
                <w:sz w:val="24"/>
              </w:rPr>
            </w:pPr>
            <w:r>
              <w:rPr>
                <w:rFonts w:hint="eastAsia" w:ascii="仿宋" w:hAnsi="仿宋" w:eastAsia="仿宋"/>
                <w:sz w:val="24"/>
              </w:rPr>
              <w:t>基础测绘服务体系建设</w:t>
            </w:r>
          </w:p>
        </w:tc>
        <w:tc>
          <w:tcPr>
            <w:tcW w:w="3206" w:type="dxa"/>
          </w:tcPr>
          <w:p>
            <w:pPr>
              <w:jc w:val="center"/>
              <w:rPr>
                <w:rFonts w:ascii="仿宋" w:hAnsi="仿宋" w:eastAsia="仿宋"/>
                <w:sz w:val="24"/>
              </w:rPr>
            </w:pPr>
            <w:r>
              <w:rPr>
                <w:rFonts w:hint="eastAsia" w:ascii="仿宋" w:hAnsi="仿宋" w:eastAsia="仿宋"/>
                <w:sz w:val="24"/>
              </w:rPr>
              <w:t>日常测绘资质检查</w:t>
            </w:r>
          </w:p>
        </w:tc>
        <w:tc>
          <w:tcPr>
            <w:tcW w:w="1114" w:type="dxa"/>
            <w:vAlign w:val="center"/>
          </w:tcPr>
          <w:p>
            <w:pPr>
              <w:jc w:val="center"/>
              <w:rPr>
                <w:rFonts w:ascii="仿宋" w:hAnsi="仿宋" w:eastAsia="仿宋"/>
                <w:sz w:val="24"/>
              </w:rPr>
            </w:pPr>
            <w:r>
              <w:rPr>
                <w:rFonts w:hint="eastAsia" w:ascii="仿宋" w:hAnsi="仿宋" w:eastAsia="仿宋"/>
                <w:sz w:val="24"/>
              </w:rPr>
              <w:t>每年</w:t>
            </w:r>
          </w:p>
        </w:tc>
        <w:tc>
          <w:tcPr>
            <w:tcW w:w="2845"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Merge w:val="continue"/>
            <w:vAlign w:val="center"/>
          </w:tcPr>
          <w:p>
            <w:pPr>
              <w:jc w:val="center"/>
              <w:rPr>
                <w:rFonts w:ascii="仿宋" w:hAnsi="仿宋" w:eastAsia="仿宋"/>
                <w:sz w:val="24"/>
              </w:rPr>
            </w:pPr>
          </w:p>
        </w:tc>
        <w:tc>
          <w:tcPr>
            <w:tcW w:w="3206" w:type="dxa"/>
          </w:tcPr>
          <w:p>
            <w:pPr>
              <w:jc w:val="center"/>
              <w:rPr>
                <w:rFonts w:ascii="仿宋" w:hAnsi="仿宋" w:eastAsia="仿宋"/>
                <w:sz w:val="24"/>
              </w:rPr>
            </w:pPr>
            <w:r>
              <w:rPr>
                <w:rFonts w:hint="eastAsia" w:ascii="仿宋" w:hAnsi="仿宋" w:eastAsia="仿宋"/>
                <w:sz w:val="24"/>
              </w:rPr>
              <w:t>测绘成果质量监督检查</w:t>
            </w:r>
          </w:p>
        </w:tc>
        <w:tc>
          <w:tcPr>
            <w:tcW w:w="1114" w:type="dxa"/>
            <w:vAlign w:val="center"/>
          </w:tcPr>
          <w:p>
            <w:pPr>
              <w:jc w:val="center"/>
              <w:rPr>
                <w:rFonts w:ascii="仿宋" w:hAnsi="仿宋" w:eastAsia="仿宋"/>
                <w:sz w:val="24"/>
              </w:rPr>
            </w:pPr>
            <w:r>
              <w:rPr>
                <w:rFonts w:hint="eastAsia" w:ascii="仿宋" w:hAnsi="仿宋" w:eastAsia="仿宋"/>
                <w:sz w:val="24"/>
              </w:rPr>
              <w:t>每年</w:t>
            </w:r>
          </w:p>
        </w:tc>
        <w:tc>
          <w:tcPr>
            <w:tcW w:w="2845"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Merge w:val="continue"/>
            <w:vAlign w:val="center"/>
          </w:tcPr>
          <w:p>
            <w:pPr>
              <w:jc w:val="center"/>
              <w:rPr>
                <w:rFonts w:ascii="仿宋" w:hAnsi="仿宋" w:eastAsia="仿宋"/>
                <w:sz w:val="24"/>
              </w:rPr>
            </w:pPr>
          </w:p>
        </w:tc>
        <w:tc>
          <w:tcPr>
            <w:tcW w:w="3206" w:type="dxa"/>
            <w:vAlign w:val="center"/>
          </w:tcPr>
          <w:p>
            <w:pPr>
              <w:jc w:val="center"/>
              <w:rPr>
                <w:rFonts w:ascii="仿宋" w:hAnsi="仿宋" w:eastAsia="仿宋"/>
                <w:sz w:val="24"/>
              </w:rPr>
            </w:pPr>
            <w:r>
              <w:rPr>
                <w:rFonts w:hint="eastAsia" w:ascii="仿宋" w:hAnsi="仿宋" w:eastAsia="仿宋"/>
                <w:sz w:val="24"/>
              </w:rPr>
              <w:t>专业技术人才引进与培养</w:t>
            </w:r>
          </w:p>
        </w:tc>
        <w:tc>
          <w:tcPr>
            <w:tcW w:w="1114" w:type="dxa"/>
            <w:vAlign w:val="center"/>
          </w:tcPr>
          <w:p>
            <w:pPr>
              <w:jc w:val="center"/>
              <w:rPr>
                <w:rFonts w:ascii="仿宋" w:hAnsi="仿宋" w:eastAsia="仿宋"/>
                <w:sz w:val="24"/>
              </w:rPr>
            </w:pPr>
            <w:r>
              <w:rPr>
                <w:rFonts w:hint="eastAsia" w:ascii="仿宋" w:hAnsi="仿宋" w:eastAsia="仿宋"/>
                <w:sz w:val="24"/>
              </w:rPr>
              <w:t>1项</w:t>
            </w:r>
          </w:p>
        </w:tc>
        <w:tc>
          <w:tcPr>
            <w:tcW w:w="284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9" w:type="dxa"/>
            <w:vMerge w:val="continue"/>
            <w:vAlign w:val="center"/>
          </w:tcPr>
          <w:p>
            <w:pPr>
              <w:jc w:val="center"/>
              <w:rPr>
                <w:rFonts w:ascii="仿宋" w:hAnsi="仿宋" w:eastAsia="仿宋"/>
                <w:sz w:val="24"/>
              </w:rPr>
            </w:pPr>
          </w:p>
        </w:tc>
        <w:tc>
          <w:tcPr>
            <w:tcW w:w="3206" w:type="dxa"/>
            <w:vAlign w:val="center"/>
          </w:tcPr>
          <w:p>
            <w:pPr>
              <w:jc w:val="center"/>
              <w:rPr>
                <w:rFonts w:ascii="仿宋" w:hAnsi="仿宋" w:eastAsia="仿宋"/>
                <w:sz w:val="24"/>
              </w:rPr>
            </w:pPr>
            <w:r>
              <w:rPr>
                <w:rFonts w:hint="eastAsia" w:ascii="仿宋" w:hAnsi="仿宋" w:eastAsia="仿宋"/>
                <w:sz w:val="24"/>
              </w:rPr>
              <w:t>测绘装备更新升级</w:t>
            </w:r>
          </w:p>
        </w:tc>
        <w:tc>
          <w:tcPr>
            <w:tcW w:w="1114" w:type="dxa"/>
            <w:vAlign w:val="center"/>
          </w:tcPr>
          <w:p>
            <w:pPr>
              <w:jc w:val="center"/>
              <w:rPr>
                <w:rFonts w:ascii="仿宋" w:hAnsi="仿宋" w:eastAsia="仿宋"/>
                <w:sz w:val="24"/>
              </w:rPr>
            </w:pPr>
            <w:r>
              <w:rPr>
                <w:rFonts w:hint="eastAsia" w:ascii="仿宋" w:hAnsi="仿宋" w:eastAsia="仿宋"/>
                <w:sz w:val="24"/>
              </w:rPr>
              <w:t>1期</w:t>
            </w:r>
          </w:p>
        </w:tc>
        <w:tc>
          <w:tcPr>
            <w:tcW w:w="2845" w:type="dxa"/>
            <w:vAlign w:val="center"/>
          </w:tcPr>
          <w:p>
            <w:pPr>
              <w:jc w:val="center"/>
              <w:rPr>
                <w:rFonts w:ascii="仿宋" w:hAnsi="仿宋" w:eastAsia="仿宋"/>
                <w:sz w:val="24"/>
              </w:rPr>
            </w:pPr>
          </w:p>
        </w:tc>
      </w:tr>
    </w:tbl>
    <w:p>
      <w:pPr>
        <w:outlineLvl w:val="2"/>
        <w:rPr>
          <w:rFonts w:ascii="楷体" w:hAnsi="楷体" w:eastAsia="楷体"/>
          <w:b/>
          <w:sz w:val="28"/>
          <w:szCs w:val="28"/>
        </w:rPr>
        <w:sectPr>
          <w:pgSz w:w="11906" w:h="16838"/>
          <w:pgMar w:top="1440" w:right="1800" w:bottom="1440" w:left="1800" w:header="851" w:footer="992" w:gutter="0"/>
          <w:cols w:space="425" w:num="1"/>
          <w:docGrid w:type="lines" w:linePitch="312" w:charSpace="0"/>
        </w:sectPr>
      </w:pPr>
    </w:p>
    <w:p>
      <w:pPr>
        <w:pStyle w:val="3"/>
        <w:spacing w:before="0" w:after="0" w:line="240" w:lineRule="auto"/>
        <w:rPr>
          <w:rFonts w:ascii="黑体" w:hAnsi="黑体" w:eastAsia="黑体"/>
        </w:rPr>
      </w:pPr>
      <w:bookmarkStart w:id="112" w:name="_Toc62215093"/>
      <w:bookmarkStart w:id="113" w:name="_Toc74233632"/>
      <w:bookmarkStart w:id="114" w:name="_Toc80022697"/>
      <w:r>
        <w:rPr>
          <w:rFonts w:hint="eastAsia" w:ascii="黑体" w:hAnsi="黑体" w:eastAsia="黑体"/>
        </w:rPr>
        <w:t>三、龙川县</w:t>
      </w:r>
      <w:bookmarkEnd w:id="112"/>
      <w:bookmarkEnd w:id="113"/>
      <w:bookmarkEnd w:id="114"/>
    </w:p>
    <w:p>
      <w:pPr>
        <w:ind w:firstLine="560" w:firstLineChars="200"/>
        <w:rPr>
          <w:rFonts w:ascii="仿宋" w:hAnsi="仿宋" w:eastAsia="仿宋"/>
          <w:sz w:val="28"/>
          <w:szCs w:val="28"/>
        </w:rPr>
      </w:pPr>
      <w:r>
        <w:rPr>
          <w:rFonts w:hint="eastAsia" w:ascii="仿宋" w:hAnsi="仿宋" w:eastAsia="仿宋"/>
          <w:sz w:val="28"/>
          <w:szCs w:val="28"/>
        </w:rPr>
        <w:t>为加快全面建设“平安龙川”“富裕龙川”“幸福龙川”，“十四五”期间，龙川县将重点围绕现代测绘基准体系建设与维护、基础地理信息数据获取与更新、基础地理信息服务平台升级优化、基础测绘服务体系建设等方面的工作开展，以实现美丽龙川建设的目标。</w:t>
      </w:r>
    </w:p>
    <w:p>
      <w:pPr>
        <w:jc w:val="center"/>
        <w:rPr>
          <w:rFonts w:ascii="仿宋" w:hAnsi="仿宋" w:eastAsia="仿宋"/>
          <w:b/>
          <w:sz w:val="28"/>
          <w:szCs w:val="28"/>
        </w:rPr>
      </w:pPr>
      <w:r>
        <w:rPr>
          <w:rFonts w:hint="eastAsia" w:ascii="仿宋" w:hAnsi="仿宋" w:eastAsia="仿宋"/>
          <w:b/>
          <w:sz w:val="28"/>
          <w:szCs w:val="28"/>
        </w:rPr>
        <w:t>龙</w:t>
      </w:r>
      <w:r>
        <w:rPr>
          <w:rFonts w:ascii="仿宋" w:hAnsi="仿宋" w:eastAsia="仿宋"/>
          <w:b/>
          <w:sz w:val="28"/>
          <w:szCs w:val="28"/>
        </w:rPr>
        <w:t>川县</w:t>
      </w:r>
      <w:r>
        <w:rPr>
          <w:rFonts w:hint="eastAsia" w:ascii="仿宋" w:hAnsi="仿宋" w:eastAsia="仿宋"/>
          <w:b/>
          <w:sz w:val="28"/>
          <w:szCs w:val="28"/>
        </w:rPr>
        <w:t>基础测绘“十四五”重大项目</w:t>
      </w:r>
      <w:r>
        <w:rPr>
          <w:rFonts w:ascii="仿宋" w:hAnsi="仿宋" w:eastAsia="仿宋"/>
          <w:b/>
          <w:sz w:val="28"/>
          <w:szCs w:val="28"/>
        </w:rPr>
        <w:t>建设内容</w:t>
      </w:r>
    </w:p>
    <w:tbl>
      <w:tblPr>
        <w:tblStyle w:val="1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3117"/>
        <w:gridCol w:w="118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95" w:type="dxa"/>
            <w:vAlign w:val="center"/>
          </w:tcPr>
          <w:p>
            <w:pPr>
              <w:jc w:val="center"/>
              <w:rPr>
                <w:rFonts w:ascii="仿宋" w:hAnsi="仿宋" w:eastAsia="仿宋"/>
                <w:b/>
                <w:sz w:val="24"/>
              </w:rPr>
            </w:pPr>
            <w:r>
              <w:rPr>
                <w:rFonts w:ascii="仿宋" w:hAnsi="仿宋" w:eastAsia="仿宋"/>
                <w:b/>
                <w:sz w:val="24"/>
              </w:rPr>
              <w:t>项目</w:t>
            </w:r>
          </w:p>
        </w:tc>
        <w:tc>
          <w:tcPr>
            <w:tcW w:w="3117" w:type="dxa"/>
            <w:vAlign w:val="center"/>
          </w:tcPr>
          <w:p>
            <w:pPr>
              <w:jc w:val="center"/>
              <w:rPr>
                <w:rFonts w:ascii="仿宋" w:hAnsi="仿宋" w:eastAsia="仿宋"/>
                <w:b/>
                <w:sz w:val="24"/>
              </w:rPr>
            </w:pPr>
            <w:r>
              <w:rPr>
                <w:rFonts w:ascii="仿宋" w:hAnsi="仿宋" w:eastAsia="仿宋"/>
                <w:b/>
                <w:sz w:val="24"/>
              </w:rPr>
              <w:t>工作内容</w:t>
            </w:r>
          </w:p>
        </w:tc>
        <w:tc>
          <w:tcPr>
            <w:tcW w:w="1182" w:type="dxa"/>
            <w:vAlign w:val="center"/>
          </w:tcPr>
          <w:p>
            <w:pPr>
              <w:jc w:val="center"/>
              <w:rPr>
                <w:rFonts w:ascii="仿宋" w:hAnsi="仿宋" w:eastAsia="仿宋"/>
                <w:b/>
                <w:sz w:val="24"/>
              </w:rPr>
            </w:pPr>
            <w:r>
              <w:rPr>
                <w:rFonts w:ascii="仿宋" w:hAnsi="仿宋" w:eastAsia="仿宋"/>
                <w:b/>
                <w:sz w:val="24"/>
              </w:rPr>
              <w:t>工作量</w:t>
            </w:r>
          </w:p>
        </w:tc>
        <w:tc>
          <w:tcPr>
            <w:tcW w:w="2128" w:type="dxa"/>
            <w:vAlign w:val="center"/>
          </w:tcPr>
          <w:p>
            <w:pPr>
              <w:jc w:val="center"/>
              <w:rPr>
                <w:rFonts w:ascii="仿宋" w:hAnsi="仿宋" w:eastAsia="仿宋"/>
                <w:b/>
                <w:sz w:val="24"/>
              </w:rPr>
            </w:pPr>
            <w:r>
              <w:rPr>
                <w:rFonts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Align w:val="center"/>
          </w:tcPr>
          <w:p>
            <w:pPr>
              <w:jc w:val="center"/>
              <w:rPr>
                <w:rFonts w:ascii="仿宋" w:hAnsi="仿宋" w:eastAsia="仿宋"/>
                <w:sz w:val="24"/>
              </w:rPr>
            </w:pPr>
            <w:r>
              <w:rPr>
                <w:rFonts w:hint="eastAsia" w:ascii="仿宋" w:hAnsi="仿宋" w:eastAsia="仿宋"/>
                <w:sz w:val="24"/>
              </w:rPr>
              <w:t>现代测绘基准体系建设与维护</w:t>
            </w:r>
          </w:p>
        </w:tc>
        <w:tc>
          <w:tcPr>
            <w:tcW w:w="3117" w:type="dxa"/>
            <w:vAlign w:val="center"/>
          </w:tcPr>
          <w:p>
            <w:pPr>
              <w:jc w:val="center"/>
              <w:rPr>
                <w:rFonts w:ascii="仿宋" w:hAnsi="仿宋" w:eastAsia="仿宋"/>
                <w:sz w:val="24"/>
              </w:rPr>
            </w:pPr>
            <w:r>
              <w:rPr>
                <w:rFonts w:ascii="仿宋" w:hAnsi="仿宋" w:eastAsia="仿宋"/>
                <w:sz w:val="24"/>
              </w:rPr>
              <w:t>测量标志管护专项工作</w:t>
            </w:r>
          </w:p>
        </w:tc>
        <w:tc>
          <w:tcPr>
            <w:tcW w:w="1182" w:type="dxa"/>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2期</w:t>
            </w:r>
          </w:p>
        </w:tc>
        <w:tc>
          <w:tcPr>
            <w:tcW w:w="2128" w:type="dxa"/>
            <w:vAlign w:val="center"/>
          </w:tcPr>
          <w:p>
            <w:pPr>
              <w:jc w:val="center"/>
              <w:rPr>
                <w:rFonts w:ascii="仿宋" w:hAnsi="仿宋" w:eastAsia="仿宋"/>
                <w:sz w:val="24"/>
              </w:rPr>
            </w:pPr>
            <w:r>
              <w:rPr>
                <w:rFonts w:ascii="仿宋" w:hAnsi="仿宋" w:eastAsia="仿宋"/>
                <w:sz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Merge w:val="restart"/>
            <w:vAlign w:val="center"/>
          </w:tcPr>
          <w:p>
            <w:pPr>
              <w:jc w:val="center"/>
              <w:rPr>
                <w:rFonts w:ascii="仿宋" w:hAnsi="仿宋" w:eastAsia="仿宋"/>
                <w:sz w:val="24"/>
              </w:rPr>
            </w:pPr>
            <w:r>
              <w:rPr>
                <w:rFonts w:hint="eastAsia" w:ascii="仿宋" w:hAnsi="仿宋" w:eastAsia="仿宋"/>
                <w:sz w:val="24"/>
              </w:rPr>
              <w:t>基础地理信息数据获取与更新</w:t>
            </w:r>
          </w:p>
        </w:tc>
        <w:tc>
          <w:tcPr>
            <w:tcW w:w="3117" w:type="dxa"/>
            <w:vAlign w:val="center"/>
          </w:tcPr>
          <w:p>
            <w:pPr>
              <w:jc w:val="center"/>
              <w:rPr>
                <w:rFonts w:ascii="仿宋" w:hAnsi="仿宋" w:eastAsia="仿宋"/>
                <w:sz w:val="24"/>
              </w:rPr>
            </w:pPr>
            <w:r>
              <w:rPr>
                <w:rFonts w:hint="eastAsia" w:ascii="仿宋" w:hAnsi="仿宋" w:eastAsia="仿宋"/>
                <w:sz w:val="24"/>
              </w:rPr>
              <w:t>优于0.1米高分辨率影像</w:t>
            </w:r>
          </w:p>
        </w:tc>
        <w:tc>
          <w:tcPr>
            <w:tcW w:w="1182" w:type="dxa"/>
            <w:vAlign w:val="center"/>
          </w:tcPr>
          <w:p>
            <w:pPr>
              <w:jc w:val="center"/>
              <w:rPr>
                <w:rFonts w:ascii="仿宋" w:hAnsi="仿宋" w:eastAsia="仿宋"/>
                <w:sz w:val="24"/>
              </w:rPr>
            </w:pPr>
            <w:r>
              <w:rPr>
                <w:rFonts w:ascii="仿宋" w:hAnsi="仿宋" w:eastAsia="仿宋"/>
                <w:sz w:val="24"/>
              </w:rPr>
              <w:t>1期</w:t>
            </w:r>
          </w:p>
        </w:tc>
        <w:tc>
          <w:tcPr>
            <w:tcW w:w="2128" w:type="dxa"/>
            <w:vAlign w:val="center"/>
          </w:tcPr>
          <w:p>
            <w:pPr>
              <w:jc w:val="center"/>
              <w:rPr>
                <w:rFonts w:ascii="仿宋" w:hAnsi="仿宋" w:eastAsia="仿宋"/>
                <w:sz w:val="24"/>
              </w:rPr>
            </w:pPr>
            <w:r>
              <w:rPr>
                <w:rFonts w:hint="eastAsia" w:ascii="仿宋" w:hAnsi="仿宋" w:eastAsia="仿宋"/>
                <w:sz w:val="24"/>
              </w:rPr>
              <w:t>县中心城区及其他重点发展区域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Merge w:val="continue"/>
            <w:vAlign w:val="center"/>
          </w:tcPr>
          <w:p>
            <w:pPr>
              <w:jc w:val="center"/>
              <w:rPr>
                <w:rFonts w:ascii="仿宋" w:hAnsi="仿宋" w:eastAsia="仿宋"/>
                <w:sz w:val="24"/>
              </w:rPr>
            </w:pPr>
          </w:p>
        </w:tc>
        <w:tc>
          <w:tcPr>
            <w:tcW w:w="3117" w:type="dxa"/>
            <w:vAlign w:val="center"/>
          </w:tcPr>
          <w:p>
            <w:pPr>
              <w:jc w:val="center"/>
              <w:rPr>
                <w:rFonts w:ascii="仿宋" w:hAnsi="仿宋" w:eastAsia="仿宋"/>
                <w:sz w:val="24"/>
              </w:rPr>
            </w:pPr>
            <w:r>
              <w:rPr>
                <w:rFonts w:hint="eastAsia" w:ascii="仿宋" w:hAnsi="仿宋" w:eastAsia="仿宋"/>
                <w:sz w:val="24"/>
              </w:rPr>
              <w:t>1:500数字化地形图</w:t>
            </w:r>
          </w:p>
        </w:tc>
        <w:tc>
          <w:tcPr>
            <w:tcW w:w="1182" w:type="dxa"/>
            <w:vAlign w:val="center"/>
          </w:tcPr>
          <w:p>
            <w:pPr>
              <w:jc w:val="center"/>
              <w:rPr>
                <w:rFonts w:ascii="仿宋" w:hAnsi="仿宋" w:eastAsia="仿宋"/>
                <w:sz w:val="24"/>
              </w:rPr>
            </w:pPr>
            <w:r>
              <w:rPr>
                <w:rFonts w:hint="eastAsia" w:ascii="仿宋" w:hAnsi="仿宋" w:eastAsia="仿宋"/>
                <w:sz w:val="24"/>
              </w:rPr>
              <w:t>1期</w:t>
            </w:r>
          </w:p>
        </w:tc>
        <w:tc>
          <w:tcPr>
            <w:tcW w:w="2128" w:type="dxa"/>
            <w:vAlign w:val="center"/>
          </w:tcPr>
          <w:p>
            <w:pPr>
              <w:jc w:val="center"/>
              <w:rPr>
                <w:rFonts w:ascii="仿宋" w:hAnsi="仿宋" w:eastAsia="仿宋"/>
                <w:sz w:val="24"/>
              </w:rPr>
            </w:pPr>
            <w:r>
              <w:rPr>
                <w:rFonts w:hint="eastAsia" w:ascii="仿宋" w:hAnsi="仿宋" w:eastAsia="仿宋"/>
                <w:sz w:val="24"/>
              </w:rPr>
              <w:t>老隆镇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Align w:val="center"/>
          </w:tcPr>
          <w:p>
            <w:pPr>
              <w:jc w:val="center"/>
              <w:rPr>
                <w:rFonts w:ascii="仿宋" w:hAnsi="仿宋" w:eastAsia="仿宋"/>
                <w:sz w:val="24"/>
              </w:rPr>
            </w:pPr>
            <w:r>
              <w:rPr>
                <w:rFonts w:hint="eastAsia" w:ascii="仿宋" w:hAnsi="仿宋" w:eastAsia="仿宋"/>
                <w:sz w:val="24"/>
              </w:rPr>
              <w:t>地图服务保障建设</w:t>
            </w:r>
          </w:p>
        </w:tc>
        <w:tc>
          <w:tcPr>
            <w:tcW w:w="3117" w:type="dxa"/>
            <w:vAlign w:val="center"/>
          </w:tcPr>
          <w:p>
            <w:pPr>
              <w:jc w:val="center"/>
              <w:rPr>
                <w:rFonts w:ascii="仿宋" w:hAnsi="仿宋" w:eastAsia="仿宋"/>
                <w:sz w:val="24"/>
              </w:rPr>
            </w:pPr>
            <w:r>
              <w:rPr>
                <w:rFonts w:hint="eastAsia" w:ascii="仿宋" w:hAnsi="仿宋" w:eastAsia="仿宋"/>
                <w:sz w:val="24"/>
              </w:rPr>
              <w:t>领导机关工作用图更新</w:t>
            </w:r>
          </w:p>
        </w:tc>
        <w:tc>
          <w:tcPr>
            <w:tcW w:w="1182" w:type="dxa"/>
            <w:vAlign w:val="center"/>
          </w:tcPr>
          <w:p>
            <w:pPr>
              <w:jc w:val="center"/>
              <w:rPr>
                <w:rFonts w:ascii="仿宋" w:hAnsi="仿宋" w:eastAsia="仿宋"/>
                <w:sz w:val="24"/>
              </w:rPr>
            </w:pPr>
            <w:r>
              <w:rPr>
                <w:rFonts w:hint="eastAsia" w:ascii="仿宋" w:hAnsi="仿宋" w:eastAsia="仿宋"/>
                <w:sz w:val="24"/>
              </w:rPr>
              <w:t>每年</w:t>
            </w:r>
          </w:p>
        </w:tc>
        <w:tc>
          <w:tcPr>
            <w:tcW w:w="2128" w:type="dxa"/>
            <w:vAlign w:val="center"/>
          </w:tcPr>
          <w:p>
            <w:pPr>
              <w:jc w:val="center"/>
              <w:rPr>
                <w:rFonts w:ascii="仿宋" w:hAnsi="仿宋" w:eastAsia="仿宋"/>
                <w:sz w:val="24"/>
              </w:rPr>
            </w:pPr>
            <w:r>
              <w:rPr>
                <w:rFonts w:ascii="仿宋" w:hAnsi="仿宋" w:eastAsia="仿宋"/>
                <w:sz w:val="24"/>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Align w:val="center"/>
          </w:tcPr>
          <w:p>
            <w:pPr>
              <w:jc w:val="center"/>
              <w:rPr>
                <w:rFonts w:ascii="仿宋" w:hAnsi="仿宋" w:eastAsia="仿宋"/>
                <w:sz w:val="24"/>
              </w:rPr>
            </w:pPr>
            <w:r>
              <w:rPr>
                <w:rFonts w:hint="eastAsia" w:ascii="仿宋" w:hAnsi="仿宋" w:eastAsia="仿宋"/>
                <w:sz w:val="24"/>
              </w:rPr>
              <w:t>三维实景服务工程</w:t>
            </w:r>
          </w:p>
        </w:tc>
        <w:tc>
          <w:tcPr>
            <w:tcW w:w="3117" w:type="dxa"/>
            <w:vAlign w:val="center"/>
          </w:tcPr>
          <w:p>
            <w:pPr>
              <w:jc w:val="center"/>
              <w:rPr>
                <w:rFonts w:ascii="仿宋" w:hAnsi="仿宋" w:eastAsia="仿宋"/>
                <w:sz w:val="24"/>
              </w:rPr>
            </w:pPr>
            <w:r>
              <w:rPr>
                <w:rFonts w:hint="eastAsia" w:ascii="仿宋" w:hAnsi="仿宋" w:eastAsia="仿宋"/>
                <w:sz w:val="24"/>
              </w:rPr>
              <w:t>三维实景数据获取</w:t>
            </w:r>
          </w:p>
        </w:tc>
        <w:tc>
          <w:tcPr>
            <w:tcW w:w="1182" w:type="dxa"/>
            <w:vAlign w:val="center"/>
          </w:tcPr>
          <w:p>
            <w:pPr>
              <w:jc w:val="center"/>
              <w:rPr>
                <w:rFonts w:ascii="仿宋" w:hAnsi="仿宋" w:eastAsia="仿宋"/>
                <w:sz w:val="24"/>
              </w:rPr>
            </w:pPr>
            <w:r>
              <w:rPr>
                <w:rFonts w:hint="eastAsia" w:ascii="仿宋" w:hAnsi="仿宋" w:eastAsia="仿宋"/>
                <w:sz w:val="24"/>
              </w:rPr>
              <w:t>1期</w:t>
            </w:r>
          </w:p>
        </w:tc>
        <w:tc>
          <w:tcPr>
            <w:tcW w:w="2128" w:type="dxa"/>
            <w:vAlign w:val="center"/>
          </w:tcPr>
          <w:p>
            <w:pPr>
              <w:jc w:val="center"/>
              <w:rPr>
                <w:rFonts w:ascii="仿宋" w:hAnsi="仿宋" w:eastAsia="仿宋"/>
                <w:sz w:val="24"/>
              </w:rPr>
            </w:pPr>
            <w:r>
              <w:rPr>
                <w:rFonts w:hint="eastAsia" w:ascii="仿宋" w:hAnsi="仿宋" w:eastAsia="仿宋"/>
                <w:sz w:val="24"/>
              </w:rPr>
              <w:t>县中心城区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Merge w:val="restart"/>
            <w:vAlign w:val="center"/>
          </w:tcPr>
          <w:p>
            <w:pPr>
              <w:jc w:val="center"/>
              <w:rPr>
                <w:rFonts w:ascii="仿宋" w:hAnsi="仿宋" w:eastAsia="仿宋"/>
                <w:sz w:val="24"/>
              </w:rPr>
            </w:pPr>
            <w:r>
              <w:rPr>
                <w:rFonts w:ascii="仿宋" w:hAnsi="仿宋" w:eastAsia="仿宋"/>
                <w:sz w:val="24"/>
              </w:rPr>
              <w:t>基础地理信息服务</w:t>
            </w:r>
            <w:r>
              <w:rPr>
                <w:rFonts w:hint="eastAsia" w:ascii="仿宋" w:hAnsi="仿宋" w:eastAsia="仿宋"/>
                <w:sz w:val="24"/>
              </w:rPr>
              <w:t>平台升级优化</w:t>
            </w:r>
          </w:p>
        </w:tc>
        <w:tc>
          <w:tcPr>
            <w:tcW w:w="3117" w:type="dxa"/>
            <w:vAlign w:val="center"/>
          </w:tcPr>
          <w:p>
            <w:pPr>
              <w:jc w:val="center"/>
              <w:rPr>
                <w:rFonts w:ascii="仿宋" w:hAnsi="仿宋" w:eastAsia="仿宋"/>
                <w:sz w:val="24"/>
              </w:rPr>
            </w:pPr>
            <w:r>
              <w:rPr>
                <w:rFonts w:hint="eastAsia" w:ascii="仿宋" w:hAnsi="仿宋" w:eastAsia="仿宋"/>
                <w:sz w:val="24"/>
              </w:rPr>
              <w:t>基础地理信息数据库更新</w:t>
            </w:r>
          </w:p>
        </w:tc>
        <w:tc>
          <w:tcPr>
            <w:tcW w:w="1182" w:type="dxa"/>
            <w:vAlign w:val="center"/>
          </w:tcPr>
          <w:p>
            <w:pPr>
              <w:jc w:val="center"/>
              <w:rPr>
                <w:rFonts w:ascii="仿宋" w:hAnsi="仿宋" w:eastAsia="仿宋"/>
                <w:sz w:val="24"/>
              </w:rPr>
            </w:pPr>
          </w:p>
        </w:tc>
        <w:tc>
          <w:tcPr>
            <w:tcW w:w="2128" w:type="dxa"/>
            <w:vAlign w:val="center"/>
          </w:tcPr>
          <w:p>
            <w:pPr>
              <w:jc w:val="center"/>
              <w:rPr>
                <w:rFonts w:ascii="仿宋" w:hAnsi="仿宋" w:eastAsia="仿宋"/>
                <w:sz w:val="24"/>
              </w:rPr>
            </w:pPr>
            <w:r>
              <w:rPr>
                <w:rFonts w:ascii="仿宋" w:hAnsi="仿宋" w:eastAsia="仿宋"/>
                <w:sz w:val="24"/>
              </w:rPr>
              <w:t>按需更新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Merge w:val="continue"/>
            <w:vAlign w:val="center"/>
          </w:tcPr>
          <w:p>
            <w:pPr>
              <w:jc w:val="center"/>
              <w:rPr>
                <w:rFonts w:ascii="仿宋" w:hAnsi="仿宋" w:eastAsia="仿宋"/>
                <w:sz w:val="24"/>
              </w:rPr>
            </w:pPr>
          </w:p>
        </w:tc>
        <w:tc>
          <w:tcPr>
            <w:tcW w:w="3117" w:type="dxa"/>
            <w:vAlign w:val="center"/>
          </w:tcPr>
          <w:p>
            <w:pPr>
              <w:jc w:val="center"/>
              <w:rPr>
                <w:rFonts w:ascii="仿宋" w:hAnsi="仿宋" w:eastAsia="仿宋"/>
                <w:sz w:val="24"/>
              </w:rPr>
            </w:pPr>
            <w:r>
              <w:rPr>
                <w:rFonts w:hint="eastAsia" w:ascii="仿宋" w:hAnsi="仿宋" w:eastAsia="仿宋"/>
                <w:sz w:val="24"/>
              </w:rPr>
              <w:t>平台功能模块优化</w:t>
            </w:r>
          </w:p>
        </w:tc>
        <w:tc>
          <w:tcPr>
            <w:tcW w:w="1182" w:type="dxa"/>
            <w:vAlign w:val="center"/>
          </w:tcPr>
          <w:p>
            <w:pPr>
              <w:jc w:val="center"/>
              <w:rPr>
                <w:rFonts w:ascii="仿宋" w:hAnsi="仿宋" w:eastAsia="仿宋"/>
                <w:sz w:val="24"/>
              </w:rPr>
            </w:pPr>
            <w:r>
              <w:rPr>
                <w:rFonts w:hint="eastAsia" w:ascii="仿宋" w:hAnsi="仿宋" w:eastAsia="仿宋"/>
                <w:sz w:val="24"/>
              </w:rPr>
              <w:t>1期</w:t>
            </w:r>
          </w:p>
        </w:tc>
        <w:tc>
          <w:tcPr>
            <w:tcW w:w="212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Merge w:val="continue"/>
            <w:vAlign w:val="center"/>
          </w:tcPr>
          <w:p>
            <w:pPr>
              <w:jc w:val="center"/>
              <w:rPr>
                <w:rFonts w:ascii="仿宋" w:hAnsi="仿宋" w:eastAsia="仿宋"/>
                <w:sz w:val="24"/>
              </w:rPr>
            </w:pPr>
          </w:p>
        </w:tc>
        <w:tc>
          <w:tcPr>
            <w:tcW w:w="3117" w:type="dxa"/>
            <w:vAlign w:val="center"/>
          </w:tcPr>
          <w:p>
            <w:pPr>
              <w:jc w:val="center"/>
              <w:rPr>
                <w:rFonts w:ascii="仿宋" w:hAnsi="仿宋" w:eastAsia="仿宋"/>
                <w:sz w:val="24"/>
              </w:rPr>
            </w:pPr>
            <w:r>
              <w:rPr>
                <w:rFonts w:hint="eastAsia" w:ascii="仿宋" w:hAnsi="仿宋" w:eastAsia="仿宋"/>
                <w:sz w:val="24"/>
              </w:rPr>
              <w:t>各部门共建共享联动机制</w:t>
            </w:r>
          </w:p>
        </w:tc>
        <w:tc>
          <w:tcPr>
            <w:tcW w:w="1182" w:type="dxa"/>
            <w:vAlign w:val="center"/>
          </w:tcPr>
          <w:p>
            <w:pPr>
              <w:jc w:val="center"/>
              <w:rPr>
                <w:rFonts w:ascii="仿宋" w:hAnsi="仿宋" w:eastAsia="仿宋"/>
                <w:sz w:val="24"/>
              </w:rPr>
            </w:pPr>
            <w:r>
              <w:rPr>
                <w:rFonts w:hint="eastAsia" w:ascii="仿宋" w:hAnsi="仿宋" w:eastAsia="仿宋"/>
                <w:sz w:val="24"/>
              </w:rPr>
              <w:t>1项</w:t>
            </w:r>
          </w:p>
        </w:tc>
        <w:tc>
          <w:tcPr>
            <w:tcW w:w="212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Merge w:val="continue"/>
            <w:vAlign w:val="center"/>
          </w:tcPr>
          <w:p>
            <w:pPr>
              <w:jc w:val="center"/>
              <w:rPr>
                <w:rFonts w:ascii="仿宋" w:hAnsi="仿宋" w:eastAsia="仿宋"/>
                <w:sz w:val="24"/>
              </w:rPr>
            </w:pPr>
          </w:p>
        </w:tc>
        <w:tc>
          <w:tcPr>
            <w:tcW w:w="3117" w:type="dxa"/>
            <w:vAlign w:val="center"/>
          </w:tcPr>
          <w:p>
            <w:pPr>
              <w:jc w:val="center"/>
              <w:rPr>
                <w:rFonts w:ascii="仿宋" w:hAnsi="仿宋" w:eastAsia="仿宋"/>
                <w:sz w:val="24"/>
              </w:rPr>
            </w:pPr>
            <w:r>
              <w:rPr>
                <w:rFonts w:hint="eastAsia" w:ascii="仿宋" w:hAnsi="仿宋" w:eastAsia="仿宋"/>
                <w:sz w:val="24"/>
              </w:rPr>
              <w:t>平台宣传</w:t>
            </w:r>
          </w:p>
        </w:tc>
        <w:tc>
          <w:tcPr>
            <w:tcW w:w="1182" w:type="dxa"/>
            <w:vAlign w:val="center"/>
          </w:tcPr>
          <w:p>
            <w:pPr>
              <w:jc w:val="center"/>
              <w:rPr>
                <w:rFonts w:ascii="仿宋" w:hAnsi="仿宋" w:eastAsia="仿宋"/>
                <w:sz w:val="24"/>
              </w:rPr>
            </w:pPr>
            <w:r>
              <w:rPr>
                <w:rFonts w:hint="eastAsia" w:ascii="仿宋" w:hAnsi="仿宋" w:eastAsia="仿宋"/>
                <w:sz w:val="24"/>
              </w:rPr>
              <w:t>1期</w:t>
            </w:r>
          </w:p>
        </w:tc>
        <w:tc>
          <w:tcPr>
            <w:tcW w:w="2128" w:type="dxa"/>
            <w:vAlign w:val="center"/>
          </w:tcPr>
          <w:p>
            <w:pPr>
              <w:jc w:val="center"/>
              <w:rPr>
                <w:rFonts w:ascii="仿宋" w:hAnsi="仿宋" w:eastAsia="仿宋"/>
                <w:sz w:val="24"/>
              </w:rPr>
            </w:pPr>
            <w:r>
              <w:rPr>
                <w:rFonts w:ascii="仿宋" w:hAnsi="仿宋" w:eastAsia="仿宋"/>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Merge w:val="restart"/>
            <w:vAlign w:val="center"/>
          </w:tcPr>
          <w:p>
            <w:pPr>
              <w:jc w:val="center"/>
              <w:rPr>
                <w:rFonts w:ascii="仿宋" w:hAnsi="仿宋" w:eastAsia="仿宋"/>
                <w:sz w:val="24"/>
              </w:rPr>
            </w:pPr>
            <w:r>
              <w:rPr>
                <w:rFonts w:hint="eastAsia" w:ascii="仿宋" w:hAnsi="仿宋" w:eastAsia="仿宋"/>
                <w:sz w:val="24"/>
              </w:rPr>
              <w:t>应急测绘保障体系建设</w:t>
            </w:r>
          </w:p>
        </w:tc>
        <w:tc>
          <w:tcPr>
            <w:tcW w:w="3117" w:type="dxa"/>
            <w:vAlign w:val="center"/>
          </w:tcPr>
          <w:p>
            <w:pPr>
              <w:jc w:val="center"/>
              <w:rPr>
                <w:rFonts w:ascii="仿宋" w:hAnsi="仿宋" w:eastAsia="仿宋"/>
                <w:sz w:val="24"/>
              </w:rPr>
            </w:pPr>
            <w:r>
              <w:rPr>
                <w:rFonts w:hint="eastAsia" w:ascii="仿宋" w:hAnsi="仿宋" w:eastAsia="仿宋"/>
                <w:sz w:val="24"/>
              </w:rPr>
              <w:t>应急测绘二三维数据获取</w:t>
            </w:r>
          </w:p>
        </w:tc>
        <w:tc>
          <w:tcPr>
            <w:tcW w:w="1182" w:type="dxa"/>
            <w:vAlign w:val="center"/>
          </w:tcPr>
          <w:p>
            <w:pPr>
              <w:jc w:val="center"/>
              <w:rPr>
                <w:rFonts w:ascii="仿宋" w:hAnsi="仿宋" w:eastAsia="仿宋"/>
                <w:sz w:val="24"/>
              </w:rPr>
            </w:pPr>
            <w:r>
              <w:rPr>
                <w:rFonts w:ascii="仿宋" w:hAnsi="仿宋" w:eastAsia="仿宋"/>
                <w:sz w:val="24"/>
              </w:rPr>
              <w:t>年度</w:t>
            </w:r>
          </w:p>
        </w:tc>
        <w:tc>
          <w:tcPr>
            <w:tcW w:w="2128" w:type="dxa"/>
            <w:vAlign w:val="center"/>
          </w:tcPr>
          <w:p>
            <w:pPr>
              <w:jc w:val="center"/>
              <w:rPr>
                <w:rFonts w:ascii="仿宋" w:hAnsi="仿宋" w:eastAsia="仿宋"/>
                <w:sz w:val="24"/>
              </w:rPr>
            </w:pPr>
            <w:r>
              <w:rPr>
                <w:rFonts w:hint="eastAsia" w:ascii="仿宋" w:hAnsi="仿宋" w:eastAsia="仿宋"/>
                <w:sz w:val="24"/>
              </w:rPr>
              <w:t>含购买技术服务；</w:t>
            </w:r>
            <w:r>
              <w:rPr>
                <w:rFonts w:ascii="仿宋" w:hAnsi="仿宋" w:eastAsia="仿宋"/>
                <w:sz w:val="24"/>
              </w:rPr>
              <w:t>重点灾害区</w:t>
            </w:r>
            <w:r>
              <w:rPr>
                <w:rFonts w:hint="eastAsia" w:ascii="仿宋" w:hAnsi="仿宋" w:eastAsia="仿宋"/>
                <w:sz w:val="24"/>
              </w:rPr>
              <w:t>、</w:t>
            </w:r>
            <w:r>
              <w:rPr>
                <w:rFonts w:ascii="仿宋" w:hAnsi="仿宋" w:eastAsia="仿宋"/>
                <w:sz w:val="24"/>
              </w:rPr>
              <w:t>隐患点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Merge w:val="continue"/>
            <w:vAlign w:val="center"/>
          </w:tcPr>
          <w:p>
            <w:pPr>
              <w:jc w:val="center"/>
              <w:rPr>
                <w:rFonts w:ascii="仿宋" w:hAnsi="仿宋" w:eastAsia="仿宋"/>
                <w:sz w:val="24"/>
              </w:rPr>
            </w:pPr>
          </w:p>
        </w:tc>
        <w:tc>
          <w:tcPr>
            <w:tcW w:w="3117" w:type="dxa"/>
            <w:vAlign w:val="center"/>
          </w:tcPr>
          <w:p>
            <w:pPr>
              <w:jc w:val="center"/>
              <w:rPr>
                <w:rFonts w:ascii="仿宋" w:hAnsi="仿宋" w:eastAsia="仿宋"/>
                <w:sz w:val="24"/>
              </w:rPr>
            </w:pPr>
            <w:r>
              <w:rPr>
                <w:rFonts w:hint="eastAsia" w:ascii="仿宋" w:hAnsi="仿宋" w:eastAsia="仿宋"/>
                <w:sz w:val="24"/>
              </w:rPr>
              <w:t>应急测绘专项数据库建设</w:t>
            </w:r>
          </w:p>
        </w:tc>
        <w:tc>
          <w:tcPr>
            <w:tcW w:w="1182" w:type="dxa"/>
            <w:vAlign w:val="center"/>
          </w:tcPr>
          <w:p>
            <w:pPr>
              <w:jc w:val="center"/>
              <w:rPr>
                <w:rFonts w:ascii="仿宋" w:hAnsi="仿宋" w:eastAsia="仿宋"/>
                <w:sz w:val="24"/>
              </w:rPr>
            </w:pPr>
            <w:r>
              <w:rPr>
                <w:rFonts w:hint="eastAsia" w:ascii="仿宋" w:hAnsi="仿宋" w:eastAsia="仿宋"/>
                <w:sz w:val="24"/>
              </w:rPr>
              <w:t>1项</w:t>
            </w:r>
          </w:p>
        </w:tc>
        <w:tc>
          <w:tcPr>
            <w:tcW w:w="2128" w:type="dxa"/>
            <w:vAlign w:val="center"/>
          </w:tcPr>
          <w:p>
            <w:pPr>
              <w:jc w:val="center"/>
              <w:rPr>
                <w:rFonts w:ascii="仿宋" w:hAnsi="仿宋" w:eastAsia="仿宋"/>
                <w:sz w:val="24"/>
              </w:rPr>
            </w:pPr>
            <w:r>
              <w:rPr>
                <w:rFonts w:ascii="仿宋" w:hAnsi="仿宋" w:eastAsia="仿宋"/>
                <w:sz w:val="24"/>
              </w:rPr>
              <w:t>重点灾害区</w:t>
            </w:r>
            <w:r>
              <w:rPr>
                <w:rFonts w:hint="eastAsia" w:ascii="仿宋" w:hAnsi="仿宋" w:eastAsia="仿宋"/>
                <w:sz w:val="24"/>
              </w:rPr>
              <w:t>、</w:t>
            </w:r>
            <w:r>
              <w:rPr>
                <w:rFonts w:ascii="仿宋" w:hAnsi="仿宋" w:eastAsia="仿宋"/>
                <w:sz w:val="24"/>
              </w:rPr>
              <w:t>隐患点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Merge w:val="continue"/>
            <w:vAlign w:val="center"/>
          </w:tcPr>
          <w:p>
            <w:pPr>
              <w:jc w:val="center"/>
              <w:rPr>
                <w:rFonts w:ascii="仿宋" w:hAnsi="仿宋" w:eastAsia="仿宋"/>
                <w:sz w:val="24"/>
              </w:rPr>
            </w:pPr>
          </w:p>
        </w:tc>
        <w:tc>
          <w:tcPr>
            <w:tcW w:w="3117" w:type="dxa"/>
            <w:vAlign w:val="center"/>
          </w:tcPr>
          <w:p>
            <w:pPr>
              <w:jc w:val="center"/>
              <w:rPr>
                <w:rFonts w:ascii="仿宋" w:hAnsi="仿宋" w:eastAsia="仿宋"/>
                <w:sz w:val="24"/>
              </w:rPr>
            </w:pPr>
            <w:r>
              <w:rPr>
                <w:rFonts w:hint="eastAsia" w:ascii="仿宋" w:hAnsi="仿宋" w:eastAsia="仿宋"/>
                <w:sz w:val="24"/>
              </w:rPr>
              <w:t>应急演练</w:t>
            </w:r>
          </w:p>
        </w:tc>
        <w:tc>
          <w:tcPr>
            <w:tcW w:w="1182" w:type="dxa"/>
            <w:vAlign w:val="center"/>
          </w:tcPr>
          <w:p>
            <w:pPr>
              <w:jc w:val="center"/>
              <w:rPr>
                <w:rFonts w:ascii="仿宋" w:hAnsi="仿宋" w:eastAsia="仿宋"/>
                <w:sz w:val="24"/>
              </w:rPr>
            </w:pPr>
            <w:r>
              <w:rPr>
                <w:rFonts w:hint="eastAsia" w:ascii="仿宋" w:hAnsi="仿宋" w:eastAsia="仿宋"/>
                <w:sz w:val="24"/>
              </w:rPr>
              <w:t>1期</w:t>
            </w:r>
          </w:p>
        </w:tc>
        <w:tc>
          <w:tcPr>
            <w:tcW w:w="2128" w:type="dxa"/>
            <w:vAlign w:val="center"/>
          </w:tcPr>
          <w:p>
            <w:pPr>
              <w:jc w:val="center"/>
              <w:rPr>
                <w:rFonts w:ascii="仿宋" w:hAnsi="仿宋" w:eastAsia="仿宋"/>
                <w:sz w:val="24"/>
              </w:rPr>
            </w:pPr>
            <w:r>
              <w:rPr>
                <w:rFonts w:ascii="仿宋" w:hAnsi="仿宋" w:eastAsia="仿宋"/>
                <w:sz w:val="24"/>
              </w:rPr>
              <w:t>省市县联合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Merge w:val="restart"/>
            <w:vAlign w:val="center"/>
          </w:tcPr>
          <w:p>
            <w:pPr>
              <w:jc w:val="center"/>
              <w:rPr>
                <w:rFonts w:ascii="仿宋" w:hAnsi="仿宋" w:eastAsia="仿宋"/>
                <w:sz w:val="24"/>
              </w:rPr>
            </w:pPr>
            <w:r>
              <w:rPr>
                <w:rFonts w:hint="eastAsia" w:ascii="仿宋" w:hAnsi="仿宋" w:eastAsia="仿宋"/>
                <w:sz w:val="24"/>
              </w:rPr>
              <w:t>基础测绘服务体系建设</w:t>
            </w:r>
          </w:p>
        </w:tc>
        <w:tc>
          <w:tcPr>
            <w:tcW w:w="3117" w:type="dxa"/>
          </w:tcPr>
          <w:p>
            <w:pPr>
              <w:jc w:val="center"/>
              <w:rPr>
                <w:rFonts w:ascii="仿宋" w:hAnsi="仿宋" w:eastAsia="仿宋"/>
                <w:sz w:val="24"/>
              </w:rPr>
            </w:pPr>
            <w:r>
              <w:rPr>
                <w:rFonts w:hint="eastAsia" w:ascii="仿宋" w:hAnsi="仿宋" w:eastAsia="仿宋"/>
                <w:sz w:val="24"/>
              </w:rPr>
              <w:t>日常测绘资质检查</w:t>
            </w:r>
          </w:p>
        </w:tc>
        <w:tc>
          <w:tcPr>
            <w:tcW w:w="1182" w:type="dxa"/>
            <w:vAlign w:val="center"/>
          </w:tcPr>
          <w:p>
            <w:pPr>
              <w:jc w:val="center"/>
              <w:rPr>
                <w:rFonts w:ascii="仿宋" w:hAnsi="仿宋" w:eastAsia="仿宋"/>
                <w:sz w:val="24"/>
              </w:rPr>
            </w:pPr>
            <w:r>
              <w:rPr>
                <w:rFonts w:hint="eastAsia" w:ascii="仿宋" w:hAnsi="仿宋" w:eastAsia="仿宋"/>
                <w:sz w:val="24"/>
              </w:rPr>
              <w:t>每年</w:t>
            </w:r>
          </w:p>
        </w:tc>
        <w:tc>
          <w:tcPr>
            <w:tcW w:w="2128"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Merge w:val="continue"/>
            <w:vAlign w:val="center"/>
          </w:tcPr>
          <w:p>
            <w:pPr>
              <w:jc w:val="center"/>
              <w:rPr>
                <w:rFonts w:ascii="仿宋" w:hAnsi="仿宋" w:eastAsia="仿宋"/>
                <w:sz w:val="24"/>
              </w:rPr>
            </w:pPr>
          </w:p>
        </w:tc>
        <w:tc>
          <w:tcPr>
            <w:tcW w:w="3117" w:type="dxa"/>
          </w:tcPr>
          <w:p>
            <w:pPr>
              <w:jc w:val="center"/>
              <w:rPr>
                <w:rFonts w:ascii="仿宋" w:hAnsi="仿宋" w:eastAsia="仿宋"/>
                <w:sz w:val="24"/>
              </w:rPr>
            </w:pPr>
            <w:r>
              <w:rPr>
                <w:rFonts w:hint="eastAsia" w:ascii="仿宋" w:hAnsi="仿宋" w:eastAsia="仿宋"/>
                <w:sz w:val="24"/>
              </w:rPr>
              <w:t>测绘成果质量监督检查</w:t>
            </w:r>
          </w:p>
        </w:tc>
        <w:tc>
          <w:tcPr>
            <w:tcW w:w="1182" w:type="dxa"/>
            <w:vAlign w:val="center"/>
          </w:tcPr>
          <w:p>
            <w:pPr>
              <w:jc w:val="center"/>
              <w:rPr>
                <w:rFonts w:ascii="仿宋" w:hAnsi="仿宋" w:eastAsia="仿宋"/>
                <w:sz w:val="24"/>
              </w:rPr>
            </w:pPr>
            <w:r>
              <w:rPr>
                <w:rFonts w:hint="eastAsia" w:ascii="仿宋" w:hAnsi="仿宋" w:eastAsia="仿宋"/>
                <w:sz w:val="24"/>
              </w:rPr>
              <w:t>每年</w:t>
            </w:r>
          </w:p>
        </w:tc>
        <w:tc>
          <w:tcPr>
            <w:tcW w:w="2128"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Merge w:val="continue"/>
            <w:vAlign w:val="center"/>
          </w:tcPr>
          <w:p>
            <w:pPr>
              <w:jc w:val="center"/>
              <w:rPr>
                <w:rFonts w:ascii="仿宋" w:hAnsi="仿宋" w:eastAsia="仿宋"/>
                <w:sz w:val="24"/>
              </w:rPr>
            </w:pPr>
          </w:p>
        </w:tc>
        <w:tc>
          <w:tcPr>
            <w:tcW w:w="3117" w:type="dxa"/>
            <w:vAlign w:val="center"/>
          </w:tcPr>
          <w:p>
            <w:pPr>
              <w:jc w:val="center"/>
              <w:rPr>
                <w:rFonts w:ascii="仿宋" w:hAnsi="仿宋" w:eastAsia="仿宋"/>
                <w:sz w:val="24"/>
              </w:rPr>
            </w:pPr>
            <w:r>
              <w:rPr>
                <w:rFonts w:hint="eastAsia" w:ascii="仿宋" w:hAnsi="仿宋" w:eastAsia="仿宋"/>
                <w:sz w:val="24"/>
              </w:rPr>
              <w:t>专业技术人才引进与培养</w:t>
            </w:r>
          </w:p>
        </w:tc>
        <w:tc>
          <w:tcPr>
            <w:tcW w:w="1182" w:type="dxa"/>
            <w:vAlign w:val="center"/>
          </w:tcPr>
          <w:p>
            <w:pPr>
              <w:jc w:val="center"/>
              <w:rPr>
                <w:rFonts w:ascii="仿宋" w:hAnsi="仿宋" w:eastAsia="仿宋"/>
                <w:sz w:val="24"/>
              </w:rPr>
            </w:pPr>
            <w:r>
              <w:rPr>
                <w:rFonts w:hint="eastAsia" w:ascii="仿宋" w:hAnsi="仿宋" w:eastAsia="仿宋"/>
                <w:sz w:val="24"/>
              </w:rPr>
              <w:t>1项</w:t>
            </w:r>
          </w:p>
        </w:tc>
        <w:tc>
          <w:tcPr>
            <w:tcW w:w="212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5" w:type="dxa"/>
            <w:vMerge w:val="continue"/>
            <w:vAlign w:val="center"/>
          </w:tcPr>
          <w:p>
            <w:pPr>
              <w:jc w:val="center"/>
              <w:rPr>
                <w:rFonts w:ascii="仿宋" w:hAnsi="仿宋" w:eastAsia="仿宋"/>
                <w:sz w:val="24"/>
              </w:rPr>
            </w:pPr>
          </w:p>
        </w:tc>
        <w:tc>
          <w:tcPr>
            <w:tcW w:w="3117" w:type="dxa"/>
            <w:vAlign w:val="center"/>
          </w:tcPr>
          <w:p>
            <w:pPr>
              <w:jc w:val="center"/>
              <w:rPr>
                <w:rFonts w:ascii="仿宋" w:hAnsi="仿宋" w:eastAsia="仿宋"/>
                <w:sz w:val="24"/>
              </w:rPr>
            </w:pPr>
            <w:r>
              <w:rPr>
                <w:rFonts w:hint="eastAsia" w:ascii="仿宋" w:hAnsi="仿宋" w:eastAsia="仿宋"/>
                <w:sz w:val="24"/>
              </w:rPr>
              <w:t>测绘装备更新升级</w:t>
            </w:r>
          </w:p>
        </w:tc>
        <w:tc>
          <w:tcPr>
            <w:tcW w:w="1182" w:type="dxa"/>
            <w:vAlign w:val="center"/>
          </w:tcPr>
          <w:p>
            <w:pPr>
              <w:jc w:val="center"/>
              <w:rPr>
                <w:rFonts w:ascii="仿宋" w:hAnsi="仿宋" w:eastAsia="仿宋"/>
                <w:sz w:val="24"/>
              </w:rPr>
            </w:pPr>
            <w:r>
              <w:rPr>
                <w:rFonts w:hint="eastAsia" w:ascii="仿宋" w:hAnsi="仿宋" w:eastAsia="仿宋"/>
                <w:sz w:val="24"/>
              </w:rPr>
              <w:t>1期</w:t>
            </w:r>
          </w:p>
        </w:tc>
        <w:tc>
          <w:tcPr>
            <w:tcW w:w="2128" w:type="dxa"/>
            <w:vAlign w:val="center"/>
          </w:tcPr>
          <w:p>
            <w:pPr>
              <w:jc w:val="center"/>
              <w:rPr>
                <w:rFonts w:ascii="仿宋" w:hAnsi="仿宋" w:eastAsia="仿宋"/>
                <w:sz w:val="24"/>
              </w:rPr>
            </w:pPr>
          </w:p>
        </w:tc>
      </w:tr>
    </w:tbl>
    <w:p>
      <w:pPr>
        <w:rPr>
          <w:rFonts w:ascii="仿宋" w:hAnsi="仿宋" w:eastAsia="仿宋"/>
          <w:sz w:val="28"/>
          <w:szCs w:val="28"/>
        </w:rPr>
      </w:pPr>
    </w:p>
    <w:p>
      <w:pPr>
        <w:outlineLvl w:val="2"/>
        <w:rPr>
          <w:rFonts w:ascii="楷体" w:hAnsi="楷体" w:eastAsia="楷体"/>
          <w:b/>
          <w:sz w:val="28"/>
          <w:szCs w:val="28"/>
        </w:rPr>
        <w:sectPr>
          <w:pgSz w:w="11906" w:h="16838"/>
          <w:pgMar w:top="1440" w:right="1800" w:bottom="1440" w:left="1800" w:header="851" w:footer="992" w:gutter="0"/>
          <w:cols w:space="425" w:num="1"/>
          <w:docGrid w:type="lines" w:linePitch="312" w:charSpace="0"/>
        </w:sectPr>
      </w:pPr>
    </w:p>
    <w:p>
      <w:pPr>
        <w:pStyle w:val="3"/>
        <w:spacing w:before="0" w:after="0" w:line="240" w:lineRule="auto"/>
        <w:rPr>
          <w:rFonts w:ascii="黑体" w:hAnsi="黑体" w:eastAsia="黑体"/>
        </w:rPr>
      </w:pPr>
      <w:bookmarkStart w:id="115" w:name="_Toc74233633"/>
      <w:bookmarkStart w:id="116" w:name="_Toc62215094"/>
      <w:bookmarkStart w:id="117" w:name="_Toc80022698"/>
      <w:r>
        <w:rPr>
          <w:rFonts w:hint="eastAsia" w:ascii="黑体" w:hAnsi="黑体" w:eastAsia="黑体"/>
        </w:rPr>
        <w:t>四、紫金县</w:t>
      </w:r>
      <w:bookmarkEnd w:id="115"/>
      <w:bookmarkEnd w:id="116"/>
      <w:bookmarkEnd w:id="117"/>
    </w:p>
    <w:p>
      <w:pPr>
        <w:ind w:firstLine="560" w:firstLineChars="200"/>
      </w:pPr>
      <w:r>
        <w:rPr>
          <w:rFonts w:hint="eastAsia" w:ascii="仿宋" w:hAnsi="仿宋" w:eastAsia="仿宋"/>
          <w:sz w:val="28"/>
          <w:szCs w:val="28"/>
        </w:rPr>
        <w:t>为加快建设以绿色经济、休闲旅游业为主导的宜居山水城市，“十四五”期间，紫金县需重点围绕现代测绘基准体系建设与维护、基础地理信息数据获取与更新、基础地理信息服务平台升级优化、基础测绘服务体系建设等方面的工作开展</w:t>
      </w:r>
      <w:r>
        <w:rPr>
          <w:rFonts w:hint="eastAsia" w:ascii="仿宋" w:hAnsi="仿宋" w:eastAsia="仿宋"/>
          <w:bCs/>
          <w:sz w:val="28"/>
          <w:szCs w:val="28"/>
        </w:rPr>
        <w:t>。</w:t>
      </w:r>
    </w:p>
    <w:p>
      <w:pPr>
        <w:jc w:val="center"/>
        <w:rPr>
          <w:rFonts w:ascii="仿宋" w:hAnsi="仿宋" w:eastAsia="仿宋"/>
          <w:b/>
          <w:sz w:val="28"/>
          <w:szCs w:val="28"/>
        </w:rPr>
      </w:pPr>
      <w:r>
        <w:rPr>
          <w:rFonts w:hint="eastAsia" w:ascii="仿宋" w:hAnsi="仿宋" w:eastAsia="仿宋"/>
          <w:b/>
          <w:sz w:val="28"/>
          <w:szCs w:val="28"/>
        </w:rPr>
        <w:t>紫金</w:t>
      </w:r>
      <w:r>
        <w:rPr>
          <w:rFonts w:ascii="仿宋" w:hAnsi="仿宋" w:eastAsia="仿宋"/>
          <w:b/>
          <w:sz w:val="28"/>
          <w:szCs w:val="28"/>
        </w:rPr>
        <w:t>县</w:t>
      </w:r>
      <w:r>
        <w:rPr>
          <w:rFonts w:hint="eastAsia" w:ascii="仿宋" w:hAnsi="仿宋" w:eastAsia="仿宋"/>
          <w:b/>
          <w:sz w:val="28"/>
          <w:szCs w:val="28"/>
        </w:rPr>
        <w:t>基础测绘“十四五”重大项目</w:t>
      </w:r>
      <w:r>
        <w:rPr>
          <w:rFonts w:ascii="仿宋" w:hAnsi="仿宋" w:eastAsia="仿宋"/>
          <w:b/>
          <w:sz w:val="28"/>
          <w:szCs w:val="28"/>
        </w:rPr>
        <w:t>建设内容</w:t>
      </w:r>
    </w:p>
    <w:tbl>
      <w:tblPr>
        <w:tblStyle w:val="1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1009"/>
        <w:gridCol w:w="2156"/>
        <w:gridCol w:w="96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171" w:type="dxa"/>
            <w:vAlign w:val="center"/>
          </w:tcPr>
          <w:p>
            <w:pPr>
              <w:jc w:val="center"/>
              <w:rPr>
                <w:rFonts w:ascii="仿宋" w:hAnsi="仿宋" w:eastAsia="仿宋"/>
                <w:b/>
                <w:sz w:val="24"/>
              </w:rPr>
            </w:pPr>
            <w:r>
              <w:rPr>
                <w:rFonts w:ascii="仿宋" w:hAnsi="仿宋" w:eastAsia="仿宋"/>
                <w:b/>
                <w:sz w:val="24"/>
              </w:rPr>
              <w:t>项目</w:t>
            </w:r>
          </w:p>
        </w:tc>
        <w:tc>
          <w:tcPr>
            <w:tcW w:w="3165" w:type="dxa"/>
            <w:gridSpan w:val="2"/>
            <w:vAlign w:val="center"/>
          </w:tcPr>
          <w:p>
            <w:pPr>
              <w:jc w:val="center"/>
              <w:rPr>
                <w:rFonts w:ascii="仿宋" w:hAnsi="仿宋" w:eastAsia="仿宋"/>
                <w:b/>
                <w:sz w:val="24"/>
              </w:rPr>
            </w:pPr>
            <w:r>
              <w:rPr>
                <w:rFonts w:ascii="仿宋" w:hAnsi="仿宋" w:eastAsia="仿宋"/>
                <w:b/>
                <w:sz w:val="24"/>
              </w:rPr>
              <w:t>工作内容</w:t>
            </w:r>
          </w:p>
        </w:tc>
        <w:tc>
          <w:tcPr>
            <w:tcW w:w="960" w:type="dxa"/>
            <w:vAlign w:val="center"/>
          </w:tcPr>
          <w:p>
            <w:pPr>
              <w:jc w:val="center"/>
              <w:rPr>
                <w:rFonts w:ascii="仿宋" w:hAnsi="仿宋" w:eastAsia="仿宋"/>
                <w:b/>
                <w:sz w:val="24"/>
              </w:rPr>
            </w:pPr>
            <w:r>
              <w:rPr>
                <w:rFonts w:ascii="仿宋" w:hAnsi="仿宋" w:eastAsia="仿宋"/>
                <w:b/>
                <w:sz w:val="24"/>
              </w:rPr>
              <w:t>工作量</w:t>
            </w:r>
          </w:p>
        </w:tc>
        <w:tc>
          <w:tcPr>
            <w:tcW w:w="2226" w:type="dxa"/>
            <w:vAlign w:val="center"/>
          </w:tcPr>
          <w:p>
            <w:pPr>
              <w:jc w:val="center"/>
              <w:rPr>
                <w:rFonts w:ascii="仿宋" w:hAnsi="仿宋" w:eastAsia="仿宋"/>
                <w:b/>
                <w:sz w:val="24"/>
              </w:rPr>
            </w:pPr>
            <w:r>
              <w:rPr>
                <w:rFonts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restart"/>
            <w:vAlign w:val="center"/>
          </w:tcPr>
          <w:p>
            <w:pPr>
              <w:jc w:val="center"/>
              <w:rPr>
                <w:rFonts w:ascii="仿宋" w:hAnsi="仿宋" w:eastAsia="仿宋"/>
                <w:sz w:val="24"/>
              </w:rPr>
            </w:pPr>
            <w:r>
              <w:rPr>
                <w:rFonts w:hint="eastAsia" w:ascii="仿宋" w:hAnsi="仿宋" w:eastAsia="仿宋"/>
                <w:sz w:val="24"/>
              </w:rPr>
              <w:t>现代测绘基准体系建设与维护</w:t>
            </w:r>
          </w:p>
        </w:tc>
        <w:tc>
          <w:tcPr>
            <w:tcW w:w="3165" w:type="dxa"/>
            <w:gridSpan w:val="2"/>
            <w:vAlign w:val="center"/>
          </w:tcPr>
          <w:p>
            <w:pPr>
              <w:jc w:val="center"/>
              <w:rPr>
                <w:rFonts w:ascii="仿宋" w:hAnsi="仿宋" w:eastAsia="仿宋"/>
                <w:sz w:val="24"/>
              </w:rPr>
            </w:pPr>
            <w:r>
              <w:rPr>
                <w:rFonts w:ascii="仿宋" w:hAnsi="仿宋" w:eastAsia="仿宋"/>
                <w:sz w:val="24"/>
              </w:rPr>
              <w:t>测量标志管护专项工作</w:t>
            </w:r>
          </w:p>
        </w:tc>
        <w:tc>
          <w:tcPr>
            <w:tcW w:w="960" w:type="dxa"/>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2期</w:t>
            </w:r>
          </w:p>
        </w:tc>
        <w:tc>
          <w:tcPr>
            <w:tcW w:w="2226" w:type="dxa"/>
            <w:vAlign w:val="center"/>
          </w:tcPr>
          <w:p>
            <w:pPr>
              <w:jc w:val="center"/>
              <w:rPr>
                <w:rFonts w:ascii="仿宋" w:hAnsi="仿宋" w:eastAsia="仿宋"/>
                <w:sz w:val="24"/>
              </w:rPr>
            </w:pPr>
            <w:r>
              <w:rPr>
                <w:rFonts w:ascii="仿宋" w:hAnsi="仿宋" w:eastAsia="仿宋"/>
                <w:sz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continue"/>
            <w:vAlign w:val="center"/>
          </w:tcPr>
          <w:p>
            <w:pPr>
              <w:jc w:val="center"/>
              <w:rPr>
                <w:rFonts w:ascii="仿宋" w:hAnsi="仿宋" w:eastAsia="仿宋"/>
                <w:sz w:val="24"/>
              </w:rPr>
            </w:pPr>
          </w:p>
        </w:tc>
        <w:tc>
          <w:tcPr>
            <w:tcW w:w="3165" w:type="dxa"/>
            <w:gridSpan w:val="2"/>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000国家大地坐标系转换</w:t>
            </w:r>
          </w:p>
        </w:tc>
        <w:tc>
          <w:tcPr>
            <w:tcW w:w="960" w:type="dxa"/>
            <w:vAlign w:val="center"/>
          </w:tcPr>
          <w:p>
            <w:pPr>
              <w:jc w:val="center"/>
              <w:rPr>
                <w:rFonts w:ascii="仿宋" w:hAnsi="仿宋" w:eastAsia="仿宋"/>
                <w:sz w:val="24"/>
              </w:rPr>
            </w:pPr>
            <w:r>
              <w:rPr>
                <w:rFonts w:hint="eastAsia" w:ascii="仿宋" w:hAnsi="仿宋" w:eastAsia="仿宋"/>
                <w:sz w:val="24"/>
              </w:rPr>
              <w:t>1项</w:t>
            </w:r>
          </w:p>
        </w:tc>
        <w:tc>
          <w:tcPr>
            <w:tcW w:w="222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restart"/>
            <w:vAlign w:val="center"/>
          </w:tcPr>
          <w:p>
            <w:pPr>
              <w:jc w:val="center"/>
              <w:rPr>
                <w:rFonts w:ascii="仿宋" w:hAnsi="仿宋" w:eastAsia="仿宋"/>
                <w:sz w:val="24"/>
              </w:rPr>
            </w:pPr>
            <w:r>
              <w:rPr>
                <w:rFonts w:hint="eastAsia" w:ascii="仿宋" w:hAnsi="仿宋" w:eastAsia="仿宋"/>
                <w:sz w:val="24"/>
              </w:rPr>
              <w:t>基础地理信息数据获取与更新</w:t>
            </w:r>
          </w:p>
        </w:tc>
        <w:tc>
          <w:tcPr>
            <w:tcW w:w="3165" w:type="dxa"/>
            <w:gridSpan w:val="2"/>
            <w:vAlign w:val="center"/>
          </w:tcPr>
          <w:p>
            <w:pPr>
              <w:jc w:val="center"/>
              <w:rPr>
                <w:rFonts w:ascii="仿宋" w:hAnsi="仿宋" w:eastAsia="仿宋"/>
                <w:sz w:val="24"/>
              </w:rPr>
            </w:pPr>
            <w:r>
              <w:rPr>
                <w:rFonts w:ascii="仿宋" w:hAnsi="仿宋" w:eastAsia="仿宋"/>
                <w:sz w:val="24"/>
              </w:rPr>
              <w:t>优于</w:t>
            </w:r>
            <w:r>
              <w:rPr>
                <w:rFonts w:hint="eastAsia" w:ascii="仿宋" w:hAnsi="仿宋" w:eastAsia="仿宋"/>
                <w:sz w:val="24"/>
              </w:rPr>
              <w:t>0</w:t>
            </w:r>
            <w:r>
              <w:rPr>
                <w:rFonts w:ascii="仿宋" w:hAnsi="仿宋" w:eastAsia="仿宋"/>
                <w:sz w:val="24"/>
              </w:rPr>
              <w:t>.</w:t>
            </w:r>
            <w:r>
              <w:rPr>
                <w:rFonts w:hint="eastAsia" w:ascii="仿宋" w:hAnsi="仿宋" w:eastAsia="仿宋"/>
                <w:sz w:val="24"/>
              </w:rPr>
              <w:t>1</w:t>
            </w:r>
            <w:r>
              <w:rPr>
                <w:rFonts w:ascii="仿宋" w:hAnsi="仿宋" w:eastAsia="仿宋"/>
                <w:sz w:val="24"/>
              </w:rPr>
              <w:t>米高分辨率影像</w:t>
            </w:r>
          </w:p>
        </w:tc>
        <w:tc>
          <w:tcPr>
            <w:tcW w:w="960" w:type="dxa"/>
            <w:vAlign w:val="center"/>
          </w:tcPr>
          <w:p>
            <w:pPr>
              <w:jc w:val="center"/>
              <w:rPr>
                <w:rFonts w:ascii="仿宋" w:hAnsi="仿宋" w:eastAsia="仿宋"/>
                <w:sz w:val="24"/>
              </w:rPr>
            </w:pPr>
            <w:r>
              <w:rPr>
                <w:rFonts w:ascii="仿宋" w:hAnsi="仿宋" w:eastAsia="仿宋"/>
                <w:sz w:val="24"/>
              </w:rPr>
              <w:t>1</w:t>
            </w:r>
            <w:r>
              <w:rPr>
                <w:rFonts w:hint="eastAsia" w:ascii="仿宋" w:hAnsi="仿宋" w:eastAsia="仿宋"/>
                <w:sz w:val="24"/>
              </w:rPr>
              <w:t>期</w:t>
            </w:r>
          </w:p>
        </w:tc>
        <w:tc>
          <w:tcPr>
            <w:tcW w:w="2226" w:type="dxa"/>
            <w:vAlign w:val="center"/>
          </w:tcPr>
          <w:p>
            <w:pPr>
              <w:jc w:val="center"/>
              <w:rPr>
                <w:rFonts w:ascii="仿宋" w:hAnsi="仿宋" w:eastAsia="仿宋"/>
                <w:sz w:val="24"/>
              </w:rPr>
            </w:pPr>
            <w:r>
              <w:rPr>
                <w:rFonts w:hint="eastAsia" w:ascii="仿宋" w:hAnsi="仿宋" w:eastAsia="仿宋"/>
                <w:sz w:val="24"/>
              </w:rPr>
              <w:t>县中心城区及其他重点发展区域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continue"/>
            <w:vAlign w:val="center"/>
          </w:tcPr>
          <w:p>
            <w:pPr>
              <w:jc w:val="center"/>
              <w:rPr>
                <w:rFonts w:ascii="仿宋" w:hAnsi="仿宋" w:eastAsia="仿宋"/>
                <w:sz w:val="24"/>
              </w:rPr>
            </w:pPr>
          </w:p>
        </w:tc>
        <w:tc>
          <w:tcPr>
            <w:tcW w:w="3165" w:type="dxa"/>
            <w:gridSpan w:val="2"/>
            <w:vAlign w:val="center"/>
          </w:tcPr>
          <w:p>
            <w:pPr>
              <w:jc w:val="center"/>
              <w:rPr>
                <w:rFonts w:ascii="仿宋" w:hAnsi="仿宋" w:eastAsia="仿宋"/>
                <w:sz w:val="24"/>
              </w:rPr>
            </w:pPr>
            <w:r>
              <w:rPr>
                <w:rFonts w:hint="eastAsia" w:ascii="仿宋" w:hAnsi="仿宋" w:eastAsia="仿宋"/>
                <w:sz w:val="24"/>
              </w:rPr>
              <w:t>1:500数字线划图</w:t>
            </w:r>
          </w:p>
        </w:tc>
        <w:tc>
          <w:tcPr>
            <w:tcW w:w="960" w:type="dxa"/>
            <w:vAlign w:val="center"/>
          </w:tcPr>
          <w:p>
            <w:pPr>
              <w:jc w:val="center"/>
              <w:rPr>
                <w:rFonts w:ascii="仿宋" w:hAnsi="仿宋" w:eastAsia="仿宋"/>
                <w:sz w:val="24"/>
              </w:rPr>
            </w:pPr>
            <w:r>
              <w:rPr>
                <w:rFonts w:hint="eastAsia" w:ascii="仿宋" w:hAnsi="仿宋" w:eastAsia="仿宋"/>
                <w:sz w:val="24"/>
              </w:rPr>
              <w:t>1期</w:t>
            </w:r>
          </w:p>
        </w:tc>
        <w:tc>
          <w:tcPr>
            <w:tcW w:w="2226" w:type="dxa"/>
            <w:vAlign w:val="center"/>
          </w:tcPr>
          <w:p>
            <w:pPr>
              <w:jc w:val="center"/>
              <w:rPr>
                <w:rFonts w:ascii="仿宋" w:hAnsi="仿宋" w:eastAsia="仿宋"/>
                <w:sz w:val="24"/>
              </w:rPr>
            </w:pPr>
            <w:r>
              <w:rPr>
                <w:rFonts w:ascii="仿宋" w:hAnsi="仿宋" w:eastAsia="仿宋"/>
                <w:sz w:val="24"/>
              </w:rPr>
              <w:t>市级统筹外</w:t>
            </w:r>
            <w:r>
              <w:rPr>
                <w:rFonts w:hint="eastAsia" w:ascii="仿宋" w:hAnsi="仿宋" w:eastAsia="仿宋"/>
                <w:sz w:val="24"/>
              </w:rPr>
              <w:t>、</w:t>
            </w:r>
            <w:r>
              <w:rPr>
                <w:rFonts w:ascii="仿宋" w:hAnsi="仿宋" w:eastAsia="仿宋"/>
                <w:sz w:val="24"/>
              </w:rPr>
              <w:t>城镇开发边界其</w:t>
            </w:r>
            <w:r>
              <w:rPr>
                <w:rFonts w:hint="eastAsia" w:ascii="仿宋" w:hAnsi="仿宋" w:eastAsia="仿宋"/>
                <w:sz w:val="24"/>
              </w:rPr>
              <w:t>余</w:t>
            </w:r>
            <w:r>
              <w:rPr>
                <w:rFonts w:ascii="仿宋" w:hAnsi="仿宋" w:eastAsia="仿宋"/>
                <w:sz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restart"/>
            <w:vAlign w:val="center"/>
          </w:tcPr>
          <w:p>
            <w:pPr>
              <w:jc w:val="center"/>
              <w:rPr>
                <w:rFonts w:ascii="仿宋" w:hAnsi="仿宋" w:eastAsia="仿宋"/>
                <w:sz w:val="24"/>
              </w:rPr>
            </w:pPr>
            <w:r>
              <w:rPr>
                <w:rFonts w:hint="eastAsia" w:ascii="仿宋" w:hAnsi="仿宋" w:eastAsia="仿宋"/>
                <w:sz w:val="24"/>
              </w:rPr>
              <w:t>地图服务保障建设</w:t>
            </w:r>
          </w:p>
        </w:tc>
        <w:tc>
          <w:tcPr>
            <w:tcW w:w="3165" w:type="dxa"/>
            <w:gridSpan w:val="2"/>
            <w:vAlign w:val="center"/>
          </w:tcPr>
          <w:p>
            <w:pPr>
              <w:jc w:val="center"/>
              <w:rPr>
                <w:rFonts w:ascii="仿宋" w:hAnsi="仿宋" w:eastAsia="仿宋"/>
                <w:sz w:val="24"/>
              </w:rPr>
            </w:pPr>
            <w:r>
              <w:rPr>
                <w:rFonts w:hint="eastAsia" w:ascii="仿宋" w:hAnsi="仿宋" w:eastAsia="仿宋"/>
                <w:sz w:val="24"/>
              </w:rPr>
              <w:t>领导机关工作用图更新</w:t>
            </w:r>
          </w:p>
        </w:tc>
        <w:tc>
          <w:tcPr>
            <w:tcW w:w="960" w:type="dxa"/>
            <w:vAlign w:val="center"/>
          </w:tcPr>
          <w:p>
            <w:pPr>
              <w:jc w:val="center"/>
              <w:rPr>
                <w:rFonts w:ascii="仿宋" w:hAnsi="仿宋" w:eastAsia="仿宋"/>
                <w:sz w:val="24"/>
              </w:rPr>
            </w:pPr>
            <w:r>
              <w:rPr>
                <w:rFonts w:hint="eastAsia" w:ascii="仿宋" w:hAnsi="仿宋" w:eastAsia="仿宋"/>
                <w:sz w:val="24"/>
              </w:rPr>
              <w:t>5期</w:t>
            </w:r>
          </w:p>
        </w:tc>
        <w:tc>
          <w:tcPr>
            <w:tcW w:w="2226" w:type="dxa"/>
            <w:vAlign w:val="center"/>
          </w:tcPr>
          <w:p>
            <w:pPr>
              <w:jc w:val="center"/>
              <w:rPr>
                <w:rFonts w:ascii="仿宋" w:hAnsi="仿宋" w:eastAsia="仿宋"/>
                <w:sz w:val="24"/>
              </w:rPr>
            </w:pPr>
            <w:r>
              <w:rPr>
                <w:rFonts w:ascii="仿宋" w:hAnsi="仿宋" w:eastAsia="仿宋"/>
                <w:sz w:val="24"/>
              </w:rPr>
              <w:t>按需更新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71" w:type="dxa"/>
            <w:vMerge w:val="continue"/>
            <w:vAlign w:val="center"/>
          </w:tcPr>
          <w:p>
            <w:pPr>
              <w:jc w:val="center"/>
              <w:rPr>
                <w:rFonts w:ascii="仿宋" w:hAnsi="仿宋" w:eastAsia="仿宋"/>
                <w:sz w:val="24"/>
              </w:rPr>
            </w:pPr>
          </w:p>
        </w:tc>
        <w:tc>
          <w:tcPr>
            <w:tcW w:w="3165" w:type="dxa"/>
            <w:gridSpan w:val="2"/>
            <w:vAlign w:val="center"/>
          </w:tcPr>
          <w:p>
            <w:pPr>
              <w:jc w:val="center"/>
              <w:rPr>
                <w:rFonts w:ascii="仿宋" w:hAnsi="仿宋" w:eastAsia="仿宋"/>
                <w:sz w:val="24"/>
              </w:rPr>
            </w:pPr>
            <w:r>
              <w:rPr>
                <w:rFonts w:hint="eastAsia" w:ascii="仿宋" w:hAnsi="仿宋" w:eastAsia="仿宋"/>
                <w:szCs w:val="21"/>
              </w:rPr>
              <w:t>公益性地图</w:t>
            </w:r>
          </w:p>
        </w:tc>
        <w:tc>
          <w:tcPr>
            <w:tcW w:w="960" w:type="dxa"/>
            <w:vAlign w:val="center"/>
          </w:tcPr>
          <w:p>
            <w:pPr>
              <w:jc w:val="center"/>
              <w:rPr>
                <w:rFonts w:ascii="仿宋" w:hAnsi="仿宋" w:eastAsia="仿宋"/>
                <w:sz w:val="24"/>
              </w:rPr>
            </w:pPr>
            <w:r>
              <w:rPr>
                <w:rFonts w:hint="eastAsia" w:ascii="仿宋" w:hAnsi="仿宋" w:eastAsia="仿宋"/>
                <w:szCs w:val="21"/>
              </w:rPr>
              <w:t>3期</w:t>
            </w:r>
          </w:p>
        </w:tc>
        <w:tc>
          <w:tcPr>
            <w:tcW w:w="2226" w:type="dxa"/>
            <w:vAlign w:val="center"/>
          </w:tcPr>
          <w:p>
            <w:pPr>
              <w:jc w:val="center"/>
              <w:rPr>
                <w:rFonts w:ascii="仿宋" w:hAnsi="仿宋" w:eastAsia="仿宋"/>
                <w:sz w:val="24"/>
              </w:rPr>
            </w:pPr>
            <w:r>
              <w:rPr>
                <w:rFonts w:hint="eastAsia" w:ascii="仿宋" w:hAnsi="仿宋" w:eastAsia="仿宋"/>
                <w:szCs w:val="21"/>
              </w:rPr>
              <w:t>旅游、特色农产品等特殊地图；按需制作与更新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restart"/>
            <w:vAlign w:val="center"/>
          </w:tcPr>
          <w:p>
            <w:pPr>
              <w:jc w:val="center"/>
              <w:rPr>
                <w:rFonts w:ascii="仿宋" w:hAnsi="仿宋" w:eastAsia="仿宋"/>
                <w:sz w:val="24"/>
              </w:rPr>
            </w:pPr>
            <w:r>
              <w:rPr>
                <w:rFonts w:ascii="仿宋" w:hAnsi="仿宋" w:eastAsia="仿宋"/>
                <w:sz w:val="24"/>
              </w:rPr>
              <w:t>基础地理信息服务</w:t>
            </w:r>
            <w:r>
              <w:rPr>
                <w:rFonts w:hint="eastAsia" w:ascii="仿宋" w:hAnsi="仿宋" w:eastAsia="仿宋"/>
                <w:sz w:val="24"/>
              </w:rPr>
              <w:t>平台升级优化</w:t>
            </w:r>
          </w:p>
        </w:tc>
        <w:tc>
          <w:tcPr>
            <w:tcW w:w="1009" w:type="dxa"/>
            <w:vMerge w:val="restart"/>
            <w:vAlign w:val="center"/>
          </w:tcPr>
          <w:p>
            <w:pPr>
              <w:jc w:val="center"/>
              <w:rPr>
                <w:rFonts w:ascii="仿宋" w:hAnsi="仿宋" w:eastAsia="仿宋"/>
                <w:sz w:val="24"/>
              </w:rPr>
            </w:pPr>
            <w:r>
              <w:rPr>
                <w:rFonts w:hint="eastAsia" w:ascii="仿宋" w:hAnsi="仿宋" w:eastAsia="仿宋"/>
                <w:sz w:val="24"/>
              </w:rPr>
              <w:t>数字紫金地理空间框架升级优化</w:t>
            </w:r>
          </w:p>
        </w:tc>
        <w:tc>
          <w:tcPr>
            <w:tcW w:w="2156" w:type="dxa"/>
            <w:vAlign w:val="center"/>
          </w:tcPr>
          <w:p>
            <w:pPr>
              <w:jc w:val="center"/>
              <w:rPr>
                <w:rFonts w:ascii="仿宋" w:hAnsi="仿宋" w:eastAsia="仿宋"/>
                <w:sz w:val="24"/>
              </w:rPr>
            </w:pPr>
            <w:r>
              <w:rPr>
                <w:rFonts w:hint="eastAsia" w:ascii="仿宋" w:hAnsi="仿宋" w:eastAsia="仿宋"/>
                <w:sz w:val="24"/>
              </w:rPr>
              <w:t>基础地理信息数据库更新</w:t>
            </w:r>
          </w:p>
        </w:tc>
        <w:tc>
          <w:tcPr>
            <w:tcW w:w="960" w:type="dxa"/>
            <w:vAlign w:val="center"/>
          </w:tcPr>
          <w:p>
            <w:pPr>
              <w:jc w:val="center"/>
              <w:rPr>
                <w:rFonts w:ascii="仿宋" w:hAnsi="仿宋" w:eastAsia="仿宋"/>
                <w:sz w:val="24"/>
              </w:rPr>
            </w:pPr>
          </w:p>
        </w:tc>
        <w:tc>
          <w:tcPr>
            <w:tcW w:w="2226" w:type="dxa"/>
            <w:vAlign w:val="center"/>
          </w:tcPr>
          <w:p>
            <w:pPr>
              <w:jc w:val="center"/>
              <w:rPr>
                <w:rFonts w:ascii="仿宋" w:hAnsi="仿宋" w:eastAsia="仿宋"/>
                <w:sz w:val="24"/>
              </w:rPr>
            </w:pPr>
            <w:r>
              <w:rPr>
                <w:rFonts w:ascii="仿宋" w:hAnsi="仿宋" w:eastAsia="仿宋"/>
                <w:sz w:val="24"/>
              </w:rPr>
              <w:t>按需更新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continue"/>
            <w:vAlign w:val="center"/>
          </w:tcPr>
          <w:p>
            <w:pPr>
              <w:jc w:val="center"/>
              <w:rPr>
                <w:rFonts w:ascii="仿宋" w:hAnsi="仿宋" w:eastAsia="仿宋"/>
                <w:sz w:val="24"/>
              </w:rPr>
            </w:pPr>
          </w:p>
        </w:tc>
        <w:tc>
          <w:tcPr>
            <w:tcW w:w="1009" w:type="dxa"/>
            <w:vMerge w:val="continue"/>
            <w:vAlign w:val="center"/>
          </w:tcPr>
          <w:p>
            <w:pPr>
              <w:jc w:val="center"/>
              <w:rPr>
                <w:rFonts w:ascii="仿宋" w:hAnsi="仿宋" w:eastAsia="仿宋"/>
                <w:sz w:val="24"/>
              </w:rPr>
            </w:pPr>
          </w:p>
        </w:tc>
        <w:tc>
          <w:tcPr>
            <w:tcW w:w="2156" w:type="dxa"/>
            <w:vAlign w:val="center"/>
          </w:tcPr>
          <w:p>
            <w:pPr>
              <w:jc w:val="center"/>
              <w:rPr>
                <w:rFonts w:ascii="仿宋" w:hAnsi="仿宋" w:eastAsia="仿宋"/>
                <w:sz w:val="24"/>
              </w:rPr>
            </w:pPr>
            <w:r>
              <w:rPr>
                <w:rFonts w:hint="eastAsia" w:ascii="仿宋" w:hAnsi="仿宋" w:eastAsia="仿宋"/>
                <w:sz w:val="24"/>
              </w:rPr>
              <w:t>平台功能模块优化</w:t>
            </w:r>
          </w:p>
        </w:tc>
        <w:tc>
          <w:tcPr>
            <w:tcW w:w="960" w:type="dxa"/>
            <w:vAlign w:val="center"/>
          </w:tcPr>
          <w:p>
            <w:pPr>
              <w:jc w:val="center"/>
              <w:rPr>
                <w:rFonts w:ascii="仿宋" w:hAnsi="仿宋" w:eastAsia="仿宋"/>
                <w:sz w:val="24"/>
              </w:rPr>
            </w:pPr>
            <w:r>
              <w:rPr>
                <w:rFonts w:hint="eastAsia" w:ascii="仿宋" w:hAnsi="仿宋" w:eastAsia="仿宋"/>
                <w:sz w:val="24"/>
              </w:rPr>
              <w:t>1期</w:t>
            </w:r>
          </w:p>
        </w:tc>
        <w:tc>
          <w:tcPr>
            <w:tcW w:w="222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continue"/>
            <w:vAlign w:val="center"/>
          </w:tcPr>
          <w:p>
            <w:pPr>
              <w:jc w:val="center"/>
              <w:rPr>
                <w:rFonts w:ascii="仿宋" w:hAnsi="仿宋" w:eastAsia="仿宋"/>
                <w:sz w:val="24"/>
              </w:rPr>
            </w:pPr>
          </w:p>
        </w:tc>
        <w:tc>
          <w:tcPr>
            <w:tcW w:w="1009" w:type="dxa"/>
            <w:vMerge w:val="continue"/>
            <w:vAlign w:val="center"/>
          </w:tcPr>
          <w:p>
            <w:pPr>
              <w:jc w:val="center"/>
              <w:rPr>
                <w:rFonts w:ascii="仿宋" w:hAnsi="仿宋" w:eastAsia="仿宋"/>
                <w:sz w:val="24"/>
              </w:rPr>
            </w:pPr>
          </w:p>
        </w:tc>
        <w:tc>
          <w:tcPr>
            <w:tcW w:w="2156" w:type="dxa"/>
            <w:vAlign w:val="center"/>
          </w:tcPr>
          <w:p>
            <w:pPr>
              <w:jc w:val="center"/>
              <w:rPr>
                <w:rFonts w:ascii="仿宋" w:hAnsi="仿宋" w:eastAsia="仿宋"/>
                <w:sz w:val="24"/>
              </w:rPr>
            </w:pPr>
            <w:r>
              <w:rPr>
                <w:rFonts w:hint="eastAsia" w:ascii="仿宋" w:hAnsi="仿宋" w:eastAsia="仿宋"/>
                <w:sz w:val="24"/>
              </w:rPr>
              <w:t>各部门共建共享联动机制</w:t>
            </w:r>
          </w:p>
        </w:tc>
        <w:tc>
          <w:tcPr>
            <w:tcW w:w="960" w:type="dxa"/>
            <w:vAlign w:val="center"/>
          </w:tcPr>
          <w:p>
            <w:pPr>
              <w:jc w:val="center"/>
              <w:rPr>
                <w:rFonts w:ascii="仿宋" w:hAnsi="仿宋" w:eastAsia="仿宋"/>
                <w:sz w:val="24"/>
              </w:rPr>
            </w:pPr>
            <w:r>
              <w:rPr>
                <w:rFonts w:hint="eastAsia" w:ascii="仿宋" w:hAnsi="仿宋" w:eastAsia="仿宋"/>
                <w:sz w:val="24"/>
              </w:rPr>
              <w:t>1项</w:t>
            </w:r>
          </w:p>
        </w:tc>
        <w:tc>
          <w:tcPr>
            <w:tcW w:w="222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continue"/>
            <w:vAlign w:val="center"/>
          </w:tcPr>
          <w:p>
            <w:pPr>
              <w:jc w:val="center"/>
              <w:rPr>
                <w:rFonts w:ascii="仿宋" w:hAnsi="仿宋" w:eastAsia="仿宋"/>
                <w:sz w:val="24"/>
              </w:rPr>
            </w:pPr>
          </w:p>
        </w:tc>
        <w:tc>
          <w:tcPr>
            <w:tcW w:w="1009" w:type="dxa"/>
            <w:vMerge w:val="continue"/>
            <w:vAlign w:val="center"/>
          </w:tcPr>
          <w:p>
            <w:pPr>
              <w:jc w:val="center"/>
              <w:rPr>
                <w:rFonts w:ascii="仿宋" w:hAnsi="仿宋" w:eastAsia="仿宋"/>
                <w:sz w:val="24"/>
              </w:rPr>
            </w:pPr>
          </w:p>
        </w:tc>
        <w:tc>
          <w:tcPr>
            <w:tcW w:w="2156" w:type="dxa"/>
            <w:vAlign w:val="center"/>
          </w:tcPr>
          <w:p>
            <w:pPr>
              <w:jc w:val="center"/>
              <w:rPr>
                <w:rFonts w:ascii="仿宋" w:hAnsi="仿宋" w:eastAsia="仿宋"/>
                <w:sz w:val="24"/>
              </w:rPr>
            </w:pPr>
            <w:r>
              <w:rPr>
                <w:rFonts w:hint="eastAsia" w:ascii="仿宋" w:hAnsi="仿宋" w:eastAsia="仿宋"/>
                <w:sz w:val="24"/>
              </w:rPr>
              <w:t>平台宣传</w:t>
            </w:r>
          </w:p>
        </w:tc>
        <w:tc>
          <w:tcPr>
            <w:tcW w:w="960" w:type="dxa"/>
            <w:vAlign w:val="center"/>
          </w:tcPr>
          <w:p>
            <w:pPr>
              <w:jc w:val="center"/>
              <w:rPr>
                <w:rFonts w:ascii="仿宋" w:hAnsi="仿宋" w:eastAsia="仿宋"/>
                <w:sz w:val="24"/>
              </w:rPr>
            </w:pPr>
            <w:r>
              <w:rPr>
                <w:rFonts w:hint="eastAsia" w:ascii="仿宋" w:hAnsi="仿宋" w:eastAsia="仿宋"/>
                <w:sz w:val="24"/>
              </w:rPr>
              <w:t>1期</w:t>
            </w:r>
          </w:p>
        </w:tc>
        <w:tc>
          <w:tcPr>
            <w:tcW w:w="222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restart"/>
            <w:vAlign w:val="center"/>
          </w:tcPr>
          <w:p>
            <w:pPr>
              <w:jc w:val="center"/>
              <w:rPr>
                <w:rFonts w:ascii="仿宋" w:hAnsi="仿宋" w:eastAsia="仿宋"/>
                <w:sz w:val="24"/>
              </w:rPr>
            </w:pPr>
            <w:r>
              <w:rPr>
                <w:rFonts w:hint="eastAsia" w:ascii="仿宋" w:hAnsi="仿宋" w:eastAsia="仿宋"/>
                <w:sz w:val="24"/>
              </w:rPr>
              <w:t>应急测绘保障体系建设</w:t>
            </w:r>
          </w:p>
        </w:tc>
        <w:tc>
          <w:tcPr>
            <w:tcW w:w="3165" w:type="dxa"/>
            <w:gridSpan w:val="2"/>
            <w:vAlign w:val="center"/>
          </w:tcPr>
          <w:p>
            <w:pPr>
              <w:jc w:val="center"/>
              <w:rPr>
                <w:rFonts w:ascii="仿宋" w:hAnsi="仿宋" w:eastAsia="仿宋"/>
                <w:sz w:val="24"/>
              </w:rPr>
            </w:pPr>
            <w:r>
              <w:rPr>
                <w:rFonts w:hint="eastAsia" w:ascii="仿宋" w:hAnsi="仿宋" w:eastAsia="仿宋"/>
                <w:sz w:val="24"/>
              </w:rPr>
              <w:t>应急测绘二三维数据获取</w:t>
            </w:r>
          </w:p>
          <w:p>
            <w:pPr>
              <w:jc w:val="center"/>
              <w:rPr>
                <w:rFonts w:ascii="仿宋" w:hAnsi="仿宋" w:eastAsia="仿宋"/>
                <w:sz w:val="24"/>
              </w:rPr>
            </w:pPr>
          </w:p>
        </w:tc>
        <w:tc>
          <w:tcPr>
            <w:tcW w:w="960" w:type="dxa"/>
            <w:vAlign w:val="center"/>
          </w:tcPr>
          <w:p>
            <w:pPr>
              <w:jc w:val="center"/>
              <w:rPr>
                <w:rFonts w:ascii="仿宋" w:hAnsi="仿宋" w:eastAsia="仿宋"/>
                <w:sz w:val="24"/>
              </w:rPr>
            </w:pPr>
            <w:r>
              <w:rPr>
                <w:rFonts w:hint="eastAsia" w:ascii="仿宋" w:hAnsi="仿宋" w:eastAsia="仿宋"/>
                <w:sz w:val="24"/>
              </w:rPr>
              <w:t>5期</w:t>
            </w:r>
          </w:p>
        </w:tc>
        <w:tc>
          <w:tcPr>
            <w:tcW w:w="2226" w:type="dxa"/>
            <w:vAlign w:val="center"/>
          </w:tcPr>
          <w:p>
            <w:pPr>
              <w:jc w:val="center"/>
              <w:rPr>
                <w:rFonts w:ascii="仿宋" w:hAnsi="仿宋" w:eastAsia="仿宋"/>
                <w:sz w:val="24"/>
              </w:rPr>
            </w:pPr>
            <w:r>
              <w:rPr>
                <w:rFonts w:hint="eastAsia" w:ascii="仿宋" w:hAnsi="仿宋" w:eastAsia="仿宋"/>
                <w:sz w:val="24"/>
              </w:rPr>
              <w:t>含购买技术服务；重点灾害区、隐患点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continue"/>
            <w:vAlign w:val="center"/>
          </w:tcPr>
          <w:p>
            <w:pPr>
              <w:jc w:val="center"/>
              <w:rPr>
                <w:rFonts w:ascii="仿宋" w:hAnsi="仿宋" w:eastAsia="仿宋"/>
                <w:sz w:val="24"/>
              </w:rPr>
            </w:pPr>
          </w:p>
        </w:tc>
        <w:tc>
          <w:tcPr>
            <w:tcW w:w="3165" w:type="dxa"/>
            <w:gridSpan w:val="2"/>
          </w:tcPr>
          <w:p>
            <w:pPr>
              <w:jc w:val="center"/>
              <w:rPr>
                <w:rFonts w:ascii="仿宋" w:hAnsi="仿宋" w:eastAsia="仿宋"/>
                <w:sz w:val="24"/>
              </w:rPr>
            </w:pPr>
            <w:r>
              <w:rPr>
                <w:rFonts w:hint="eastAsia" w:ascii="仿宋" w:hAnsi="仿宋" w:eastAsia="仿宋"/>
                <w:sz w:val="24"/>
              </w:rPr>
              <w:t>应急测绘专项数据库建设</w:t>
            </w:r>
          </w:p>
          <w:p>
            <w:pPr>
              <w:jc w:val="center"/>
              <w:rPr>
                <w:rFonts w:ascii="仿宋" w:hAnsi="仿宋" w:eastAsia="仿宋"/>
                <w:sz w:val="24"/>
              </w:rPr>
            </w:pPr>
          </w:p>
        </w:tc>
        <w:tc>
          <w:tcPr>
            <w:tcW w:w="960" w:type="dxa"/>
            <w:vAlign w:val="center"/>
          </w:tcPr>
          <w:p>
            <w:pPr>
              <w:jc w:val="center"/>
              <w:rPr>
                <w:rFonts w:ascii="仿宋" w:hAnsi="仿宋" w:eastAsia="仿宋"/>
                <w:sz w:val="24"/>
              </w:rPr>
            </w:pPr>
            <w:r>
              <w:rPr>
                <w:rFonts w:hint="eastAsia" w:ascii="仿宋" w:hAnsi="仿宋" w:eastAsia="仿宋"/>
                <w:sz w:val="24"/>
              </w:rPr>
              <w:t>1项</w:t>
            </w:r>
          </w:p>
        </w:tc>
        <w:tc>
          <w:tcPr>
            <w:tcW w:w="2226" w:type="dxa"/>
            <w:vAlign w:val="center"/>
          </w:tcPr>
          <w:p>
            <w:pPr>
              <w:jc w:val="center"/>
              <w:rPr>
                <w:rFonts w:ascii="仿宋" w:hAnsi="仿宋" w:eastAsia="仿宋"/>
                <w:sz w:val="24"/>
              </w:rPr>
            </w:pPr>
            <w:r>
              <w:rPr>
                <w:rFonts w:hint="eastAsia" w:ascii="仿宋" w:hAnsi="仿宋" w:eastAsia="仿宋"/>
                <w:sz w:val="24"/>
              </w:rPr>
              <w:t>重点灾害区、隐患点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continue"/>
            <w:vAlign w:val="center"/>
          </w:tcPr>
          <w:p>
            <w:pPr>
              <w:jc w:val="center"/>
              <w:rPr>
                <w:rFonts w:ascii="仿宋" w:hAnsi="仿宋" w:eastAsia="仿宋"/>
                <w:sz w:val="24"/>
              </w:rPr>
            </w:pPr>
          </w:p>
        </w:tc>
        <w:tc>
          <w:tcPr>
            <w:tcW w:w="3165" w:type="dxa"/>
            <w:gridSpan w:val="2"/>
            <w:vAlign w:val="center"/>
          </w:tcPr>
          <w:p>
            <w:pPr>
              <w:jc w:val="center"/>
              <w:rPr>
                <w:rFonts w:ascii="仿宋" w:hAnsi="仿宋" w:eastAsia="仿宋"/>
                <w:sz w:val="24"/>
              </w:rPr>
            </w:pPr>
            <w:r>
              <w:rPr>
                <w:rFonts w:hint="eastAsia" w:ascii="仿宋" w:hAnsi="仿宋" w:eastAsia="仿宋"/>
                <w:sz w:val="24"/>
              </w:rPr>
              <w:t>应急演练</w:t>
            </w:r>
          </w:p>
          <w:p>
            <w:pPr>
              <w:jc w:val="center"/>
              <w:rPr>
                <w:rFonts w:ascii="仿宋" w:hAnsi="仿宋" w:eastAsia="仿宋"/>
                <w:sz w:val="24"/>
              </w:rPr>
            </w:pPr>
          </w:p>
        </w:tc>
        <w:tc>
          <w:tcPr>
            <w:tcW w:w="960" w:type="dxa"/>
            <w:vAlign w:val="center"/>
          </w:tcPr>
          <w:p>
            <w:pPr>
              <w:jc w:val="center"/>
              <w:rPr>
                <w:rFonts w:ascii="仿宋" w:hAnsi="仿宋" w:eastAsia="仿宋"/>
                <w:sz w:val="24"/>
              </w:rPr>
            </w:pPr>
            <w:r>
              <w:rPr>
                <w:rFonts w:hint="eastAsia" w:ascii="仿宋" w:hAnsi="仿宋" w:eastAsia="仿宋"/>
                <w:sz w:val="24"/>
              </w:rPr>
              <w:t>1期</w:t>
            </w:r>
          </w:p>
        </w:tc>
        <w:tc>
          <w:tcPr>
            <w:tcW w:w="2226" w:type="dxa"/>
            <w:vAlign w:val="center"/>
          </w:tcPr>
          <w:p>
            <w:pPr>
              <w:jc w:val="center"/>
              <w:rPr>
                <w:rFonts w:ascii="仿宋" w:hAnsi="仿宋" w:eastAsia="仿宋"/>
                <w:sz w:val="24"/>
              </w:rPr>
            </w:pPr>
            <w:r>
              <w:rPr>
                <w:rFonts w:hint="eastAsia" w:ascii="仿宋" w:hAnsi="仿宋" w:eastAsia="仿宋"/>
                <w:sz w:val="24"/>
              </w:rPr>
              <w:t>市县联合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restart"/>
            <w:vAlign w:val="center"/>
          </w:tcPr>
          <w:p>
            <w:pPr>
              <w:jc w:val="center"/>
              <w:rPr>
                <w:rFonts w:ascii="仿宋" w:hAnsi="仿宋" w:eastAsia="仿宋"/>
                <w:sz w:val="24"/>
              </w:rPr>
            </w:pPr>
            <w:r>
              <w:rPr>
                <w:rFonts w:hint="eastAsia" w:ascii="仿宋" w:hAnsi="仿宋" w:eastAsia="仿宋"/>
                <w:sz w:val="24"/>
              </w:rPr>
              <w:t>基础测绘服务体系建设</w:t>
            </w:r>
          </w:p>
        </w:tc>
        <w:tc>
          <w:tcPr>
            <w:tcW w:w="3165" w:type="dxa"/>
            <w:gridSpan w:val="2"/>
          </w:tcPr>
          <w:p>
            <w:pPr>
              <w:jc w:val="center"/>
              <w:rPr>
                <w:rFonts w:ascii="仿宋" w:hAnsi="仿宋" w:eastAsia="仿宋"/>
                <w:sz w:val="24"/>
              </w:rPr>
            </w:pPr>
            <w:r>
              <w:rPr>
                <w:rFonts w:hint="eastAsia" w:ascii="仿宋" w:hAnsi="仿宋" w:eastAsia="仿宋"/>
                <w:sz w:val="24"/>
              </w:rPr>
              <w:t>日常测绘资质检查</w:t>
            </w:r>
          </w:p>
        </w:tc>
        <w:tc>
          <w:tcPr>
            <w:tcW w:w="960" w:type="dxa"/>
            <w:vAlign w:val="center"/>
          </w:tcPr>
          <w:p>
            <w:pPr>
              <w:jc w:val="center"/>
              <w:rPr>
                <w:rFonts w:ascii="仿宋" w:hAnsi="仿宋" w:eastAsia="仿宋"/>
                <w:sz w:val="24"/>
              </w:rPr>
            </w:pPr>
            <w:r>
              <w:rPr>
                <w:rFonts w:hint="eastAsia" w:ascii="仿宋" w:hAnsi="仿宋" w:eastAsia="仿宋"/>
                <w:sz w:val="24"/>
              </w:rPr>
              <w:t>每年</w:t>
            </w:r>
          </w:p>
        </w:tc>
        <w:tc>
          <w:tcPr>
            <w:tcW w:w="2226"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continue"/>
            <w:vAlign w:val="center"/>
          </w:tcPr>
          <w:p>
            <w:pPr>
              <w:jc w:val="center"/>
              <w:rPr>
                <w:rFonts w:ascii="仿宋" w:hAnsi="仿宋" w:eastAsia="仿宋"/>
                <w:sz w:val="24"/>
              </w:rPr>
            </w:pPr>
          </w:p>
        </w:tc>
        <w:tc>
          <w:tcPr>
            <w:tcW w:w="3165" w:type="dxa"/>
            <w:gridSpan w:val="2"/>
          </w:tcPr>
          <w:p>
            <w:pPr>
              <w:jc w:val="center"/>
              <w:rPr>
                <w:rFonts w:ascii="仿宋" w:hAnsi="仿宋" w:eastAsia="仿宋"/>
                <w:sz w:val="24"/>
              </w:rPr>
            </w:pPr>
            <w:r>
              <w:rPr>
                <w:rFonts w:hint="eastAsia" w:ascii="仿宋" w:hAnsi="仿宋" w:eastAsia="仿宋"/>
                <w:sz w:val="24"/>
              </w:rPr>
              <w:t>测绘成果质量监督检查</w:t>
            </w:r>
          </w:p>
        </w:tc>
        <w:tc>
          <w:tcPr>
            <w:tcW w:w="960" w:type="dxa"/>
            <w:vAlign w:val="center"/>
          </w:tcPr>
          <w:p>
            <w:pPr>
              <w:jc w:val="center"/>
              <w:rPr>
                <w:rFonts w:ascii="仿宋" w:hAnsi="仿宋" w:eastAsia="仿宋"/>
                <w:sz w:val="24"/>
              </w:rPr>
            </w:pPr>
            <w:r>
              <w:rPr>
                <w:rFonts w:hint="eastAsia" w:ascii="仿宋" w:hAnsi="仿宋" w:eastAsia="仿宋"/>
                <w:sz w:val="24"/>
              </w:rPr>
              <w:t>每年</w:t>
            </w:r>
          </w:p>
        </w:tc>
        <w:tc>
          <w:tcPr>
            <w:tcW w:w="2226"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continue"/>
            <w:vAlign w:val="center"/>
          </w:tcPr>
          <w:p>
            <w:pPr>
              <w:jc w:val="center"/>
              <w:rPr>
                <w:rFonts w:ascii="仿宋" w:hAnsi="仿宋" w:eastAsia="仿宋"/>
                <w:sz w:val="24"/>
              </w:rPr>
            </w:pPr>
          </w:p>
        </w:tc>
        <w:tc>
          <w:tcPr>
            <w:tcW w:w="3165" w:type="dxa"/>
            <w:gridSpan w:val="2"/>
            <w:vAlign w:val="center"/>
          </w:tcPr>
          <w:p>
            <w:pPr>
              <w:jc w:val="center"/>
              <w:rPr>
                <w:rFonts w:ascii="仿宋" w:hAnsi="仿宋" w:eastAsia="仿宋"/>
                <w:sz w:val="24"/>
              </w:rPr>
            </w:pPr>
            <w:r>
              <w:rPr>
                <w:rFonts w:hint="eastAsia" w:ascii="仿宋" w:hAnsi="仿宋" w:eastAsia="仿宋"/>
                <w:sz w:val="24"/>
              </w:rPr>
              <w:t>专业技术人才引进与培养</w:t>
            </w:r>
          </w:p>
        </w:tc>
        <w:tc>
          <w:tcPr>
            <w:tcW w:w="960" w:type="dxa"/>
            <w:vAlign w:val="center"/>
          </w:tcPr>
          <w:p>
            <w:pPr>
              <w:jc w:val="center"/>
              <w:rPr>
                <w:rFonts w:ascii="仿宋" w:hAnsi="仿宋" w:eastAsia="仿宋"/>
                <w:sz w:val="24"/>
              </w:rPr>
            </w:pPr>
            <w:r>
              <w:rPr>
                <w:rFonts w:hint="eastAsia" w:ascii="仿宋" w:hAnsi="仿宋" w:eastAsia="仿宋"/>
                <w:sz w:val="24"/>
              </w:rPr>
              <w:t>1项</w:t>
            </w:r>
          </w:p>
        </w:tc>
        <w:tc>
          <w:tcPr>
            <w:tcW w:w="222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1" w:type="dxa"/>
            <w:vMerge w:val="continue"/>
            <w:vAlign w:val="center"/>
          </w:tcPr>
          <w:p>
            <w:pPr>
              <w:jc w:val="center"/>
              <w:rPr>
                <w:rFonts w:ascii="仿宋" w:hAnsi="仿宋" w:eastAsia="仿宋"/>
                <w:sz w:val="24"/>
              </w:rPr>
            </w:pPr>
          </w:p>
        </w:tc>
        <w:tc>
          <w:tcPr>
            <w:tcW w:w="3165" w:type="dxa"/>
            <w:gridSpan w:val="2"/>
            <w:vAlign w:val="center"/>
          </w:tcPr>
          <w:p>
            <w:pPr>
              <w:jc w:val="center"/>
              <w:rPr>
                <w:rFonts w:ascii="仿宋" w:hAnsi="仿宋" w:eastAsia="仿宋"/>
                <w:sz w:val="24"/>
              </w:rPr>
            </w:pPr>
            <w:r>
              <w:rPr>
                <w:rFonts w:hint="eastAsia" w:ascii="仿宋" w:hAnsi="仿宋" w:eastAsia="仿宋"/>
                <w:sz w:val="24"/>
              </w:rPr>
              <w:t>测绘装备更新升级</w:t>
            </w:r>
          </w:p>
        </w:tc>
        <w:tc>
          <w:tcPr>
            <w:tcW w:w="960" w:type="dxa"/>
            <w:vAlign w:val="center"/>
          </w:tcPr>
          <w:p>
            <w:pPr>
              <w:jc w:val="center"/>
              <w:rPr>
                <w:rFonts w:ascii="仿宋" w:hAnsi="仿宋" w:eastAsia="仿宋"/>
                <w:sz w:val="24"/>
              </w:rPr>
            </w:pPr>
            <w:r>
              <w:rPr>
                <w:rFonts w:hint="eastAsia" w:ascii="仿宋" w:hAnsi="仿宋" w:eastAsia="仿宋"/>
                <w:sz w:val="24"/>
              </w:rPr>
              <w:t>1期</w:t>
            </w:r>
          </w:p>
        </w:tc>
        <w:tc>
          <w:tcPr>
            <w:tcW w:w="2226" w:type="dxa"/>
            <w:vAlign w:val="center"/>
          </w:tcPr>
          <w:p>
            <w:pPr>
              <w:jc w:val="center"/>
              <w:rPr>
                <w:rFonts w:ascii="仿宋" w:hAnsi="仿宋" w:eastAsia="仿宋"/>
                <w:sz w:val="24"/>
              </w:rPr>
            </w:pPr>
          </w:p>
        </w:tc>
      </w:tr>
    </w:tbl>
    <w:p>
      <w:pPr>
        <w:outlineLvl w:val="2"/>
        <w:rPr>
          <w:rFonts w:ascii="楷体" w:hAnsi="楷体" w:eastAsia="楷体"/>
          <w:b/>
          <w:sz w:val="28"/>
          <w:szCs w:val="28"/>
        </w:rPr>
        <w:sectPr>
          <w:pgSz w:w="11906" w:h="16838"/>
          <w:pgMar w:top="1440" w:right="1800" w:bottom="1440" w:left="1800" w:header="851" w:footer="992" w:gutter="0"/>
          <w:cols w:space="425" w:num="1"/>
          <w:docGrid w:type="lines" w:linePitch="312" w:charSpace="0"/>
        </w:sectPr>
      </w:pPr>
    </w:p>
    <w:p>
      <w:pPr>
        <w:pStyle w:val="3"/>
        <w:spacing w:before="0" w:after="0" w:line="240" w:lineRule="auto"/>
        <w:rPr>
          <w:rFonts w:ascii="黑体" w:hAnsi="黑体" w:eastAsia="黑体"/>
        </w:rPr>
      </w:pPr>
      <w:bookmarkStart w:id="118" w:name="_Toc80022699"/>
      <w:bookmarkStart w:id="119" w:name="_Toc62215095"/>
      <w:bookmarkStart w:id="120" w:name="_Toc74233634"/>
      <w:r>
        <w:rPr>
          <w:rFonts w:hint="eastAsia" w:ascii="黑体" w:hAnsi="黑体" w:eastAsia="黑体"/>
        </w:rPr>
        <w:t>五、连平县</w:t>
      </w:r>
      <w:bookmarkEnd w:id="118"/>
      <w:bookmarkEnd w:id="119"/>
      <w:bookmarkEnd w:id="120"/>
    </w:p>
    <w:p>
      <w:pPr>
        <w:ind w:firstLine="560" w:firstLineChars="200"/>
      </w:pPr>
      <w:r>
        <w:rPr>
          <w:rFonts w:hint="eastAsia" w:ascii="仿宋" w:hAnsi="仿宋" w:eastAsia="仿宋"/>
          <w:sz w:val="28"/>
          <w:szCs w:val="28"/>
        </w:rPr>
        <w:t>作为“广东省生态县”和“全国生态建设示范区”，“十四五”期间连平县将重点围绕现代测绘基准体系建设与维护、基础地理信息数据获取与更新、基础地理信息服务平台升级优化、基础测绘服务体系建设等方面的工作开展，保护和利用好本地优越的自然环境以及独特生态价值，实现建设美丽连平，打造广东香格里拉和践行新发展理念示范区等战略目标</w:t>
      </w:r>
      <w:r>
        <w:rPr>
          <w:rFonts w:hint="eastAsia" w:ascii="仿宋" w:hAnsi="仿宋" w:eastAsia="仿宋"/>
          <w:bCs/>
          <w:sz w:val="28"/>
          <w:szCs w:val="28"/>
        </w:rPr>
        <w:t>。</w:t>
      </w:r>
    </w:p>
    <w:p>
      <w:pPr>
        <w:jc w:val="center"/>
        <w:rPr>
          <w:rFonts w:ascii="仿宋" w:hAnsi="仿宋" w:eastAsia="仿宋"/>
          <w:b/>
          <w:sz w:val="28"/>
          <w:szCs w:val="28"/>
        </w:rPr>
      </w:pPr>
      <w:r>
        <w:rPr>
          <w:rFonts w:hint="eastAsia" w:ascii="仿宋" w:hAnsi="仿宋" w:eastAsia="仿宋"/>
          <w:b/>
          <w:sz w:val="28"/>
          <w:szCs w:val="28"/>
        </w:rPr>
        <w:t>连平</w:t>
      </w:r>
      <w:r>
        <w:rPr>
          <w:rFonts w:ascii="仿宋" w:hAnsi="仿宋" w:eastAsia="仿宋"/>
          <w:b/>
          <w:sz w:val="28"/>
          <w:szCs w:val="28"/>
        </w:rPr>
        <w:t>县</w:t>
      </w:r>
      <w:r>
        <w:rPr>
          <w:rFonts w:hint="eastAsia" w:ascii="仿宋" w:hAnsi="仿宋" w:eastAsia="仿宋"/>
          <w:b/>
          <w:sz w:val="28"/>
          <w:szCs w:val="28"/>
        </w:rPr>
        <w:t>基础测绘“十四五”重大项目</w:t>
      </w:r>
      <w:r>
        <w:rPr>
          <w:rFonts w:ascii="仿宋" w:hAnsi="仿宋" w:eastAsia="仿宋"/>
          <w:b/>
          <w:sz w:val="28"/>
          <w:szCs w:val="28"/>
        </w:rPr>
        <w:t>建设内容</w:t>
      </w:r>
    </w:p>
    <w:tbl>
      <w:tblPr>
        <w:tblStyle w:val="17"/>
        <w:tblW w:w="9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3468"/>
        <w:gridCol w:w="1010"/>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459" w:type="dxa"/>
            <w:vAlign w:val="center"/>
          </w:tcPr>
          <w:p>
            <w:pPr>
              <w:jc w:val="center"/>
              <w:rPr>
                <w:rFonts w:ascii="仿宋" w:hAnsi="仿宋" w:eastAsia="仿宋"/>
                <w:b/>
                <w:sz w:val="24"/>
              </w:rPr>
            </w:pPr>
            <w:r>
              <w:rPr>
                <w:rFonts w:ascii="仿宋" w:hAnsi="仿宋" w:eastAsia="仿宋"/>
                <w:b/>
                <w:sz w:val="24"/>
              </w:rPr>
              <w:t>项目</w:t>
            </w:r>
          </w:p>
        </w:tc>
        <w:tc>
          <w:tcPr>
            <w:tcW w:w="3468" w:type="dxa"/>
            <w:vAlign w:val="center"/>
          </w:tcPr>
          <w:p>
            <w:pPr>
              <w:jc w:val="center"/>
              <w:rPr>
                <w:rFonts w:ascii="仿宋" w:hAnsi="仿宋" w:eastAsia="仿宋"/>
                <w:b/>
                <w:sz w:val="24"/>
              </w:rPr>
            </w:pPr>
            <w:r>
              <w:rPr>
                <w:rFonts w:ascii="仿宋" w:hAnsi="仿宋" w:eastAsia="仿宋"/>
                <w:b/>
                <w:sz w:val="24"/>
              </w:rPr>
              <w:t>工作内容</w:t>
            </w:r>
          </w:p>
        </w:tc>
        <w:tc>
          <w:tcPr>
            <w:tcW w:w="1010" w:type="dxa"/>
            <w:vAlign w:val="center"/>
          </w:tcPr>
          <w:p>
            <w:pPr>
              <w:jc w:val="center"/>
              <w:rPr>
                <w:rFonts w:ascii="仿宋" w:hAnsi="仿宋" w:eastAsia="仿宋"/>
                <w:b/>
                <w:sz w:val="24"/>
              </w:rPr>
            </w:pPr>
            <w:r>
              <w:rPr>
                <w:rFonts w:ascii="仿宋" w:hAnsi="仿宋" w:eastAsia="仿宋"/>
                <w:b/>
                <w:sz w:val="24"/>
              </w:rPr>
              <w:t>工作量</w:t>
            </w:r>
          </w:p>
        </w:tc>
        <w:tc>
          <w:tcPr>
            <w:tcW w:w="2601" w:type="dxa"/>
            <w:vAlign w:val="center"/>
          </w:tcPr>
          <w:p>
            <w:pPr>
              <w:jc w:val="center"/>
              <w:rPr>
                <w:rFonts w:ascii="仿宋" w:hAnsi="仿宋" w:eastAsia="仿宋"/>
                <w:b/>
                <w:sz w:val="24"/>
              </w:rPr>
            </w:pPr>
            <w:r>
              <w:rPr>
                <w:rFonts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restart"/>
            <w:vAlign w:val="center"/>
          </w:tcPr>
          <w:p>
            <w:pPr>
              <w:jc w:val="center"/>
              <w:rPr>
                <w:rFonts w:ascii="仿宋" w:hAnsi="仿宋" w:eastAsia="仿宋"/>
                <w:sz w:val="24"/>
              </w:rPr>
            </w:pPr>
            <w:r>
              <w:rPr>
                <w:rFonts w:hint="eastAsia" w:ascii="仿宋" w:hAnsi="仿宋" w:eastAsia="仿宋"/>
                <w:sz w:val="24"/>
              </w:rPr>
              <w:t>现代测绘基准体系建设与维护</w:t>
            </w:r>
          </w:p>
        </w:tc>
        <w:tc>
          <w:tcPr>
            <w:tcW w:w="3468" w:type="dxa"/>
            <w:vAlign w:val="center"/>
          </w:tcPr>
          <w:p>
            <w:pPr>
              <w:jc w:val="center"/>
              <w:rPr>
                <w:rFonts w:ascii="仿宋" w:hAnsi="仿宋" w:eastAsia="仿宋"/>
                <w:sz w:val="24"/>
              </w:rPr>
            </w:pPr>
            <w:r>
              <w:rPr>
                <w:rFonts w:ascii="仿宋" w:hAnsi="仿宋" w:eastAsia="仿宋"/>
                <w:sz w:val="24"/>
              </w:rPr>
              <w:t>测量标志管护专项工作</w:t>
            </w:r>
          </w:p>
        </w:tc>
        <w:tc>
          <w:tcPr>
            <w:tcW w:w="1010" w:type="dxa"/>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2期</w:t>
            </w:r>
          </w:p>
        </w:tc>
        <w:tc>
          <w:tcPr>
            <w:tcW w:w="2601" w:type="dxa"/>
            <w:vAlign w:val="center"/>
          </w:tcPr>
          <w:p>
            <w:pPr>
              <w:jc w:val="center"/>
              <w:rPr>
                <w:rFonts w:ascii="仿宋" w:hAnsi="仿宋" w:eastAsia="仿宋"/>
                <w:sz w:val="24"/>
              </w:rPr>
            </w:pPr>
            <w:r>
              <w:rPr>
                <w:rFonts w:ascii="仿宋" w:hAnsi="仿宋" w:eastAsia="仿宋"/>
                <w:sz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continue"/>
            <w:vAlign w:val="center"/>
          </w:tcPr>
          <w:p>
            <w:pPr>
              <w:jc w:val="center"/>
              <w:rPr>
                <w:rFonts w:ascii="仿宋" w:hAnsi="仿宋" w:eastAsia="仿宋"/>
                <w:sz w:val="24"/>
              </w:rPr>
            </w:pPr>
          </w:p>
        </w:tc>
        <w:tc>
          <w:tcPr>
            <w:tcW w:w="3468" w:type="dxa"/>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000国家大地坐标系推广应用</w:t>
            </w:r>
          </w:p>
        </w:tc>
        <w:tc>
          <w:tcPr>
            <w:tcW w:w="1010" w:type="dxa"/>
            <w:vAlign w:val="center"/>
          </w:tcPr>
          <w:p>
            <w:pPr>
              <w:jc w:val="center"/>
              <w:rPr>
                <w:rFonts w:ascii="仿宋" w:hAnsi="仿宋" w:eastAsia="仿宋"/>
                <w:sz w:val="24"/>
              </w:rPr>
            </w:pPr>
          </w:p>
        </w:tc>
        <w:tc>
          <w:tcPr>
            <w:tcW w:w="2601" w:type="dxa"/>
            <w:vAlign w:val="center"/>
          </w:tcPr>
          <w:p>
            <w:pPr>
              <w:jc w:val="center"/>
              <w:rPr>
                <w:rFonts w:ascii="仿宋" w:hAnsi="仿宋" w:eastAsia="仿宋"/>
                <w:sz w:val="24"/>
              </w:rPr>
            </w:pPr>
            <w:r>
              <w:rPr>
                <w:rFonts w:ascii="仿宋" w:hAnsi="仿宋" w:eastAsia="仿宋"/>
                <w:sz w:val="24"/>
              </w:rPr>
              <w:t>各部门</w:t>
            </w:r>
            <w:r>
              <w:rPr>
                <w:rFonts w:hint="eastAsia" w:ascii="仿宋" w:hAnsi="仿宋" w:eastAsia="仿宋"/>
                <w:sz w:val="24"/>
              </w:rPr>
              <w:t>、</w:t>
            </w:r>
            <w:r>
              <w:rPr>
                <w:rFonts w:ascii="仿宋" w:hAnsi="仿宋" w:eastAsia="仿宋"/>
                <w:sz w:val="24"/>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restart"/>
            <w:vAlign w:val="center"/>
          </w:tcPr>
          <w:p>
            <w:pPr>
              <w:jc w:val="center"/>
              <w:rPr>
                <w:rFonts w:ascii="仿宋" w:hAnsi="仿宋" w:eastAsia="仿宋"/>
                <w:sz w:val="24"/>
              </w:rPr>
            </w:pPr>
            <w:r>
              <w:rPr>
                <w:rFonts w:hint="eastAsia" w:ascii="仿宋" w:hAnsi="仿宋" w:eastAsia="仿宋"/>
                <w:sz w:val="24"/>
              </w:rPr>
              <w:t>基础地理信息数据获取与更新</w:t>
            </w:r>
          </w:p>
        </w:tc>
        <w:tc>
          <w:tcPr>
            <w:tcW w:w="3468" w:type="dxa"/>
            <w:vAlign w:val="center"/>
          </w:tcPr>
          <w:p>
            <w:pPr>
              <w:jc w:val="center"/>
              <w:rPr>
                <w:rFonts w:ascii="仿宋" w:hAnsi="仿宋" w:eastAsia="仿宋"/>
                <w:sz w:val="24"/>
              </w:rPr>
            </w:pPr>
            <w:r>
              <w:rPr>
                <w:rFonts w:ascii="仿宋" w:hAnsi="仿宋" w:eastAsia="仿宋"/>
                <w:sz w:val="24"/>
              </w:rPr>
              <w:t>优于</w:t>
            </w:r>
            <w:r>
              <w:rPr>
                <w:rFonts w:hint="eastAsia" w:ascii="仿宋" w:hAnsi="仿宋" w:eastAsia="仿宋"/>
                <w:sz w:val="24"/>
              </w:rPr>
              <w:t>0</w:t>
            </w:r>
            <w:r>
              <w:rPr>
                <w:rFonts w:ascii="仿宋" w:hAnsi="仿宋" w:eastAsia="仿宋"/>
                <w:sz w:val="24"/>
              </w:rPr>
              <w:t>.</w:t>
            </w:r>
            <w:r>
              <w:rPr>
                <w:rFonts w:hint="eastAsia" w:ascii="仿宋" w:hAnsi="仿宋" w:eastAsia="仿宋"/>
                <w:sz w:val="24"/>
              </w:rPr>
              <w:t>1</w:t>
            </w:r>
            <w:r>
              <w:rPr>
                <w:rFonts w:ascii="仿宋" w:hAnsi="仿宋" w:eastAsia="仿宋"/>
                <w:sz w:val="24"/>
              </w:rPr>
              <w:t>米高分辨率影像</w:t>
            </w:r>
          </w:p>
        </w:tc>
        <w:tc>
          <w:tcPr>
            <w:tcW w:w="1010" w:type="dxa"/>
            <w:vAlign w:val="center"/>
          </w:tcPr>
          <w:p>
            <w:pPr>
              <w:jc w:val="center"/>
              <w:rPr>
                <w:rFonts w:ascii="仿宋" w:hAnsi="仿宋" w:eastAsia="仿宋"/>
                <w:sz w:val="24"/>
              </w:rPr>
            </w:pPr>
            <w:r>
              <w:rPr>
                <w:rFonts w:ascii="仿宋" w:hAnsi="仿宋" w:eastAsia="仿宋"/>
                <w:sz w:val="24"/>
              </w:rPr>
              <w:t>1</w:t>
            </w:r>
            <w:r>
              <w:rPr>
                <w:rFonts w:hint="eastAsia" w:ascii="仿宋" w:hAnsi="仿宋" w:eastAsia="仿宋"/>
                <w:sz w:val="24"/>
              </w:rPr>
              <w:t>期</w:t>
            </w:r>
          </w:p>
        </w:tc>
        <w:tc>
          <w:tcPr>
            <w:tcW w:w="2601" w:type="dxa"/>
            <w:vAlign w:val="center"/>
          </w:tcPr>
          <w:p>
            <w:pPr>
              <w:jc w:val="center"/>
              <w:rPr>
                <w:rFonts w:ascii="仿宋" w:hAnsi="仿宋" w:eastAsia="仿宋"/>
                <w:sz w:val="24"/>
              </w:rPr>
            </w:pPr>
            <w:r>
              <w:rPr>
                <w:rFonts w:hint="eastAsia" w:ascii="仿宋" w:hAnsi="仿宋" w:eastAsia="仿宋"/>
                <w:sz w:val="24"/>
              </w:rPr>
              <w:t>县中心城区及各乡镇中心区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continue"/>
            <w:vAlign w:val="center"/>
          </w:tcPr>
          <w:p>
            <w:pPr>
              <w:jc w:val="center"/>
              <w:rPr>
                <w:rFonts w:ascii="仿宋" w:hAnsi="仿宋" w:eastAsia="仿宋"/>
                <w:sz w:val="24"/>
              </w:rPr>
            </w:pPr>
          </w:p>
        </w:tc>
        <w:tc>
          <w:tcPr>
            <w:tcW w:w="3468" w:type="dxa"/>
            <w:vAlign w:val="center"/>
          </w:tcPr>
          <w:p>
            <w:pPr>
              <w:jc w:val="center"/>
              <w:rPr>
                <w:rFonts w:ascii="仿宋" w:hAnsi="仿宋" w:eastAsia="仿宋"/>
                <w:sz w:val="24"/>
              </w:rPr>
            </w:pPr>
            <w:r>
              <w:rPr>
                <w:rFonts w:hint="eastAsia" w:ascii="仿宋" w:hAnsi="仿宋" w:eastAsia="仿宋"/>
                <w:sz w:val="24"/>
              </w:rPr>
              <w:t>1:500数字线划图</w:t>
            </w:r>
          </w:p>
        </w:tc>
        <w:tc>
          <w:tcPr>
            <w:tcW w:w="1010" w:type="dxa"/>
            <w:vAlign w:val="center"/>
          </w:tcPr>
          <w:p>
            <w:pPr>
              <w:jc w:val="center"/>
              <w:rPr>
                <w:rFonts w:ascii="仿宋" w:hAnsi="仿宋" w:eastAsia="仿宋"/>
                <w:sz w:val="24"/>
              </w:rPr>
            </w:pPr>
            <w:r>
              <w:rPr>
                <w:rFonts w:hint="eastAsia" w:ascii="仿宋" w:hAnsi="仿宋" w:eastAsia="仿宋"/>
                <w:sz w:val="24"/>
              </w:rPr>
              <w:t>1期</w:t>
            </w:r>
          </w:p>
        </w:tc>
        <w:tc>
          <w:tcPr>
            <w:tcW w:w="2601" w:type="dxa"/>
            <w:vAlign w:val="center"/>
          </w:tcPr>
          <w:p>
            <w:pPr>
              <w:jc w:val="center"/>
              <w:rPr>
                <w:rFonts w:ascii="仿宋" w:hAnsi="仿宋" w:eastAsia="仿宋"/>
                <w:sz w:val="24"/>
              </w:rPr>
            </w:pPr>
            <w:r>
              <w:rPr>
                <w:rFonts w:hint="eastAsia" w:ascii="仿宋" w:hAnsi="仿宋" w:eastAsia="仿宋"/>
                <w:sz w:val="24"/>
              </w:rPr>
              <w:t>县中心城区及各乡镇中心区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restart"/>
            <w:vAlign w:val="center"/>
          </w:tcPr>
          <w:p>
            <w:pPr>
              <w:jc w:val="center"/>
              <w:rPr>
                <w:rFonts w:ascii="仿宋" w:hAnsi="仿宋" w:eastAsia="仿宋"/>
                <w:sz w:val="24"/>
              </w:rPr>
            </w:pPr>
            <w:r>
              <w:rPr>
                <w:rFonts w:hint="eastAsia" w:ascii="仿宋" w:hAnsi="仿宋" w:eastAsia="仿宋"/>
                <w:sz w:val="24"/>
              </w:rPr>
              <w:t>地图服务保障建设</w:t>
            </w:r>
          </w:p>
        </w:tc>
        <w:tc>
          <w:tcPr>
            <w:tcW w:w="3468" w:type="dxa"/>
            <w:vAlign w:val="center"/>
          </w:tcPr>
          <w:p>
            <w:pPr>
              <w:jc w:val="center"/>
              <w:rPr>
                <w:rFonts w:ascii="仿宋" w:hAnsi="仿宋" w:eastAsia="仿宋"/>
                <w:sz w:val="24"/>
              </w:rPr>
            </w:pPr>
            <w:r>
              <w:rPr>
                <w:rFonts w:hint="eastAsia" w:ascii="仿宋" w:hAnsi="仿宋" w:eastAsia="仿宋"/>
                <w:sz w:val="24"/>
              </w:rPr>
              <w:t>领导机关工作用图更新</w:t>
            </w:r>
          </w:p>
        </w:tc>
        <w:tc>
          <w:tcPr>
            <w:tcW w:w="1010" w:type="dxa"/>
            <w:vAlign w:val="center"/>
          </w:tcPr>
          <w:p>
            <w:pPr>
              <w:jc w:val="center"/>
              <w:rPr>
                <w:rFonts w:ascii="仿宋" w:hAnsi="仿宋" w:eastAsia="仿宋"/>
                <w:sz w:val="24"/>
              </w:rPr>
            </w:pPr>
            <w:r>
              <w:rPr>
                <w:rFonts w:hint="eastAsia" w:ascii="仿宋" w:hAnsi="仿宋" w:eastAsia="仿宋"/>
                <w:sz w:val="24"/>
              </w:rPr>
              <w:t>每年</w:t>
            </w:r>
          </w:p>
        </w:tc>
        <w:tc>
          <w:tcPr>
            <w:tcW w:w="2601" w:type="dxa"/>
            <w:vAlign w:val="center"/>
          </w:tcPr>
          <w:p>
            <w:pPr>
              <w:jc w:val="center"/>
              <w:rPr>
                <w:rFonts w:ascii="仿宋" w:hAnsi="仿宋" w:eastAsia="仿宋"/>
                <w:sz w:val="24"/>
              </w:rPr>
            </w:pPr>
            <w:r>
              <w:rPr>
                <w:rFonts w:ascii="仿宋" w:hAnsi="仿宋" w:eastAsia="仿宋"/>
                <w:sz w:val="24"/>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continue"/>
            <w:vAlign w:val="center"/>
          </w:tcPr>
          <w:p>
            <w:pPr>
              <w:jc w:val="center"/>
              <w:rPr>
                <w:rFonts w:ascii="仿宋" w:hAnsi="仿宋" w:eastAsia="仿宋"/>
                <w:sz w:val="24"/>
              </w:rPr>
            </w:pPr>
          </w:p>
        </w:tc>
        <w:tc>
          <w:tcPr>
            <w:tcW w:w="3468" w:type="dxa"/>
            <w:vAlign w:val="center"/>
          </w:tcPr>
          <w:p>
            <w:pPr>
              <w:jc w:val="center"/>
              <w:rPr>
                <w:rFonts w:ascii="仿宋" w:hAnsi="仿宋" w:eastAsia="仿宋"/>
                <w:sz w:val="24"/>
              </w:rPr>
            </w:pPr>
            <w:r>
              <w:rPr>
                <w:rFonts w:hint="eastAsia" w:ascii="仿宋" w:hAnsi="仿宋" w:eastAsia="仿宋"/>
                <w:sz w:val="24"/>
              </w:rPr>
              <w:t>公益性地图</w:t>
            </w:r>
          </w:p>
        </w:tc>
        <w:tc>
          <w:tcPr>
            <w:tcW w:w="1010" w:type="dxa"/>
            <w:vAlign w:val="center"/>
          </w:tcPr>
          <w:p>
            <w:pPr>
              <w:jc w:val="center"/>
              <w:rPr>
                <w:rFonts w:ascii="仿宋" w:hAnsi="仿宋" w:eastAsia="仿宋"/>
                <w:sz w:val="24"/>
              </w:rPr>
            </w:pPr>
          </w:p>
        </w:tc>
        <w:tc>
          <w:tcPr>
            <w:tcW w:w="2601" w:type="dxa"/>
            <w:vAlign w:val="center"/>
          </w:tcPr>
          <w:p>
            <w:pPr>
              <w:jc w:val="center"/>
              <w:rPr>
                <w:rFonts w:ascii="仿宋" w:hAnsi="仿宋" w:eastAsia="仿宋"/>
                <w:sz w:val="24"/>
              </w:rPr>
            </w:pPr>
            <w:r>
              <w:rPr>
                <w:rFonts w:hint="eastAsia" w:ascii="仿宋" w:hAnsi="仿宋" w:eastAsia="仿宋"/>
                <w:sz w:val="24"/>
              </w:rPr>
              <w:t>旅游、特色农产品等特殊地图；</w:t>
            </w:r>
            <w:r>
              <w:rPr>
                <w:rFonts w:ascii="仿宋" w:hAnsi="仿宋" w:eastAsia="仿宋"/>
                <w:sz w:val="24"/>
              </w:rPr>
              <w:t>按需制作与更新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Align w:val="center"/>
          </w:tcPr>
          <w:p>
            <w:pPr>
              <w:jc w:val="center"/>
              <w:rPr>
                <w:rFonts w:ascii="仿宋" w:hAnsi="仿宋" w:eastAsia="仿宋"/>
                <w:sz w:val="24"/>
              </w:rPr>
            </w:pPr>
            <w:r>
              <w:rPr>
                <w:rFonts w:hint="eastAsia" w:ascii="仿宋" w:hAnsi="仿宋" w:eastAsia="仿宋"/>
                <w:sz w:val="24"/>
              </w:rPr>
              <w:t>三维实景服务工程</w:t>
            </w:r>
          </w:p>
        </w:tc>
        <w:tc>
          <w:tcPr>
            <w:tcW w:w="3468" w:type="dxa"/>
            <w:vAlign w:val="center"/>
          </w:tcPr>
          <w:p>
            <w:pPr>
              <w:jc w:val="center"/>
              <w:rPr>
                <w:rFonts w:ascii="仿宋" w:hAnsi="仿宋" w:eastAsia="仿宋"/>
                <w:sz w:val="24"/>
              </w:rPr>
            </w:pPr>
            <w:r>
              <w:rPr>
                <w:rFonts w:hint="eastAsia" w:ascii="仿宋" w:hAnsi="仿宋" w:eastAsia="仿宋"/>
                <w:sz w:val="24"/>
              </w:rPr>
              <w:t>三维实景数据获取</w:t>
            </w:r>
          </w:p>
        </w:tc>
        <w:tc>
          <w:tcPr>
            <w:tcW w:w="1010" w:type="dxa"/>
            <w:vAlign w:val="center"/>
          </w:tcPr>
          <w:p>
            <w:pPr>
              <w:jc w:val="center"/>
              <w:rPr>
                <w:rFonts w:ascii="仿宋" w:hAnsi="仿宋" w:eastAsia="仿宋"/>
                <w:sz w:val="24"/>
              </w:rPr>
            </w:pPr>
            <w:r>
              <w:rPr>
                <w:rFonts w:hint="eastAsia" w:ascii="仿宋" w:hAnsi="仿宋" w:eastAsia="仿宋"/>
                <w:sz w:val="24"/>
              </w:rPr>
              <w:t>1期</w:t>
            </w:r>
          </w:p>
        </w:tc>
        <w:tc>
          <w:tcPr>
            <w:tcW w:w="2601" w:type="dxa"/>
            <w:vAlign w:val="center"/>
          </w:tcPr>
          <w:p>
            <w:pPr>
              <w:jc w:val="center"/>
              <w:rPr>
                <w:rFonts w:ascii="仿宋" w:hAnsi="仿宋" w:eastAsia="仿宋"/>
                <w:sz w:val="24"/>
              </w:rPr>
            </w:pPr>
            <w:r>
              <w:rPr>
                <w:rFonts w:hint="eastAsia" w:ascii="仿宋" w:hAnsi="仿宋" w:eastAsia="仿宋"/>
                <w:sz w:val="24"/>
              </w:rPr>
              <w:t>按需；</w:t>
            </w:r>
            <w:r>
              <w:rPr>
                <w:rFonts w:ascii="仿宋" w:hAnsi="仿宋" w:eastAsia="仿宋"/>
                <w:sz w:val="24"/>
              </w:rPr>
              <w:t>县中心城区</w:t>
            </w:r>
            <w:r>
              <w:rPr>
                <w:rFonts w:hint="eastAsia" w:ascii="仿宋" w:hAnsi="仿宋" w:eastAsia="仿宋"/>
                <w:sz w:val="24"/>
              </w:rPr>
              <w:t>、</w:t>
            </w:r>
            <w:r>
              <w:rPr>
                <w:rFonts w:ascii="仿宋" w:hAnsi="仿宋" w:eastAsia="仿宋"/>
                <w:sz w:val="24"/>
              </w:rPr>
              <w:t>忠信镇、生态工业园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restart"/>
            <w:vAlign w:val="center"/>
          </w:tcPr>
          <w:p>
            <w:pPr>
              <w:jc w:val="center"/>
              <w:rPr>
                <w:rFonts w:ascii="仿宋" w:hAnsi="仿宋" w:eastAsia="仿宋"/>
                <w:sz w:val="24"/>
              </w:rPr>
            </w:pPr>
            <w:r>
              <w:rPr>
                <w:rFonts w:ascii="仿宋" w:hAnsi="仿宋" w:eastAsia="仿宋"/>
                <w:sz w:val="24"/>
              </w:rPr>
              <w:t>基础地理信息服务</w:t>
            </w:r>
            <w:r>
              <w:rPr>
                <w:rFonts w:hint="eastAsia" w:ascii="仿宋" w:hAnsi="仿宋" w:eastAsia="仿宋"/>
                <w:sz w:val="24"/>
              </w:rPr>
              <w:t>平台升级优化</w:t>
            </w:r>
          </w:p>
        </w:tc>
        <w:tc>
          <w:tcPr>
            <w:tcW w:w="3468" w:type="dxa"/>
            <w:vAlign w:val="center"/>
          </w:tcPr>
          <w:p>
            <w:pPr>
              <w:jc w:val="center"/>
              <w:rPr>
                <w:rFonts w:ascii="仿宋" w:hAnsi="仿宋" w:eastAsia="仿宋"/>
                <w:sz w:val="24"/>
              </w:rPr>
            </w:pPr>
            <w:r>
              <w:rPr>
                <w:rFonts w:hint="eastAsia" w:ascii="仿宋" w:hAnsi="仿宋" w:eastAsia="仿宋"/>
                <w:sz w:val="24"/>
              </w:rPr>
              <w:t>基础地理信息数据库更新</w:t>
            </w:r>
          </w:p>
        </w:tc>
        <w:tc>
          <w:tcPr>
            <w:tcW w:w="1010" w:type="dxa"/>
            <w:vAlign w:val="center"/>
          </w:tcPr>
          <w:p>
            <w:pPr>
              <w:jc w:val="center"/>
              <w:rPr>
                <w:rFonts w:ascii="仿宋" w:hAnsi="仿宋" w:eastAsia="仿宋"/>
                <w:sz w:val="24"/>
              </w:rPr>
            </w:pPr>
          </w:p>
        </w:tc>
        <w:tc>
          <w:tcPr>
            <w:tcW w:w="2601" w:type="dxa"/>
            <w:vAlign w:val="center"/>
          </w:tcPr>
          <w:p>
            <w:pPr>
              <w:jc w:val="center"/>
              <w:rPr>
                <w:rFonts w:ascii="仿宋" w:hAnsi="仿宋" w:eastAsia="仿宋"/>
                <w:sz w:val="24"/>
              </w:rPr>
            </w:pPr>
            <w:r>
              <w:rPr>
                <w:rFonts w:ascii="仿宋" w:hAnsi="仿宋" w:eastAsia="仿宋"/>
                <w:sz w:val="24"/>
              </w:rPr>
              <w:t>按需更新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continue"/>
            <w:vAlign w:val="center"/>
          </w:tcPr>
          <w:p>
            <w:pPr>
              <w:jc w:val="center"/>
              <w:rPr>
                <w:rFonts w:ascii="仿宋" w:hAnsi="仿宋" w:eastAsia="仿宋"/>
                <w:sz w:val="24"/>
              </w:rPr>
            </w:pPr>
          </w:p>
        </w:tc>
        <w:tc>
          <w:tcPr>
            <w:tcW w:w="3468" w:type="dxa"/>
            <w:vAlign w:val="center"/>
          </w:tcPr>
          <w:p>
            <w:pPr>
              <w:jc w:val="center"/>
              <w:rPr>
                <w:rFonts w:ascii="仿宋" w:hAnsi="仿宋" w:eastAsia="仿宋"/>
                <w:sz w:val="24"/>
              </w:rPr>
            </w:pPr>
            <w:r>
              <w:rPr>
                <w:rFonts w:hint="eastAsia" w:ascii="仿宋" w:hAnsi="仿宋" w:eastAsia="仿宋"/>
                <w:sz w:val="24"/>
              </w:rPr>
              <w:t>平台功能模块优化</w:t>
            </w:r>
          </w:p>
        </w:tc>
        <w:tc>
          <w:tcPr>
            <w:tcW w:w="1010" w:type="dxa"/>
            <w:vAlign w:val="center"/>
          </w:tcPr>
          <w:p>
            <w:pPr>
              <w:jc w:val="center"/>
              <w:rPr>
                <w:rFonts w:ascii="仿宋" w:hAnsi="仿宋" w:eastAsia="仿宋"/>
                <w:sz w:val="24"/>
              </w:rPr>
            </w:pPr>
            <w:r>
              <w:rPr>
                <w:rFonts w:hint="eastAsia" w:ascii="仿宋" w:hAnsi="仿宋" w:eastAsia="仿宋"/>
                <w:sz w:val="24"/>
              </w:rPr>
              <w:t>1期</w:t>
            </w:r>
          </w:p>
        </w:tc>
        <w:tc>
          <w:tcPr>
            <w:tcW w:w="260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continue"/>
            <w:vAlign w:val="center"/>
          </w:tcPr>
          <w:p>
            <w:pPr>
              <w:jc w:val="center"/>
              <w:rPr>
                <w:rFonts w:ascii="仿宋" w:hAnsi="仿宋" w:eastAsia="仿宋"/>
                <w:sz w:val="24"/>
              </w:rPr>
            </w:pPr>
          </w:p>
        </w:tc>
        <w:tc>
          <w:tcPr>
            <w:tcW w:w="3468" w:type="dxa"/>
            <w:vAlign w:val="center"/>
          </w:tcPr>
          <w:p>
            <w:pPr>
              <w:jc w:val="center"/>
              <w:rPr>
                <w:rFonts w:ascii="仿宋" w:hAnsi="仿宋" w:eastAsia="仿宋"/>
                <w:sz w:val="24"/>
              </w:rPr>
            </w:pPr>
            <w:r>
              <w:rPr>
                <w:rFonts w:hint="eastAsia" w:ascii="仿宋" w:hAnsi="仿宋" w:eastAsia="仿宋"/>
                <w:sz w:val="24"/>
              </w:rPr>
              <w:t>各部门共建共享联动机制</w:t>
            </w:r>
          </w:p>
        </w:tc>
        <w:tc>
          <w:tcPr>
            <w:tcW w:w="1010" w:type="dxa"/>
            <w:vAlign w:val="center"/>
          </w:tcPr>
          <w:p>
            <w:pPr>
              <w:jc w:val="center"/>
              <w:rPr>
                <w:rFonts w:ascii="仿宋" w:hAnsi="仿宋" w:eastAsia="仿宋"/>
                <w:sz w:val="24"/>
              </w:rPr>
            </w:pPr>
            <w:r>
              <w:rPr>
                <w:rFonts w:hint="eastAsia" w:ascii="仿宋" w:hAnsi="仿宋" w:eastAsia="仿宋"/>
                <w:sz w:val="24"/>
              </w:rPr>
              <w:t>1项</w:t>
            </w:r>
          </w:p>
        </w:tc>
        <w:tc>
          <w:tcPr>
            <w:tcW w:w="260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continue"/>
            <w:vAlign w:val="center"/>
          </w:tcPr>
          <w:p>
            <w:pPr>
              <w:jc w:val="center"/>
              <w:rPr>
                <w:rFonts w:ascii="仿宋" w:hAnsi="仿宋" w:eastAsia="仿宋"/>
                <w:sz w:val="24"/>
              </w:rPr>
            </w:pPr>
          </w:p>
        </w:tc>
        <w:tc>
          <w:tcPr>
            <w:tcW w:w="3468" w:type="dxa"/>
            <w:vAlign w:val="center"/>
          </w:tcPr>
          <w:p>
            <w:pPr>
              <w:jc w:val="center"/>
              <w:rPr>
                <w:rFonts w:ascii="仿宋" w:hAnsi="仿宋" w:eastAsia="仿宋"/>
                <w:sz w:val="24"/>
              </w:rPr>
            </w:pPr>
            <w:r>
              <w:rPr>
                <w:rFonts w:hint="eastAsia" w:ascii="仿宋" w:hAnsi="仿宋" w:eastAsia="仿宋"/>
                <w:sz w:val="24"/>
              </w:rPr>
              <w:t>平台宣传</w:t>
            </w:r>
          </w:p>
        </w:tc>
        <w:tc>
          <w:tcPr>
            <w:tcW w:w="1010" w:type="dxa"/>
            <w:vAlign w:val="center"/>
          </w:tcPr>
          <w:p>
            <w:pPr>
              <w:jc w:val="center"/>
              <w:rPr>
                <w:rFonts w:ascii="仿宋" w:hAnsi="仿宋" w:eastAsia="仿宋"/>
                <w:sz w:val="24"/>
              </w:rPr>
            </w:pPr>
            <w:r>
              <w:rPr>
                <w:rFonts w:hint="eastAsia" w:ascii="仿宋" w:hAnsi="仿宋" w:eastAsia="仿宋"/>
                <w:sz w:val="24"/>
              </w:rPr>
              <w:t>1期</w:t>
            </w:r>
          </w:p>
        </w:tc>
        <w:tc>
          <w:tcPr>
            <w:tcW w:w="2601" w:type="dxa"/>
            <w:vAlign w:val="center"/>
          </w:tcPr>
          <w:p>
            <w:pPr>
              <w:jc w:val="center"/>
              <w:rPr>
                <w:rFonts w:ascii="仿宋" w:hAnsi="仿宋" w:eastAsia="仿宋"/>
                <w:sz w:val="24"/>
              </w:rPr>
            </w:pPr>
            <w:r>
              <w:rPr>
                <w:rFonts w:ascii="仿宋" w:hAnsi="仿宋" w:eastAsia="仿宋"/>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restart"/>
            <w:vAlign w:val="center"/>
          </w:tcPr>
          <w:p>
            <w:pPr>
              <w:jc w:val="center"/>
              <w:rPr>
                <w:rFonts w:ascii="仿宋" w:hAnsi="仿宋" w:eastAsia="仿宋"/>
                <w:sz w:val="24"/>
              </w:rPr>
            </w:pPr>
            <w:r>
              <w:rPr>
                <w:rFonts w:hint="eastAsia" w:ascii="仿宋" w:hAnsi="仿宋" w:eastAsia="仿宋"/>
                <w:sz w:val="24"/>
              </w:rPr>
              <w:t>应急测绘保障体系建设</w:t>
            </w:r>
          </w:p>
        </w:tc>
        <w:tc>
          <w:tcPr>
            <w:tcW w:w="3468" w:type="dxa"/>
            <w:vAlign w:val="center"/>
          </w:tcPr>
          <w:p>
            <w:pPr>
              <w:jc w:val="center"/>
              <w:rPr>
                <w:rFonts w:ascii="仿宋" w:hAnsi="仿宋" w:eastAsia="仿宋"/>
                <w:sz w:val="24"/>
              </w:rPr>
            </w:pPr>
            <w:r>
              <w:rPr>
                <w:rFonts w:hint="eastAsia" w:ascii="仿宋" w:hAnsi="仿宋" w:eastAsia="仿宋"/>
                <w:sz w:val="24"/>
              </w:rPr>
              <w:t>应急测绘二三维数据获取</w:t>
            </w:r>
          </w:p>
        </w:tc>
        <w:tc>
          <w:tcPr>
            <w:tcW w:w="1010" w:type="dxa"/>
            <w:vAlign w:val="center"/>
          </w:tcPr>
          <w:p>
            <w:pPr>
              <w:jc w:val="center"/>
              <w:rPr>
                <w:rFonts w:ascii="仿宋" w:hAnsi="仿宋" w:eastAsia="仿宋"/>
                <w:sz w:val="24"/>
              </w:rPr>
            </w:pPr>
            <w:r>
              <w:rPr>
                <w:rFonts w:ascii="仿宋" w:hAnsi="仿宋" w:eastAsia="仿宋"/>
                <w:sz w:val="24"/>
              </w:rPr>
              <w:t>年度</w:t>
            </w:r>
          </w:p>
        </w:tc>
        <w:tc>
          <w:tcPr>
            <w:tcW w:w="2601" w:type="dxa"/>
            <w:vAlign w:val="center"/>
          </w:tcPr>
          <w:p>
            <w:pPr>
              <w:jc w:val="center"/>
              <w:rPr>
                <w:rFonts w:ascii="仿宋" w:hAnsi="仿宋" w:eastAsia="仿宋"/>
                <w:sz w:val="24"/>
              </w:rPr>
            </w:pPr>
            <w:r>
              <w:rPr>
                <w:rFonts w:ascii="仿宋" w:hAnsi="仿宋" w:eastAsia="仿宋"/>
                <w:sz w:val="24"/>
              </w:rPr>
              <w:t>含</w:t>
            </w:r>
            <w:r>
              <w:rPr>
                <w:rFonts w:hint="eastAsia" w:ascii="仿宋" w:hAnsi="仿宋" w:eastAsia="仿宋"/>
                <w:sz w:val="24"/>
              </w:rPr>
              <w:t>购买技术服务；</w:t>
            </w:r>
            <w:r>
              <w:rPr>
                <w:rFonts w:ascii="仿宋" w:hAnsi="仿宋" w:eastAsia="仿宋"/>
                <w:sz w:val="24"/>
              </w:rPr>
              <w:t>重点灾害区</w:t>
            </w:r>
            <w:r>
              <w:rPr>
                <w:rFonts w:hint="eastAsia" w:ascii="仿宋" w:hAnsi="仿宋" w:eastAsia="仿宋"/>
                <w:sz w:val="24"/>
              </w:rPr>
              <w:t>、</w:t>
            </w:r>
            <w:r>
              <w:rPr>
                <w:rFonts w:ascii="仿宋" w:hAnsi="仿宋" w:eastAsia="仿宋"/>
                <w:sz w:val="24"/>
              </w:rPr>
              <w:t>隐患点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continue"/>
            <w:vAlign w:val="center"/>
          </w:tcPr>
          <w:p>
            <w:pPr>
              <w:jc w:val="center"/>
              <w:rPr>
                <w:rFonts w:ascii="仿宋" w:hAnsi="仿宋" w:eastAsia="仿宋"/>
                <w:sz w:val="24"/>
              </w:rPr>
            </w:pPr>
          </w:p>
        </w:tc>
        <w:tc>
          <w:tcPr>
            <w:tcW w:w="3468" w:type="dxa"/>
            <w:vAlign w:val="center"/>
          </w:tcPr>
          <w:p>
            <w:pPr>
              <w:jc w:val="center"/>
              <w:rPr>
                <w:rFonts w:ascii="仿宋" w:hAnsi="仿宋" w:eastAsia="仿宋"/>
                <w:sz w:val="24"/>
              </w:rPr>
            </w:pPr>
            <w:r>
              <w:rPr>
                <w:rFonts w:hint="eastAsia" w:ascii="仿宋" w:hAnsi="仿宋" w:eastAsia="仿宋"/>
                <w:sz w:val="24"/>
              </w:rPr>
              <w:t>应急测绘专项数据库建设</w:t>
            </w:r>
          </w:p>
        </w:tc>
        <w:tc>
          <w:tcPr>
            <w:tcW w:w="1010" w:type="dxa"/>
            <w:vAlign w:val="center"/>
          </w:tcPr>
          <w:p>
            <w:pPr>
              <w:jc w:val="center"/>
              <w:rPr>
                <w:rFonts w:ascii="仿宋" w:hAnsi="仿宋" w:eastAsia="仿宋"/>
                <w:sz w:val="24"/>
              </w:rPr>
            </w:pPr>
            <w:r>
              <w:rPr>
                <w:rFonts w:hint="eastAsia" w:ascii="仿宋" w:hAnsi="仿宋" w:eastAsia="仿宋"/>
                <w:sz w:val="24"/>
              </w:rPr>
              <w:t>1项</w:t>
            </w:r>
          </w:p>
        </w:tc>
        <w:tc>
          <w:tcPr>
            <w:tcW w:w="2601" w:type="dxa"/>
            <w:vAlign w:val="center"/>
          </w:tcPr>
          <w:p>
            <w:pPr>
              <w:jc w:val="center"/>
              <w:rPr>
                <w:rFonts w:ascii="仿宋" w:hAnsi="仿宋" w:eastAsia="仿宋"/>
                <w:sz w:val="24"/>
              </w:rPr>
            </w:pPr>
            <w:r>
              <w:rPr>
                <w:rFonts w:ascii="仿宋" w:hAnsi="仿宋" w:eastAsia="仿宋"/>
                <w:sz w:val="24"/>
              </w:rPr>
              <w:t>重点灾害区</w:t>
            </w:r>
            <w:r>
              <w:rPr>
                <w:rFonts w:hint="eastAsia" w:ascii="仿宋" w:hAnsi="仿宋" w:eastAsia="仿宋"/>
                <w:sz w:val="24"/>
              </w:rPr>
              <w:t>、</w:t>
            </w:r>
            <w:r>
              <w:rPr>
                <w:rFonts w:ascii="仿宋" w:hAnsi="仿宋" w:eastAsia="仿宋"/>
                <w:sz w:val="24"/>
              </w:rPr>
              <w:t>隐患点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continue"/>
            <w:vAlign w:val="center"/>
          </w:tcPr>
          <w:p>
            <w:pPr>
              <w:jc w:val="center"/>
              <w:rPr>
                <w:rFonts w:ascii="仿宋" w:hAnsi="仿宋" w:eastAsia="仿宋"/>
                <w:sz w:val="24"/>
              </w:rPr>
            </w:pPr>
          </w:p>
        </w:tc>
        <w:tc>
          <w:tcPr>
            <w:tcW w:w="3468" w:type="dxa"/>
            <w:vAlign w:val="center"/>
          </w:tcPr>
          <w:p>
            <w:pPr>
              <w:jc w:val="center"/>
              <w:rPr>
                <w:rFonts w:ascii="仿宋" w:hAnsi="仿宋" w:eastAsia="仿宋"/>
                <w:sz w:val="24"/>
              </w:rPr>
            </w:pPr>
            <w:r>
              <w:rPr>
                <w:rFonts w:hint="eastAsia" w:ascii="仿宋" w:hAnsi="仿宋" w:eastAsia="仿宋"/>
                <w:sz w:val="24"/>
              </w:rPr>
              <w:t>应急演练</w:t>
            </w:r>
          </w:p>
        </w:tc>
        <w:tc>
          <w:tcPr>
            <w:tcW w:w="1010" w:type="dxa"/>
            <w:vAlign w:val="center"/>
          </w:tcPr>
          <w:p>
            <w:pPr>
              <w:jc w:val="center"/>
              <w:rPr>
                <w:rFonts w:ascii="仿宋" w:hAnsi="仿宋" w:eastAsia="仿宋"/>
                <w:sz w:val="24"/>
              </w:rPr>
            </w:pPr>
            <w:r>
              <w:rPr>
                <w:rFonts w:hint="eastAsia" w:ascii="仿宋" w:hAnsi="仿宋" w:eastAsia="仿宋"/>
                <w:sz w:val="24"/>
              </w:rPr>
              <w:t>1期</w:t>
            </w:r>
          </w:p>
        </w:tc>
        <w:tc>
          <w:tcPr>
            <w:tcW w:w="2601" w:type="dxa"/>
            <w:vAlign w:val="center"/>
          </w:tcPr>
          <w:p>
            <w:pPr>
              <w:jc w:val="center"/>
              <w:rPr>
                <w:rFonts w:ascii="仿宋" w:hAnsi="仿宋" w:eastAsia="仿宋"/>
                <w:sz w:val="24"/>
              </w:rPr>
            </w:pPr>
            <w:r>
              <w:rPr>
                <w:rFonts w:ascii="仿宋" w:hAnsi="仿宋" w:eastAsia="仿宋"/>
                <w:sz w:val="24"/>
              </w:rPr>
              <w:t>市县联合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restart"/>
            <w:vAlign w:val="center"/>
          </w:tcPr>
          <w:p>
            <w:pPr>
              <w:jc w:val="center"/>
              <w:rPr>
                <w:rFonts w:ascii="仿宋" w:hAnsi="仿宋" w:eastAsia="仿宋"/>
                <w:sz w:val="24"/>
              </w:rPr>
            </w:pPr>
            <w:r>
              <w:rPr>
                <w:rFonts w:hint="eastAsia" w:ascii="仿宋" w:hAnsi="仿宋" w:eastAsia="仿宋"/>
                <w:sz w:val="24"/>
              </w:rPr>
              <w:t>基础测绘服务体系建设</w:t>
            </w:r>
          </w:p>
        </w:tc>
        <w:tc>
          <w:tcPr>
            <w:tcW w:w="3468" w:type="dxa"/>
          </w:tcPr>
          <w:p>
            <w:pPr>
              <w:jc w:val="center"/>
              <w:rPr>
                <w:rFonts w:ascii="仿宋" w:hAnsi="仿宋" w:eastAsia="仿宋"/>
                <w:sz w:val="24"/>
              </w:rPr>
            </w:pPr>
            <w:r>
              <w:rPr>
                <w:rFonts w:hint="eastAsia" w:ascii="仿宋" w:hAnsi="仿宋" w:eastAsia="仿宋"/>
                <w:sz w:val="24"/>
              </w:rPr>
              <w:t>日常测绘资质检查</w:t>
            </w:r>
          </w:p>
        </w:tc>
        <w:tc>
          <w:tcPr>
            <w:tcW w:w="1010" w:type="dxa"/>
            <w:vAlign w:val="center"/>
          </w:tcPr>
          <w:p>
            <w:pPr>
              <w:jc w:val="center"/>
              <w:rPr>
                <w:rFonts w:ascii="仿宋" w:hAnsi="仿宋" w:eastAsia="仿宋"/>
                <w:sz w:val="24"/>
              </w:rPr>
            </w:pPr>
            <w:r>
              <w:rPr>
                <w:rFonts w:hint="eastAsia" w:ascii="仿宋" w:hAnsi="仿宋" w:eastAsia="仿宋"/>
                <w:sz w:val="24"/>
              </w:rPr>
              <w:t>每年</w:t>
            </w:r>
          </w:p>
        </w:tc>
        <w:tc>
          <w:tcPr>
            <w:tcW w:w="2601"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continue"/>
            <w:vAlign w:val="center"/>
          </w:tcPr>
          <w:p>
            <w:pPr>
              <w:jc w:val="center"/>
              <w:rPr>
                <w:rFonts w:ascii="仿宋" w:hAnsi="仿宋" w:eastAsia="仿宋"/>
                <w:sz w:val="24"/>
              </w:rPr>
            </w:pPr>
          </w:p>
        </w:tc>
        <w:tc>
          <w:tcPr>
            <w:tcW w:w="3468" w:type="dxa"/>
          </w:tcPr>
          <w:p>
            <w:pPr>
              <w:jc w:val="center"/>
              <w:rPr>
                <w:rFonts w:ascii="仿宋" w:hAnsi="仿宋" w:eastAsia="仿宋"/>
                <w:sz w:val="24"/>
              </w:rPr>
            </w:pPr>
            <w:r>
              <w:rPr>
                <w:rFonts w:hint="eastAsia" w:ascii="仿宋" w:hAnsi="仿宋" w:eastAsia="仿宋"/>
                <w:sz w:val="24"/>
              </w:rPr>
              <w:t>测绘成果质量监督检查</w:t>
            </w:r>
          </w:p>
        </w:tc>
        <w:tc>
          <w:tcPr>
            <w:tcW w:w="1010" w:type="dxa"/>
            <w:vAlign w:val="center"/>
          </w:tcPr>
          <w:p>
            <w:pPr>
              <w:jc w:val="center"/>
              <w:rPr>
                <w:rFonts w:ascii="仿宋" w:hAnsi="仿宋" w:eastAsia="仿宋"/>
                <w:sz w:val="24"/>
              </w:rPr>
            </w:pPr>
            <w:r>
              <w:rPr>
                <w:rFonts w:hint="eastAsia" w:ascii="仿宋" w:hAnsi="仿宋" w:eastAsia="仿宋"/>
                <w:sz w:val="24"/>
              </w:rPr>
              <w:t>每年</w:t>
            </w:r>
          </w:p>
        </w:tc>
        <w:tc>
          <w:tcPr>
            <w:tcW w:w="2601"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continue"/>
            <w:vAlign w:val="center"/>
          </w:tcPr>
          <w:p>
            <w:pPr>
              <w:jc w:val="center"/>
              <w:rPr>
                <w:rFonts w:ascii="仿宋" w:hAnsi="仿宋" w:eastAsia="仿宋"/>
                <w:sz w:val="24"/>
              </w:rPr>
            </w:pPr>
          </w:p>
        </w:tc>
        <w:tc>
          <w:tcPr>
            <w:tcW w:w="3468" w:type="dxa"/>
            <w:vAlign w:val="center"/>
          </w:tcPr>
          <w:p>
            <w:pPr>
              <w:jc w:val="center"/>
              <w:rPr>
                <w:rFonts w:ascii="仿宋" w:hAnsi="仿宋" w:eastAsia="仿宋"/>
                <w:sz w:val="24"/>
              </w:rPr>
            </w:pPr>
            <w:r>
              <w:rPr>
                <w:rFonts w:hint="eastAsia" w:ascii="仿宋" w:hAnsi="仿宋" w:eastAsia="仿宋"/>
                <w:sz w:val="24"/>
              </w:rPr>
              <w:t>专业技术人才引进与培养</w:t>
            </w:r>
          </w:p>
        </w:tc>
        <w:tc>
          <w:tcPr>
            <w:tcW w:w="1010" w:type="dxa"/>
            <w:vAlign w:val="center"/>
          </w:tcPr>
          <w:p>
            <w:pPr>
              <w:jc w:val="center"/>
              <w:rPr>
                <w:rFonts w:ascii="仿宋" w:hAnsi="仿宋" w:eastAsia="仿宋"/>
                <w:sz w:val="24"/>
              </w:rPr>
            </w:pPr>
            <w:r>
              <w:rPr>
                <w:rFonts w:hint="eastAsia" w:ascii="仿宋" w:hAnsi="仿宋" w:eastAsia="仿宋"/>
                <w:sz w:val="24"/>
              </w:rPr>
              <w:t>1项</w:t>
            </w:r>
          </w:p>
        </w:tc>
        <w:tc>
          <w:tcPr>
            <w:tcW w:w="260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9" w:type="dxa"/>
            <w:vMerge w:val="continue"/>
            <w:vAlign w:val="center"/>
          </w:tcPr>
          <w:p>
            <w:pPr>
              <w:jc w:val="center"/>
              <w:rPr>
                <w:rFonts w:ascii="仿宋" w:hAnsi="仿宋" w:eastAsia="仿宋"/>
                <w:sz w:val="24"/>
              </w:rPr>
            </w:pPr>
          </w:p>
        </w:tc>
        <w:tc>
          <w:tcPr>
            <w:tcW w:w="3468" w:type="dxa"/>
            <w:vAlign w:val="center"/>
          </w:tcPr>
          <w:p>
            <w:pPr>
              <w:jc w:val="center"/>
              <w:rPr>
                <w:rFonts w:ascii="仿宋" w:hAnsi="仿宋" w:eastAsia="仿宋"/>
                <w:sz w:val="24"/>
              </w:rPr>
            </w:pPr>
            <w:r>
              <w:rPr>
                <w:rFonts w:hint="eastAsia" w:ascii="仿宋" w:hAnsi="仿宋" w:eastAsia="仿宋"/>
                <w:sz w:val="24"/>
              </w:rPr>
              <w:t>测绘装备更新升级</w:t>
            </w:r>
          </w:p>
        </w:tc>
        <w:tc>
          <w:tcPr>
            <w:tcW w:w="1010" w:type="dxa"/>
            <w:vAlign w:val="center"/>
          </w:tcPr>
          <w:p>
            <w:pPr>
              <w:jc w:val="center"/>
              <w:rPr>
                <w:rFonts w:ascii="仿宋" w:hAnsi="仿宋" w:eastAsia="仿宋"/>
                <w:sz w:val="24"/>
              </w:rPr>
            </w:pPr>
            <w:r>
              <w:rPr>
                <w:rFonts w:hint="eastAsia" w:ascii="仿宋" w:hAnsi="仿宋" w:eastAsia="仿宋"/>
                <w:sz w:val="24"/>
              </w:rPr>
              <w:t>1期</w:t>
            </w:r>
          </w:p>
        </w:tc>
        <w:tc>
          <w:tcPr>
            <w:tcW w:w="2601" w:type="dxa"/>
            <w:vAlign w:val="center"/>
          </w:tcPr>
          <w:p>
            <w:pPr>
              <w:jc w:val="center"/>
              <w:rPr>
                <w:rFonts w:ascii="仿宋" w:hAnsi="仿宋" w:eastAsia="仿宋"/>
                <w:sz w:val="24"/>
              </w:rPr>
            </w:pPr>
          </w:p>
        </w:tc>
      </w:tr>
    </w:tbl>
    <w:p>
      <w:pPr>
        <w:outlineLvl w:val="2"/>
        <w:rPr>
          <w:rFonts w:ascii="楷体" w:hAnsi="楷体" w:eastAsia="楷体"/>
          <w:b/>
          <w:sz w:val="28"/>
          <w:szCs w:val="28"/>
        </w:rPr>
        <w:sectPr>
          <w:pgSz w:w="11906" w:h="16838"/>
          <w:pgMar w:top="1440" w:right="1800" w:bottom="1440" w:left="1800" w:header="851" w:footer="992" w:gutter="0"/>
          <w:cols w:space="425" w:num="1"/>
          <w:docGrid w:type="lines" w:linePitch="312" w:charSpace="0"/>
        </w:sectPr>
      </w:pPr>
    </w:p>
    <w:p>
      <w:pPr>
        <w:pStyle w:val="3"/>
        <w:spacing w:before="0" w:after="0" w:line="240" w:lineRule="auto"/>
        <w:rPr>
          <w:rFonts w:ascii="黑体" w:hAnsi="黑体" w:eastAsia="黑体"/>
        </w:rPr>
      </w:pPr>
      <w:bookmarkStart w:id="121" w:name="_Toc62215096"/>
      <w:bookmarkStart w:id="122" w:name="_Toc74233635"/>
      <w:bookmarkStart w:id="123" w:name="_Toc80022700"/>
      <w:r>
        <w:rPr>
          <w:rFonts w:hint="eastAsia" w:ascii="黑体" w:hAnsi="黑体" w:eastAsia="黑体"/>
        </w:rPr>
        <w:t>六、和平县</w:t>
      </w:r>
      <w:bookmarkEnd w:id="121"/>
      <w:bookmarkEnd w:id="122"/>
      <w:bookmarkEnd w:id="123"/>
    </w:p>
    <w:p>
      <w:pPr>
        <w:ind w:firstLine="560" w:firstLineChars="200"/>
      </w:pPr>
      <w:r>
        <w:rPr>
          <w:rFonts w:hint="eastAsia" w:ascii="仿宋" w:hAnsi="仿宋" w:eastAsia="仿宋"/>
          <w:sz w:val="28"/>
          <w:szCs w:val="28"/>
        </w:rPr>
        <w:t>为助力建设“智慧生态现代新城”，“十四五”期间，和平县将重点围绕现代测绘基准体系建设与维护、基础地理信息数据获取与更新、基础地理信息服务平台升级优化等方面的工作开展</w:t>
      </w:r>
      <w:r>
        <w:rPr>
          <w:rFonts w:hint="eastAsia" w:ascii="仿宋" w:hAnsi="仿宋" w:eastAsia="仿宋"/>
          <w:bCs/>
          <w:sz w:val="28"/>
          <w:szCs w:val="28"/>
        </w:rPr>
        <w:t>。</w:t>
      </w:r>
    </w:p>
    <w:p>
      <w:pPr>
        <w:jc w:val="center"/>
        <w:rPr>
          <w:rFonts w:ascii="仿宋" w:hAnsi="仿宋" w:eastAsia="仿宋"/>
          <w:b/>
          <w:sz w:val="28"/>
          <w:szCs w:val="28"/>
        </w:rPr>
      </w:pPr>
      <w:r>
        <w:rPr>
          <w:rFonts w:hint="eastAsia" w:ascii="仿宋" w:hAnsi="仿宋" w:eastAsia="仿宋"/>
          <w:b/>
          <w:sz w:val="28"/>
          <w:szCs w:val="28"/>
        </w:rPr>
        <w:t>和平</w:t>
      </w:r>
      <w:r>
        <w:rPr>
          <w:rFonts w:ascii="仿宋" w:hAnsi="仿宋" w:eastAsia="仿宋"/>
          <w:b/>
          <w:sz w:val="28"/>
          <w:szCs w:val="28"/>
        </w:rPr>
        <w:t>县</w:t>
      </w:r>
      <w:r>
        <w:rPr>
          <w:rFonts w:hint="eastAsia" w:ascii="仿宋" w:hAnsi="仿宋" w:eastAsia="仿宋"/>
          <w:b/>
          <w:sz w:val="28"/>
          <w:szCs w:val="28"/>
        </w:rPr>
        <w:t>基础测绘“十四五”重大项目</w:t>
      </w:r>
      <w:r>
        <w:rPr>
          <w:rFonts w:ascii="仿宋" w:hAnsi="仿宋" w:eastAsia="仿宋"/>
          <w:b/>
          <w:sz w:val="28"/>
          <w:szCs w:val="28"/>
        </w:rPr>
        <w:t>建设内容</w:t>
      </w:r>
    </w:p>
    <w:tbl>
      <w:tblPr>
        <w:tblStyle w:val="17"/>
        <w:tblW w:w="9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992"/>
        <w:gridCol w:w="2107"/>
        <w:gridCol w:w="1069"/>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163" w:type="dxa"/>
            <w:vAlign w:val="center"/>
          </w:tcPr>
          <w:p>
            <w:pPr>
              <w:jc w:val="center"/>
              <w:rPr>
                <w:rFonts w:ascii="仿宋" w:hAnsi="仿宋" w:eastAsia="仿宋"/>
                <w:b/>
                <w:sz w:val="24"/>
              </w:rPr>
            </w:pPr>
            <w:r>
              <w:rPr>
                <w:rFonts w:ascii="仿宋" w:hAnsi="仿宋" w:eastAsia="仿宋"/>
                <w:b/>
                <w:sz w:val="24"/>
              </w:rPr>
              <w:t>项目</w:t>
            </w:r>
          </w:p>
        </w:tc>
        <w:tc>
          <w:tcPr>
            <w:tcW w:w="3099" w:type="dxa"/>
            <w:gridSpan w:val="2"/>
            <w:vAlign w:val="center"/>
          </w:tcPr>
          <w:p>
            <w:pPr>
              <w:jc w:val="center"/>
              <w:rPr>
                <w:rFonts w:ascii="仿宋" w:hAnsi="仿宋" w:eastAsia="仿宋"/>
                <w:b/>
                <w:sz w:val="24"/>
              </w:rPr>
            </w:pPr>
            <w:r>
              <w:rPr>
                <w:rFonts w:ascii="仿宋" w:hAnsi="仿宋" w:eastAsia="仿宋"/>
                <w:b/>
                <w:sz w:val="24"/>
              </w:rPr>
              <w:t>工作内容</w:t>
            </w:r>
          </w:p>
        </w:tc>
        <w:tc>
          <w:tcPr>
            <w:tcW w:w="1069" w:type="dxa"/>
            <w:vAlign w:val="center"/>
          </w:tcPr>
          <w:p>
            <w:pPr>
              <w:jc w:val="center"/>
              <w:rPr>
                <w:rFonts w:ascii="仿宋" w:hAnsi="仿宋" w:eastAsia="仿宋"/>
                <w:b/>
                <w:sz w:val="24"/>
              </w:rPr>
            </w:pPr>
            <w:r>
              <w:rPr>
                <w:rFonts w:ascii="仿宋" w:hAnsi="仿宋" w:eastAsia="仿宋"/>
                <w:b/>
                <w:sz w:val="24"/>
              </w:rPr>
              <w:t>工作量</w:t>
            </w:r>
          </w:p>
        </w:tc>
        <w:tc>
          <w:tcPr>
            <w:tcW w:w="2874" w:type="dxa"/>
            <w:vAlign w:val="center"/>
          </w:tcPr>
          <w:p>
            <w:pPr>
              <w:jc w:val="center"/>
              <w:rPr>
                <w:rFonts w:ascii="仿宋" w:hAnsi="仿宋" w:eastAsia="仿宋"/>
                <w:b/>
                <w:sz w:val="24"/>
              </w:rPr>
            </w:pPr>
            <w:r>
              <w:rPr>
                <w:rFonts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Merge w:val="restart"/>
            <w:vAlign w:val="center"/>
          </w:tcPr>
          <w:p>
            <w:pPr>
              <w:jc w:val="center"/>
              <w:rPr>
                <w:rFonts w:ascii="仿宋" w:hAnsi="仿宋" w:eastAsia="仿宋"/>
                <w:sz w:val="24"/>
              </w:rPr>
            </w:pPr>
            <w:r>
              <w:rPr>
                <w:rFonts w:hint="eastAsia" w:ascii="仿宋" w:hAnsi="仿宋" w:eastAsia="仿宋"/>
                <w:sz w:val="24"/>
              </w:rPr>
              <w:t>现代测绘基准体系建设与维护</w:t>
            </w:r>
          </w:p>
        </w:tc>
        <w:tc>
          <w:tcPr>
            <w:tcW w:w="3099" w:type="dxa"/>
            <w:gridSpan w:val="2"/>
            <w:vAlign w:val="center"/>
          </w:tcPr>
          <w:p>
            <w:pPr>
              <w:jc w:val="center"/>
              <w:rPr>
                <w:rFonts w:ascii="仿宋" w:hAnsi="仿宋" w:eastAsia="仿宋"/>
                <w:sz w:val="24"/>
              </w:rPr>
            </w:pPr>
            <w:r>
              <w:rPr>
                <w:rFonts w:ascii="仿宋" w:hAnsi="仿宋" w:eastAsia="仿宋"/>
                <w:sz w:val="24"/>
              </w:rPr>
              <w:t>测量标志管护专项工作</w:t>
            </w:r>
          </w:p>
        </w:tc>
        <w:tc>
          <w:tcPr>
            <w:tcW w:w="1069" w:type="dxa"/>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2期</w:t>
            </w:r>
          </w:p>
        </w:tc>
        <w:tc>
          <w:tcPr>
            <w:tcW w:w="2874" w:type="dxa"/>
            <w:vAlign w:val="center"/>
          </w:tcPr>
          <w:p>
            <w:pPr>
              <w:jc w:val="center"/>
              <w:rPr>
                <w:rFonts w:ascii="仿宋" w:hAnsi="仿宋" w:eastAsia="仿宋"/>
                <w:sz w:val="24"/>
              </w:rPr>
            </w:pPr>
            <w:r>
              <w:rPr>
                <w:rFonts w:ascii="仿宋" w:hAnsi="仿宋" w:eastAsia="仿宋"/>
                <w:sz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163" w:type="dxa"/>
            <w:vMerge w:val="continue"/>
            <w:vAlign w:val="center"/>
          </w:tcPr>
          <w:p>
            <w:pPr>
              <w:jc w:val="center"/>
              <w:rPr>
                <w:rFonts w:ascii="仿宋" w:hAnsi="仿宋" w:eastAsia="仿宋"/>
                <w:sz w:val="24"/>
              </w:rPr>
            </w:pPr>
          </w:p>
        </w:tc>
        <w:tc>
          <w:tcPr>
            <w:tcW w:w="3099" w:type="dxa"/>
            <w:gridSpan w:val="2"/>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000国家大地坐标系转换</w:t>
            </w:r>
          </w:p>
        </w:tc>
        <w:tc>
          <w:tcPr>
            <w:tcW w:w="1069" w:type="dxa"/>
            <w:vAlign w:val="center"/>
          </w:tcPr>
          <w:p>
            <w:pPr>
              <w:jc w:val="center"/>
              <w:rPr>
                <w:rFonts w:ascii="仿宋" w:hAnsi="仿宋" w:eastAsia="仿宋"/>
                <w:sz w:val="24"/>
              </w:rPr>
            </w:pPr>
            <w:r>
              <w:rPr>
                <w:rFonts w:hint="eastAsia" w:ascii="仿宋" w:hAnsi="仿宋" w:eastAsia="仿宋"/>
                <w:sz w:val="24"/>
              </w:rPr>
              <w:t>1项</w:t>
            </w:r>
          </w:p>
        </w:tc>
        <w:tc>
          <w:tcPr>
            <w:tcW w:w="28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Merge w:val="restart"/>
            <w:vAlign w:val="center"/>
          </w:tcPr>
          <w:p>
            <w:pPr>
              <w:jc w:val="center"/>
              <w:rPr>
                <w:rFonts w:ascii="仿宋" w:hAnsi="仿宋" w:eastAsia="仿宋"/>
                <w:sz w:val="24"/>
              </w:rPr>
            </w:pPr>
            <w:r>
              <w:rPr>
                <w:rFonts w:hint="eastAsia" w:ascii="仿宋" w:hAnsi="仿宋" w:eastAsia="仿宋"/>
                <w:sz w:val="24"/>
              </w:rPr>
              <w:t>基础地理信息数据获取与更新</w:t>
            </w:r>
          </w:p>
        </w:tc>
        <w:tc>
          <w:tcPr>
            <w:tcW w:w="3099" w:type="dxa"/>
            <w:gridSpan w:val="2"/>
            <w:vAlign w:val="center"/>
          </w:tcPr>
          <w:p>
            <w:pPr>
              <w:jc w:val="center"/>
              <w:rPr>
                <w:rFonts w:ascii="仿宋" w:hAnsi="仿宋" w:eastAsia="仿宋"/>
                <w:sz w:val="24"/>
              </w:rPr>
            </w:pPr>
            <w:r>
              <w:rPr>
                <w:rFonts w:ascii="仿宋" w:hAnsi="仿宋" w:eastAsia="仿宋"/>
                <w:sz w:val="24"/>
              </w:rPr>
              <w:t>优于</w:t>
            </w:r>
            <w:r>
              <w:rPr>
                <w:rFonts w:hint="eastAsia" w:ascii="仿宋" w:hAnsi="仿宋" w:eastAsia="仿宋"/>
                <w:sz w:val="24"/>
              </w:rPr>
              <w:t>0</w:t>
            </w:r>
            <w:r>
              <w:rPr>
                <w:rFonts w:ascii="仿宋" w:hAnsi="仿宋" w:eastAsia="仿宋"/>
                <w:sz w:val="24"/>
              </w:rPr>
              <w:t>.</w:t>
            </w:r>
            <w:r>
              <w:rPr>
                <w:rFonts w:hint="eastAsia" w:ascii="仿宋" w:hAnsi="仿宋" w:eastAsia="仿宋"/>
                <w:sz w:val="24"/>
              </w:rPr>
              <w:t>1</w:t>
            </w:r>
            <w:r>
              <w:rPr>
                <w:rFonts w:ascii="仿宋" w:hAnsi="仿宋" w:eastAsia="仿宋"/>
                <w:sz w:val="24"/>
              </w:rPr>
              <w:t>米高分辨率影像</w:t>
            </w:r>
          </w:p>
        </w:tc>
        <w:tc>
          <w:tcPr>
            <w:tcW w:w="1069" w:type="dxa"/>
            <w:vAlign w:val="center"/>
          </w:tcPr>
          <w:p>
            <w:pPr>
              <w:jc w:val="center"/>
              <w:rPr>
                <w:rFonts w:ascii="仿宋" w:hAnsi="仿宋" w:eastAsia="仿宋"/>
                <w:sz w:val="24"/>
              </w:rPr>
            </w:pPr>
            <w:r>
              <w:rPr>
                <w:rFonts w:ascii="仿宋" w:hAnsi="仿宋" w:eastAsia="仿宋"/>
                <w:sz w:val="24"/>
              </w:rPr>
              <w:t>1</w:t>
            </w:r>
            <w:r>
              <w:rPr>
                <w:rFonts w:hint="eastAsia" w:ascii="仿宋" w:hAnsi="仿宋" w:eastAsia="仿宋"/>
                <w:sz w:val="24"/>
              </w:rPr>
              <w:t>期</w:t>
            </w:r>
          </w:p>
        </w:tc>
        <w:tc>
          <w:tcPr>
            <w:tcW w:w="2874" w:type="dxa"/>
            <w:vAlign w:val="center"/>
          </w:tcPr>
          <w:p>
            <w:pPr>
              <w:jc w:val="center"/>
              <w:rPr>
                <w:rFonts w:ascii="仿宋" w:hAnsi="仿宋" w:eastAsia="仿宋"/>
                <w:sz w:val="24"/>
              </w:rPr>
            </w:pPr>
            <w:r>
              <w:rPr>
                <w:rFonts w:hint="eastAsia" w:ascii="仿宋" w:hAnsi="仿宋" w:eastAsia="仿宋"/>
                <w:sz w:val="24"/>
              </w:rPr>
              <w:t>县中心城区及其他重点发展区域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Merge w:val="continue"/>
            <w:vAlign w:val="center"/>
          </w:tcPr>
          <w:p>
            <w:pPr>
              <w:jc w:val="center"/>
              <w:rPr>
                <w:rFonts w:ascii="仿宋" w:hAnsi="仿宋" w:eastAsia="仿宋"/>
                <w:sz w:val="24"/>
              </w:rPr>
            </w:pPr>
          </w:p>
        </w:tc>
        <w:tc>
          <w:tcPr>
            <w:tcW w:w="3099" w:type="dxa"/>
            <w:gridSpan w:val="2"/>
            <w:vAlign w:val="center"/>
          </w:tcPr>
          <w:p>
            <w:pPr>
              <w:jc w:val="center"/>
              <w:rPr>
                <w:rFonts w:ascii="仿宋" w:hAnsi="仿宋" w:eastAsia="仿宋"/>
                <w:sz w:val="24"/>
              </w:rPr>
            </w:pPr>
            <w:r>
              <w:rPr>
                <w:rFonts w:hint="eastAsia" w:ascii="仿宋" w:hAnsi="仿宋" w:eastAsia="仿宋"/>
                <w:sz w:val="24"/>
              </w:rPr>
              <w:t>1:500数字线划图</w:t>
            </w:r>
          </w:p>
        </w:tc>
        <w:tc>
          <w:tcPr>
            <w:tcW w:w="1069" w:type="dxa"/>
            <w:vAlign w:val="center"/>
          </w:tcPr>
          <w:p>
            <w:pPr>
              <w:jc w:val="center"/>
              <w:rPr>
                <w:rFonts w:ascii="仿宋" w:hAnsi="仿宋" w:eastAsia="仿宋"/>
                <w:sz w:val="24"/>
              </w:rPr>
            </w:pPr>
            <w:r>
              <w:rPr>
                <w:rFonts w:hint="eastAsia" w:ascii="仿宋" w:hAnsi="仿宋" w:eastAsia="仿宋"/>
                <w:sz w:val="24"/>
              </w:rPr>
              <w:t>1期</w:t>
            </w:r>
          </w:p>
        </w:tc>
        <w:tc>
          <w:tcPr>
            <w:tcW w:w="2874" w:type="dxa"/>
            <w:vAlign w:val="center"/>
          </w:tcPr>
          <w:p>
            <w:pPr>
              <w:jc w:val="center"/>
              <w:rPr>
                <w:rFonts w:ascii="仿宋" w:hAnsi="仿宋" w:eastAsia="仿宋"/>
                <w:sz w:val="24"/>
              </w:rPr>
            </w:pPr>
            <w:r>
              <w:rPr>
                <w:rFonts w:ascii="仿宋" w:hAnsi="仿宋" w:eastAsia="仿宋"/>
                <w:sz w:val="24"/>
              </w:rPr>
              <w:t>市级统筹外</w:t>
            </w:r>
            <w:r>
              <w:rPr>
                <w:rFonts w:hint="eastAsia" w:ascii="仿宋" w:hAnsi="仿宋" w:eastAsia="仿宋"/>
                <w:sz w:val="24"/>
              </w:rPr>
              <w:t>、</w:t>
            </w:r>
            <w:r>
              <w:rPr>
                <w:rFonts w:ascii="仿宋" w:hAnsi="仿宋" w:eastAsia="仿宋"/>
                <w:sz w:val="24"/>
              </w:rPr>
              <w:t>城镇开发边界其</w:t>
            </w:r>
            <w:r>
              <w:rPr>
                <w:rFonts w:hint="eastAsia" w:ascii="仿宋" w:hAnsi="仿宋" w:eastAsia="仿宋"/>
                <w:sz w:val="24"/>
              </w:rPr>
              <w:t>余</w:t>
            </w:r>
            <w:r>
              <w:rPr>
                <w:rFonts w:ascii="仿宋" w:hAnsi="仿宋" w:eastAsia="仿宋"/>
                <w:sz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Align w:val="center"/>
          </w:tcPr>
          <w:p>
            <w:pPr>
              <w:jc w:val="center"/>
              <w:rPr>
                <w:rFonts w:ascii="仿宋" w:hAnsi="仿宋" w:eastAsia="仿宋"/>
                <w:sz w:val="24"/>
              </w:rPr>
            </w:pPr>
            <w:r>
              <w:rPr>
                <w:rFonts w:hint="eastAsia" w:ascii="仿宋" w:hAnsi="仿宋" w:eastAsia="仿宋"/>
                <w:sz w:val="24"/>
              </w:rPr>
              <w:t>地图服务保障建设</w:t>
            </w:r>
          </w:p>
        </w:tc>
        <w:tc>
          <w:tcPr>
            <w:tcW w:w="3099" w:type="dxa"/>
            <w:gridSpan w:val="2"/>
            <w:vAlign w:val="center"/>
          </w:tcPr>
          <w:p>
            <w:pPr>
              <w:jc w:val="center"/>
              <w:rPr>
                <w:rFonts w:ascii="仿宋" w:hAnsi="仿宋" w:eastAsia="仿宋"/>
                <w:sz w:val="24"/>
              </w:rPr>
            </w:pPr>
            <w:r>
              <w:rPr>
                <w:rFonts w:hint="eastAsia" w:ascii="仿宋" w:hAnsi="仿宋" w:eastAsia="仿宋"/>
                <w:sz w:val="24"/>
              </w:rPr>
              <w:t>领导机关工作用图更新</w:t>
            </w:r>
          </w:p>
        </w:tc>
        <w:tc>
          <w:tcPr>
            <w:tcW w:w="1069" w:type="dxa"/>
            <w:vAlign w:val="center"/>
          </w:tcPr>
          <w:p>
            <w:pPr>
              <w:jc w:val="center"/>
              <w:rPr>
                <w:rFonts w:ascii="仿宋" w:hAnsi="仿宋" w:eastAsia="仿宋"/>
                <w:sz w:val="24"/>
              </w:rPr>
            </w:pPr>
          </w:p>
        </w:tc>
        <w:tc>
          <w:tcPr>
            <w:tcW w:w="2874" w:type="dxa"/>
            <w:vAlign w:val="center"/>
          </w:tcPr>
          <w:p>
            <w:pPr>
              <w:jc w:val="center"/>
              <w:rPr>
                <w:rFonts w:ascii="仿宋" w:hAnsi="仿宋" w:eastAsia="仿宋"/>
                <w:sz w:val="24"/>
              </w:rPr>
            </w:pPr>
            <w:r>
              <w:rPr>
                <w:rFonts w:ascii="仿宋" w:hAnsi="仿宋" w:eastAsia="仿宋"/>
                <w:sz w:val="24"/>
              </w:rPr>
              <w:t>按需更新绘制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Align w:val="center"/>
          </w:tcPr>
          <w:p>
            <w:pPr>
              <w:jc w:val="center"/>
              <w:rPr>
                <w:rFonts w:ascii="仿宋" w:hAnsi="仿宋" w:eastAsia="仿宋"/>
                <w:sz w:val="24"/>
              </w:rPr>
            </w:pPr>
            <w:r>
              <w:rPr>
                <w:rFonts w:hint="eastAsia" w:ascii="仿宋" w:hAnsi="仿宋" w:eastAsia="仿宋"/>
                <w:sz w:val="24"/>
              </w:rPr>
              <w:t>三维实景服务工程</w:t>
            </w:r>
          </w:p>
        </w:tc>
        <w:tc>
          <w:tcPr>
            <w:tcW w:w="3099" w:type="dxa"/>
            <w:gridSpan w:val="2"/>
            <w:vAlign w:val="center"/>
          </w:tcPr>
          <w:p>
            <w:pPr>
              <w:jc w:val="center"/>
              <w:rPr>
                <w:rFonts w:ascii="仿宋" w:hAnsi="仿宋" w:eastAsia="仿宋"/>
                <w:sz w:val="24"/>
              </w:rPr>
            </w:pPr>
            <w:r>
              <w:rPr>
                <w:rFonts w:hint="eastAsia" w:ascii="仿宋" w:hAnsi="仿宋" w:eastAsia="仿宋"/>
                <w:sz w:val="24"/>
              </w:rPr>
              <w:t>三维实景数据获取</w:t>
            </w:r>
          </w:p>
        </w:tc>
        <w:tc>
          <w:tcPr>
            <w:tcW w:w="1069" w:type="dxa"/>
            <w:vAlign w:val="center"/>
          </w:tcPr>
          <w:p>
            <w:pPr>
              <w:jc w:val="center"/>
              <w:rPr>
                <w:rFonts w:ascii="仿宋" w:hAnsi="仿宋" w:eastAsia="仿宋"/>
                <w:sz w:val="24"/>
              </w:rPr>
            </w:pPr>
            <w:r>
              <w:rPr>
                <w:rFonts w:hint="eastAsia" w:ascii="仿宋" w:hAnsi="仿宋" w:eastAsia="仿宋"/>
                <w:sz w:val="24"/>
              </w:rPr>
              <w:t>1期</w:t>
            </w:r>
          </w:p>
        </w:tc>
        <w:tc>
          <w:tcPr>
            <w:tcW w:w="2874" w:type="dxa"/>
            <w:vAlign w:val="center"/>
          </w:tcPr>
          <w:p>
            <w:pPr>
              <w:jc w:val="center"/>
              <w:rPr>
                <w:rFonts w:ascii="仿宋" w:hAnsi="仿宋" w:eastAsia="仿宋"/>
                <w:sz w:val="24"/>
              </w:rPr>
            </w:pPr>
            <w:r>
              <w:rPr>
                <w:rFonts w:hint="eastAsia" w:ascii="仿宋" w:hAnsi="仿宋" w:eastAsia="仿宋"/>
                <w:sz w:val="24"/>
              </w:rPr>
              <w:t>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Merge w:val="restart"/>
            <w:vAlign w:val="center"/>
          </w:tcPr>
          <w:p>
            <w:pPr>
              <w:jc w:val="center"/>
              <w:rPr>
                <w:rFonts w:ascii="仿宋" w:hAnsi="仿宋" w:eastAsia="仿宋"/>
                <w:sz w:val="24"/>
              </w:rPr>
            </w:pPr>
            <w:r>
              <w:rPr>
                <w:rFonts w:ascii="仿宋" w:hAnsi="仿宋" w:eastAsia="仿宋"/>
                <w:sz w:val="24"/>
              </w:rPr>
              <w:t>基础地理信息服务</w:t>
            </w:r>
            <w:r>
              <w:rPr>
                <w:rFonts w:hint="eastAsia" w:ascii="仿宋" w:hAnsi="仿宋" w:eastAsia="仿宋"/>
                <w:sz w:val="24"/>
              </w:rPr>
              <w:t>平台建设与升级优化</w:t>
            </w:r>
          </w:p>
        </w:tc>
        <w:tc>
          <w:tcPr>
            <w:tcW w:w="992" w:type="dxa"/>
            <w:vMerge w:val="restart"/>
            <w:vAlign w:val="center"/>
          </w:tcPr>
          <w:p>
            <w:pPr>
              <w:jc w:val="center"/>
              <w:rPr>
                <w:rFonts w:ascii="仿宋" w:hAnsi="仿宋" w:eastAsia="仿宋"/>
                <w:sz w:val="24"/>
              </w:rPr>
            </w:pPr>
            <w:r>
              <w:rPr>
                <w:rFonts w:hint="eastAsia" w:ascii="仿宋" w:hAnsi="仿宋" w:eastAsia="仿宋"/>
                <w:sz w:val="24"/>
              </w:rPr>
              <w:t>数字和平地理空间框架升级优化</w:t>
            </w:r>
          </w:p>
        </w:tc>
        <w:tc>
          <w:tcPr>
            <w:tcW w:w="2107" w:type="dxa"/>
            <w:vAlign w:val="center"/>
          </w:tcPr>
          <w:p>
            <w:pPr>
              <w:jc w:val="center"/>
              <w:rPr>
                <w:rFonts w:ascii="仿宋" w:hAnsi="仿宋" w:eastAsia="仿宋"/>
                <w:sz w:val="24"/>
              </w:rPr>
            </w:pPr>
            <w:r>
              <w:rPr>
                <w:rFonts w:hint="eastAsia" w:ascii="仿宋" w:hAnsi="仿宋" w:eastAsia="仿宋"/>
                <w:sz w:val="24"/>
              </w:rPr>
              <w:t>基础地理信息数据库更新</w:t>
            </w:r>
          </w:p>
        </w:tc>
        <w:tc>
          <w:tcPr>
            <w:tcW w:w="1069" w:type="dxa"/>
            <w:vAlign w:val="center"/>
          </w:tcPr>
          <w:p>
            <w:pPr>
              <w:jc w:val="center"/>
              <w:rPr>
                <w:rFonts w:ascii="仿宋" w:hAnsi="仿宋" w:eastAsia="仿宋"/>
                <w:sz w:val="24"/>
              </w:rPr>
            </w:pPr>
          </w:p>
        </w:tc>
        <w:tc>
          <w:tcPr>
            <w:tcW w:w="2874" w:type="dxa"/>
            <w:vAlign w:val="center"/>
          </w:tcPr>
          <w:p>
            <w:pPr>
              <w:jc w:val="center"/>
              <w:rPr>
                <w:rFonts w:ascii="仿宋" w:hAnsi="仿宋" w:eastAsia="仿宋"/>
                <w:sz w:val="24"/>
              </w:rPr>
            </w:pPr>
            <w:r>
              <w:rPr>
                <w:rFonts w:ascii="仿宋" w:hAnsi="仿宋" w:eastAsia="仿宋"/>
                <w:sz w:val="24"/>
              </w:rPr>
              <w:t>按需更新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Merge w:val="continue"/>
            <w:vAlign w:val="center"/>
          </w:tcPr>
          <w:p>
            <w:pPr>
              <w:jc w:val="center"/>
              <w:rPr>
                <w:rFonts w:ascii="仿宋" w:hAnsi="仿宋" w:eastAsia="仿宋"/>
                <w:sz w:val="24"/>
              </w:rPr>
            </w:pPr>
          </w:p>
        </w:tc>
        <w:tc>
          <w:tcPr>
            <w:tcW w:w="992" w:type="dxa"/>
            <w:vMerge w:val="continue"/>
            <w:vAlign w:val="center"/>
          </w:tcPr>
          <w:p>
            <w:pPr>
              <w:jc w:val="center"/>
              <w:rPr>
                <w:rFonts w:ascii="仿宋" w:hAnsi="仿宋" w:eastAsia="仿宋"/>
                <w:sz w:val="24"/>
              </w:rPr>
            </w:pPr>
          </w:p>
        </w:tc>
        <w:tc>
          <w:tcPr>
            <w:tcW w:w="2107" w:type="dxa"/>
            <w:vAlign w:val="center"/>
          </w:tcPr>
          <w:p>
            <w:pPr>
              <w:jc w:val="center"/>
              <w:rPr>
                <w:rFonts w:ascii="仿宋" w:hAnsi="仿宋" w:eastAsia="仿宋"/>
                <w:sz w:val="24"/>
              </w:rPr>
            </w:pPr>
            <w:r>
              <w:rPr>
                <w:rFonts w:hint="eastAsia" w:ascii="仿宋" w:hAnsi="仿宋" w:eastAsia="仿宋"/>
                <w:sz w:val="24"/>
              </w:rPr>
              <w:t>平台功能模块优化</w:t>
            </w:r>
          </w:p>
        </w:tc>
        <w:tc>
          <w:tcPr>
            <w:tcW w:w="1069" w:type="dxa"/>
            <w:vAlign w:val="center"/>
          </w:tcPr>
          <w:p>
            <w:pPr>
              <w:jc w:val="center"/>
              <w:rPr>
                <w:rFonts w:ascii="仿宋" w:hAnsi="仿宋" w:eastAsia="仿宋"/>
                <w:sz w:val="24"/>
              </w:rPr>
            </w:pPr>
            <w:r>
              <w:rPr>
                <w:rFonts w:hint="eastAsia" w:ascii="仿宋" w:hAnsi="仿宋" w:eastAsia="仿宋"/>
                <w:sz w:val="24"/>
              </w:rPr>
              <w:t>1期</w:t>
            </w:r>
          </w:p>
        </w:tc>
        <w:tc>
          <w:tcPr>
            <w:tcW w:w="28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Merge w:val="continue"/>
            <w:vAlign w:val="center"/>
          </w:tcPr>
          <w:p>
            <w:pPr>
              <w:jc w:val="center"/>
              <w:rPr>
                <w:rFonts w:ascii="仿宋" w:hAnsi="仿宋" w:eastAsia="仿宋"/>
                <w:sz w:val="24"/>
              </w:rPr>
            </w:pPr>
          </w:p>
        </w:tc>
        <w:tc>
          <w:tcPr>
            <w:tcW w:w="992" w:type="dxa"/>
            <w:vMerge w:val="continue"/>
            <w:vAlign w:val="center"/>
          </w:tcPr>
          <w:p>
            <w:pPr>
              <w:jc w:val="center"/>
              <w:rPr>
                <w:rFonts w:ascii="仿宋" w:hAnsi="仿宋" w:eastAsia="仿宋"/>
                <w:sz w:val="24"/>
              </w:rPr>
            </w:pPr>
          </w:p>
        </w:tc>
        <w:tc>
          <w:tcPr>
            <w:tcW w:w="2107" w:type="dxa"/>
            <w:vAlign w:val="center"/>
          </w:tcPr>
          <w:p>
            <w:pPr>
              <w:jc w:val="center"/>
              <w:rPr>
                <w:rFonts w:ascii="仿宋" w:hAnsi="仿宋" w:eastAsia="仿宋"/>
                <w:sz w:val="24"/>
              </w:rPr>
            </w:pPr>
            <w:r>
              <w:rPr>
                <w:rFonts w:hint="eastAsia" w:ascii="仿宋" w:hAnsi="仿宋" w:eastAsia="仿宋"/>
                <w:sz w:val="24"/>
              </w:rPr>
              <w:t>各部门共建共享联动机制</w:t>
            </w:r>
          </w:p>
        </w:tc>
        <w:tc>
          <w:tcPr>
            <w:tcW w:w="1069" w:type="dxa"/>
            <w:vAlign w:val="center"/>
          </w:tcPr>
          <w:p>
            <w:pPr>
              <w:jc w:val="center"/>
              <w:rPr>
                <w:rFonts w:ascii="仿宋" w:hAnsi="仿宋" w:eastAsia="仿宋"/>
                <w:sz w:val="24"/>
              </w:rPr>
            </w:pPr>
            <w:r>
              <w:rPr>
                <w:rFonts w:hint="eastAsia" w:ascii="仿宋" w:hAnsi="仿宋" w:eastAsia="仿宋"/>
                <w:sz w:val="24"/>
              </w:rPr>
              <w:t>1项</w:t>
            </w:r>
          </w:p>
        </w:tc>
        <w:tc>
          <w:tcPr>
            <w:tcW w:w="28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Merge w:val="continue"/>
            <w:vAlign w:val="center"/>
          </w:tcPr>
          <w:p>
            <w:pPr>
              <w:jc w:val="center"/>
              <w:rPr>
                <w:rFonts w:ascii="仿宋" w:hAnsi="仿宋" w:eastAsia="仿宋"/>
                <w:sz w:val="24"/>
              </w:rPr>
            </w:pPr>
          </w:p>
        </w:tc>
        <w:tc>
          <w:tcPr>
            <w:tcW w:w="992" w:type="dxa"/>
            <w:vMerge w:val="continue"/>
            <w:vAlign w:val="center"/>
          </w:tcPr>
          <w:p>
            <w:pPr>
              <w:jc w:val="center"/>
              <w:rPr>
                <w:rFonts w:ascii="仿宋" w:hAnsi="仿宋" w:eastAsia="仿宋"/>
                <w:sz w:val="24"/>
              </w:rPr>
            </w:pPr>
          </w:p>
        </w:tc>
        <w:tc>
          <w:tcPr>
            <w:tcW w:w="2107" w:type="dxa"/>
            <w:vAlign w:val="center"/>
          </w:tcPr>
          <w:p>
            <w:pPr>
              <w:jc w:val="center"/>
              <w:rPr>
                <w:rFonts w:ascii="仿宋" w:hAnsi="仿宋" w:eastAsia="仿宋"/>
                <w:sz w:val="24"/>
              </w:rPr>
            </w:pPr>
            <w:r>
              <w:rPr>
                <w:rFonts w:hint="eastAsia" w:ascii="仿宋" w:hAnsi="仿宋" w:eastAsia="仿宋"/>
                <w:sz w:val="24"/>
              </w:rPr>
              <w:t>平台宣传</w:t>
            </w:r>
          </w:p>
        </w:tc>
        <w:tc>
          <w:tcPr>
            <w:tcW w:w="1069" w:type="dxa"/>
            <w:vAlign w:val="center"/>
          </w:tcPr>
          <w:p>
            <w:pPr>
              <w:jc w:val="center"/>
              <w:rPr>
                <w:rFonts w:ascii="仿宋" w:hAnsi="仿宋" w:eastAsia="仿宋"/>
                <w:sz w:val="24"/>
              </w:rPr>
            </w:pPr>
            <w:r>
              <w:rPr>
                <w:rFonts w:hint="eastAsia" w:ascii="仿宋" w:hAnsi="仿宋" w:eastAsia="仿宋"/>
                <w:sz w:val="24"/>
              </w:rPr>
              <w:t>1期</w:t>
            </w:r>
          </w:p>
        </w:tc>
        <w:tc>
          <w:tcPr>
            <w:tcW w:w="28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Merge w:val="continue"/>
            <w:vAlign w:val="center"/>
          </w:tcPr>
          <w:p>
            <w:pPr>
              <w:jc w:val="center"/>
              <w:rPr>
                <w:rFonts w:ascii="仿宋" w:hAnsi="仿宋" w:eastAsia="仿宋"/>
                <w:sz w:val="24"/>
              </w:rPr>
            </w:pPr>
          </w:p>
        </w:tc>
        <w:tc>
          <w:tcPr>
            <w:tcW w:w="3099" w:type="dxa"/>
            <w:gridSpan w:val="2"/>
            <w:vAlign w:val="center"/>
          </w:tcPr>
          <w:p>
            <w:pPr>
              <w:jc w:val="center"/>
              <w:rPr>
                <w:rFonts w:ascii="仿宋" w:hAnsi="仿宋" w:eastAsia="仿宋"/>
                <w:sz w:val="24"/>
              </w:rPr>
            </w:pPr>
            <w:r>
              <w:rPr>
                <w:rFonts w:hint="eastAsia" w:ascii="仿宋" w:hAnsi="仿宋" w:eastAsia="仿宋"/>
                <w:sz w:val="24"/>
              </w:rPr>
              <w:t>智慧和平生态示范应用系统建设</w:t>
            </w:r>
          </w:p>
        </w:tc>
        <w:tc>
          <w:tcPr>
            <w:tcW w:w="1069" w:type="dxa"/>
            <w:vAlign w:val="center"/>
          </w:tcPr>
          <w:p>
            <w:pPr>
              <w:jc w:val="center"/>
              <w:rPr>
                <w:rFonts w:ascii="仿宋" w:hAnsi="仿宋" w:eastAsia="仿宋"/>
                <w:sz w:val="24"/>
              </w:rPr>
            </w:pPr>
            <w:r>
              <w:rPr>
                <w:rFonts w:hint="eastAsia" w:ascii="仿宋" w:hAnsi="仿宋" w:eastAsia="仿宋"/>
                <w:sz w:val="24"/>
              </w:rPr>
              <w:t>1项</w:t>
            </w:r>
          </w:p>
        </w:tc>
        <w:tc>
          <w:tcPr>
            <w:tcW w:w="28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Merge w:val="restart"/>
            <w:vAlign w:val="center"/>
          </w:tcPr>
          <w:p>
            <w:pPr>
              <w:jc w:val="center"/>
              <w:rPr>
                <w:rFonts w:ascii="仿宋" w:hAnsi="仿宋" w:eastAsia="仿宋"/>
                <w:sz w:val="24"/>
              </w:rPr>
            </w:pPr>
            <w:r>
              <w:rPr>
                <w:rFonts w:hint="eastAsia" w:ascii="仿宋" w:hAnsi="仿宋" w:eastAsia="仿宋"/>
                <w:sz w:val="24"/>
              </w:rPr>
              <w:t>基础测绘服务体系建设</w:t>
            </w:r>
          </w:p>
        </w:tc>
        <w:tc>
          <w:tcPr>
            <w:tcW w:w="3099" w:type="dxa"/>
            <w:gridSpan w:val="2"/>
          </w:tcPr>
          <w:p>
            <w:pPr>
              <w:jc w:val="center"/>
              <w:rPr>
                <w:rFonts w:ascii="仿宋" w:hAnsi="仿宋" w:eastAsia="仿宋"/>
                <w:sz w:val="24"/>
              </w:rPr>
            </w:pPr>
            <w:r>
              <w:rPr>
                <w:rFonts w:hint="eastAsia" w:ascii="仿宋" w:hAnsi="仿宋" w:eastAsia="仿宋"/>
                <w:sz w:val="24"/>
              </w:rPr>
              <w:t>日常测绘资质检查</w:t>
            </w:r>
          </w:p>
        </w:tc>
        <w:tc>
          <w:tcPr>
            <w:tcW w:w="1069" w:type="dxa"/>
            <w:vAlign w:val="center"/>
          </w:tcPr>
          <w:p>
            <w:pPr>
              <w:jc w:val="center"/>
              <w:rPr>
                <w:rFonts w:ascii="仿宋" w:hAnsi="仿宋" w:eastAsia="仿宋"/>
                <w:sz w:val="24"/>
              </w:rPr>
            </w:pPr>
            <w:r>
              <w:rPr>
                <w:rFonts w:hint="eastAsia" w:ascii="仿宋" w:hAnsi="仿宋" w:eastAsia="仿宋"/>
                <w:sz w:val="24"/>
              </w:rPr>
              <w:t>每年</w:t>
            </w:r>
          </w:p>
        </w:tc>
        <w:tc>
          <w:tcPr>
            <w:tcW w:w="2874"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Merge w:val="continue"/>
            <w:vAlign w:val="center"/>
          </w:tcPr>
          <w:p>
            <w:pPr>
              <w:jc w:val="center"/>
              <w:rPr>
                <w:rFonts w:ascii="仿宋" w:hAnsi="仿宋" w:eastAsia="仿宋"/>
                <w:sz w:val="24"/>
              </w:rPr>
            </w:pPr>
          </w:p>
        </w:tc>
        <w:tc>
          <w:tcPr>
            <w:tcW w:w="3099" w:type="dxa"/>
            <w:gridSpan w:val="2"/>
          </w:tcPr>
          <w:p>
            <w:pPr>
              <w:jc w:val="center"/>
              <w:rPr>
                <w:rFonts w:ascii="仿宋" w:hAnsi="仿宋" w:eastAsia="仿宋"/>
                <w:sz w:val="24"/>
              </w:rPr>
            </w:pPr>
            <w:r>
              <w:rPr>
                <w:rFonts w:hint="eastAsia" w:ascii="仿宋" w:hAnsi="仿宋" w:eastAsia="仿宋"/>
                <w:sz w:val="24"/>
              </w:rPr>
              <w:t>测绘成果质量监督检查</w:t>
            </w:r>
          </w:p>
        </w:tc>
        <w:tc>
          <w:tcPr>
            <w:tcW w:w="1069" w:type="dxa"/>
            <w:vAlign w:val="center"/>
          </w:tcPr>
          <w:p>
            <w:pPr>
              <w:jc w:val="center"/>
              <w:rPr>
                <w:rFonts w:ascii="仿宋" w:hAnsi="仿宋" w:eastAsia="仿宋"/>
                <w:sz w:val="24"/>
              </w:rPr>
            </w:pPr>
            <w:r>
              <w:rPr>
                <w:rFonts w:hint="eastAsia" w:ascii="仿宋" w:hAnsi="仿宋" w:eastAsia="仿宋"/>
                <w:sz w:val="24"/>
              </w:rPr>
              <w:t>每年</w:t>
            </w:r>
          </w:p>
        </w:tc>
        <w:tc>
          <w:tcPr>
            <w:tcW w:w="2874"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Merge w:val="continue"/>
            <w:vAlign w:val="center"/>
          </w:tcPr>
          <w:p>
            <w:pPr>
              <w:jc w:val="center"/>
              <w:rPr>
                <w:rFonts w:ascii="仿宋" w:hAnsi="仿宋" w:eastAsia="仿宋"/>
                <w:sz w:val="24"/>
              </w:rPr>
            </w:pPr>
          </w:p>
        </w:tc>
        <w:tc>
          <w:tcPr>
            <w:tcW w:w="3099" w:type="dxa"/>
            <w:gridSpan w:val="2"/>
            <w:vAlign w:val="center"/>
          </w:tcPr>
          <w:p>
            <w:pPr>
              <w:jc w:val="center"/>
              <w:rPr>
                <w:rFonts w:ascii="仿宋" w:hAnsi="仿宋" w:eastAsia="仿宋"/>
                <w:sz w:val="24"/>
              </w:rPr>
            </w:pPr>
            <w:r>
              <w:rPr>
                <w:rFonts w:hint="eastAsia" w:ascii="仿宋" w:hAnsi="仿宋" w:eastAsia="仿宋"/>
                <w:sz w:val="24"/>
              </w:rPr>
              <w:t>专业技术人才引进与</w:t>
            </w:r>
            <w:r>
              <w:rPr>
                <w:rFonts w:ascii="仿宋" w:hAnsi="仿宋" w:eastAsia="仿宋"/>
                <w:sz w:val="24"/>
              </w:rPr>
              <w:t>培养</w:t>
            </w:r>
          </w:p>
        </w:tc>
        <w:tc>
          <w:tcPr>
            <w:tcW w:w="1069" w:type="dxa"/>
            <w:vAlign w:val="center"/>
          </w:tcPr>
          <w:p>
            <w:pPr>
              <w:jc w:val="center"/>
              <w:rPr>
                <w:rFonts w:ascii="仿宋" w:hAnsi="仿宋" w:eastAsia="仿宋"/>
                <w:sz w:val="24"/>
              </w:rPr>
            </w:pPr>
            <w:r>
              <w:rPr>
                <w:rFonts w:hint="eastAsia" w:ascii="仿宋" w:hAnsi="仿宋" w:eastAsia="仿宋"/>
                <w:sz w:val="24"/>
              </w:rPr>
              <w:t>1项</w:t>
            </w:r>
          </w:p>
        </w:tc>
        <w:tc>
          <w:tcPr>
            <w:tcW w:w="28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3" w:type="dxa"/>
            <w:vMerge w:val="continue"/>
            <w:vAlign w:val="center"/>
          </w:tcPr>
          <w:p>
            <w:pPr>
              <w:jc w:val="center"/>
              <w:rPr>
                <w:rFonts w:ascii="仿宋" w:hAnsi="仿宋" w:eastAsia="仿宋"/>
                <w:sz w:val="24"/>
              </w:rPr>
            </w:pPr>
          </w:p>
        </w:tc>
        <w:tc>
          <w:tcPr>
            <w:tcW w:w="3099" w:type="dxa"/>
            <w:gridSpan w:val="2"/>
            <w:vAlign w:val="center"/>
          </w:tcPr>
          <w:p>
            <w:pPr>
              <w:jc w:val="center"/>
              <w:rPr>
                <w:rFonts w:ascii="仿宋" w:hAnsi="仿宋" w:eastAsia="仿宋"/>
                <w:sz w:val="24"/>
              </w:rPr>
            </w:pPr>
            <w:r>
              <w:rPr>
                <w:rFonts w:hint="eastAsia" w:ascii="仿宋" w:hAnsi="仿宋" w:eastAsia="仿宋"/>
                <w:sz w:val="24"/>
              </w:rPr>
              <w:t>测绘装备更新升级</w:t>
            </w:r>
          </w:p>
        </w:tc>
        <w:tc>
          <w:tcPr>
            <w:tcW w:w="1069" w:type="dxa"/>
            <w:vAlign w:val="center"/>
          </w:tcPr>
          <w:p>
            <w:pPr>
              <w:jc w:val="center"/>
              <w:rPr>
                <w:rFonts w:ascii="仿宋" w:hAnsi="仿宋" w:eastAsia="仿宋"/>
                <w:sz w:val="24"/>
              </w:rPr>
            </w:pPr>
            <w:r>
              <w:rPr>
                <w:rFonts w:hint="eastAsia" w:ascii="仿宋" w:hAnsi="仿宋" w:eastAsia="仿宋"/>
                <w:sz w:val="24"/>
              </w:rPr>
              <w:t>1期</w:t>
            </w:r>
          </w:p>
        </w:tc>
        <w:tc>
          <w:tcPr>
            <w:tcW w:w="2874" w:type="dxa"/>
            <w:vAlign w:val="center"/>
          </w:tcPr>
          <w:p>
            <w:pPr>
              <w:jc w:val="center"/>
              <w:rPr>
                <w:rFonts w:ascii="仿宋" w:hAnsi="仿宋" w:eastAsia="仿宋"/>
                <w:sz w:val="24"/>
              </w:rPr>
            </w:pPr>
          </w:p>
        </w:tc>
      </w:tr>
    </w:tbl>
    <w:p/>
    <w:p>
      <w:pPr>
        <w:rPr>
          <w:rFonts w:ascii="楷体" w:hAnsi="楷体" w:eastAsia="楷体"/>
          <w:sz w:val="28"/>
          <w:szCs w:val="28"/>
        </w:rPr>
        <w:sectPr>
          <w:pgSz w:w="11906" w:h="16838"/>
          <w:pgMar w:top="1440" w:right="1800" w:bottom="1440" w:left="1800" w:header="851" w:footer="992" w:gutter="0"/>
          <w:cols w:space="425" w:num="1"/>
          <w:docGrid w:type="lines" w:linePitch="312" w:charSpace="0"/>
        </w:sectPr>
      </w:pPr>
    </w:p>
    <w:p>
      <w:pPr>
        <w:pStyle w:val="3"/>
        <w:spacing w:before="0" w:after="0" w:line="240" w:lineRule="auto"/>
        <w:rPr>
          <w:rFonts w:ascii="黑体" w:hAnsi="黑体" w:eastAsia="黑体"/>
        </w:rPr>
      </w:pPr>
      <w:bookmarkStart w:id="124" w:name="_Toc62215091"/>
      <w:bookmarkStart w:id="125" w:name="_Toc74233636"/>
      <w:bookmarkStart w:id="126" w:name="_Toc80022701"/>
      <w:r>
        <w:rPr>
          <w:rFonts w:hint="eastAsia" w:ascii="黑体" w:hAnsi="黑体" w:eastAsia="黑体"/>
        </w:rPr>
        <w:t>七、</w:t>
      </w:r>
      <w:r>
        <w:rPr>
          <w:rFonts w:ascii="黑体" w:hAnsi="黑体" w:eastAsia="黑体"/>
        </w:rPr>
        <w:t>江东新区</w:t>
      </w:r>
      <w:bookmarkEnd w:id="124"/>
      <w:bookmarkEnd w:id="125"/>
      <w:bookmarkEnd w:id="126"/>
    </w:p>
    <w:p>
      <w:pPr>
        <w:ind w:firstLine="560" w:firstLineChars="200"/>
        <w:rPr>
          <w:rFonts w:ascii="仿宋" w:hAnsi="仿宋" w:eastAsia="仿宋"/>
          <w:sz w:val="28"/>
          <w:szCs w:val="28"/>
        </w:rPr>
      </w:pPr>
      <w:r>
        <w:rPr>
          <w:rFonts w:hint="eastAsia" w:ascii="仿宋" w:hAnsi="仿宋" w:eastAsia="仿宋"/>
          <w:sz w:val="28"/>
          <w:szCs w:val="28"/>
        </w:rPr>
        <w:t>作为河源融入粤港澳大湾区世界级城市群的核心组成部分和核心功能平台，“十四五”期间，江东新区将重点围绕基础地理信息数据获取与更新、地图服务保障建设、基础测绘服务体系建设</w:t>
      </w:r>
      <w:r>
        <w:rPr>
          <w:rFonts w:ascii="仿宋" w:hAnsi="仿宋" w:eastAsia="仿宋"/>
          <w:sz w:val="28"/>
          <w:szCs w:val="28"/>
        </w:rPr>
        <w:t>3</w:t>
      </w:r>
      <w:r>
        <w:rPr>
          <w:rFonts w:hint="eastAsia" w:ascii="仿宋" w:hAnsi="仿宋" w:eastAsia="仿宋"/>
          <w:sz w:val="28"/>
          <w:szCs w:val="28"/>
        </w:rPr>
        <w:t>大方面的工作开展，主动对接省“一核一带一区”区域发展新格局，按照“两个河源”建设思路和新区是河源未来城市发展核心的发展定位，全力推进实施“三点三带四组团”战略发展布局，把河源建设成为“示范区”、“排头兵”而奋斗。</w:t>
      </w:r>
    </w:p>
    <w:p>
      <w:pPr>
        <w:jc w:val="center"/>
        <w:rPr>
          <w:rFonts w:ascii="仿宋" w:hAnsi="仿宋" w:eastAsia="仿宋"/>
          <w:b/>
          <w:sz w:val="28"/>
          <w:szCs w:val="28"/>
        </w:rPr>
      </w:pPr>
      <w:r>
        <w:rPr>
          <w:rFonts w:hint="eastAsia" w:ascii="仿宋" w:hAnsi="仿宋" w:eastAsia="仿宋"/>
          <w:b/>
          <w:sz w:val="28"/>
          <w:szCs w:val="28"/>
        </w:rPr>
        <w:t>江东新区基础测绘“十四五”重大项目</w:t>
      </w:r>
      <w:r>
        <w:rPr>
          <w:rFonts w:ascii="仿宋" w:hAnsi="仿宋" w:eastAsia="仿宋"/>
          <w:b/>
          <w:sz w:val="28"/>
          <w:szCs w:val="28"/>
        </w:rPr>
        <w:t>建设内容</w:t>
      </w:r>
    </w:p>
    <w:tbl>
      <w:tblPr>
        <w:tblStyle w:val="17"/>
        <w:tblW w:w="97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3533"/>
        <w:gridCol w:w="992"/>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704" w:type="dxa"/>
            <w:vAlign w:val="center"/>
          </w:tcPr>
          <w:p>
            <w:pPr>
              <w:jc w:val="center"/>
              <w:rPr>
                <w:rFonts w:ascii="仿宋" w:hAnsi="仿宋" w:eastAsia="仿宋"/>
                <w:sz w:val="24"/>
              </w:rPr>
            </w:pPr>
            <w:r>
              <w:rPr>
                <w:rFonts w:ascii="仿宋" w:hAnsi="仿宋" w:eastAsia="仿宋"/>
                <w:sz w:val="24"/>
              </w:rPr>
              <w:t>项目</w:t>
            </w:r>
          </w:p>
        </w:tc>
        <w:tc>
          <w:tcPr>
            <w:tcW w:w="3533" w:type="dxa"/>
            <w:vAlign w:val="center"/>
          </w:tcPr>
          <w:p>
            <w:pPr>
              <w:jc w:val="center"/>
              <w:rPr>
                <w:rFonts w:ascii="仿宋" w:hAnsi="仿宋" w:eastAsia="仿宋"/>
                <w:sz w:val="24"/>
              </w:rPr>
            </w:pPr>
            <w:r>
              <w:rPr>
                <w:rFonts w:ascii="仿宋" w:hAnsi="仿宋" w:eastAsia="仿宋"/>
                <w:sz w:val="24"/>
              </w:rPr>
              <w:t>工作内容</w:t>
            </w:r>
          </w:p>
        </w:tc>
        <w:tc>
          <w:tcPr>
            <w:tcW w:w="992" w:type="dxa"/>
            <w:vAlign w:val="center"/>
          </w:tcPr>
          <w:p>
            <w:pPr>
              <w:jc w:val="center"/>
              <w:rPr>
                <w:rFonts w:ascii="仿宋" w:hAnsi="仿宋" w:eastAsia="仿宋"/>
                <w:sz w:val="24"/>
              </w:rPr>
            </w:pPr>
            <w:r>
              <w:rPr>
                <w:rFonts w:ascii="仿宋" w:hAnsi="仿宋" w:eastAsia="仿宋"/>
                <w:sz w:val="24"/>
              </w:rPr>
              <w:t>工作量</w:t>
            </w:r>
          </w:p>
        </w:tc>
        <w:tc>
          <w:tcPr>
            <w:tcW w:w="2515" w:type="dxa"/>
            <w:vAlign w:val="center"/>
          </w:tcPr>
          <w:p>
            <w:pPr>
              <w:jc w:val="center"/>
              <w:rPr>
                <w:rFonts w:ascii="仿宋" w:hAnsi="仿宋" w:eastAsia="仿宋"/>
                <w:sz w:val="24"/>
              </w:rPr>
            </w:pPr>
            <w:r>
              <w:rPr>
                <w:rFonts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4" w:type="dxa"/>
            <w:vAlign w:val="center"/>
          </w:tcPr>
          <w:p>
            <w:pPr>
              <w:jc w:val="center"/>
              <w:rPr>
                <w:rFonts w:ascii="仿宋" w:hAnsi="仿宋" w:eastAsia="仿宋"/>
                <w:sz w:val="24"/>
              </w:rPr>
            </w:pPr>
            <w:r>
              <w:rPr>
                <w:rFonts w:hint="eastAsia" w:ascii="仿宋" w:hAnsi="仿宋" w:eastAsia="仿宋"/>
                <w:sz w:val="24"/>
              </w:rPr>
              <w:t>现代测绘基准体系建设与维护</w:t>
            </w:r>
          </w:p>
        </w:tc>
        <w:tc>
          <w:tcPr>
            <w:tcW w:w="3533" w:type="dxa"/>
            <w:vAlign w:val="center"/>
          </w:tcPr>
          <w:p>
            <w:pPr>
              <w:jc w:val="center"/>
              <w:rPr>
                <w:rFonts w:ascii="仿宋" w:hAnsi="仿宋" w:eastAsia="仿宋"/>
                <w:sz w:val="24"/>
              </w:rPr>
            </w:pPr>
            <w:r>
              <w:rPr>
                <w:rFonts w:ascii="仿宋" w:hAnsi="仿宋" w:eastAsia="仿宋"/>
                <w:sz w:val="24"/>
              </w:rPr>
              <w:t>测量标志管护专项工作</w:t>
            </w:r>
          </w:p>
        </w:tc>
        <w:tc>
          <w:tcPr>
            <w:tcW w:w="992" w:type="dxa"/>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2期</w:t>
            </w:r>
          </w:p>
        </w:tc>
        <w:tc>
          <w:tcPr>
            <w:tcW w:w="2515" w:type="dxa"/>
            <w:vAlign w:val="center"/>
          </w:tcPr>
          <w:p>
            <w:pPr>
              <w:jc w:val="center"/>
              <w:rPr>
                <w:rFonts w:ascii="仿宋" w:hAnsi="仿宋" w:eastAsia="仿宋"/>
                <w:sz w:val="24"/>
              </w:rPr>
            </w:pPr>
            <w:r>
              <w:rPr>
                <w:rFonts w:ascii="仿宋" w:hAnsi="仿宋" w:eastAsia="仿宋"/>
                <w:sz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4" w:type="dxa"/>
            <w:vMerge w:val="restart"/>
            <w:vAlign w:val="center"/>
          </w:tcPr>
          <w:p>
            <w:pPr>
              <w:jc w:val="center"/>
              <w:rPr>
                <w:rFonts w:ascii="仿宋" w:hAnsi="仿宋" w:eastAsia="仿宋"/>
                <w:sz w:val="24"/>
              </w:rPr>
            </w:pPr>
            <w:r>
              <w:rPr>
                <w:rFonts w:hint="eastAsia" w:ascii="仿宋" w:hAnsi="仿宋" w:eastAsia="仿宋"/>
                <w:sz w:val="24"/>
              </w:rPr>
              <w:t>基础地理信息数据获取与更新</w:t>
            </w:r>
          </w:p>
        </w:tc>
        <w:tc>
          <w:tcPr>
            <w:tcW w:w="3533" w:type="dxa"/>
            <w:vAlign w:val="center"/>
          </w:tcPr>
          <w:p>
            <w:pPr>
              <w:jc w:val="center"/>
              <w:rPr>
                <w:rFonts w:ascii="仿宋" w:hAnsi="仿宋" w:eastAsia="仿宋"/>
                <w:sz w:val="24"/>
              </w:rPr>
            </w:pPr>
            <w:r>
              <w:rPr>
                <w:rFonts w:ascii="仿宋" w:hAnsi="仿宋" w:eastAsia="仿宋"/>
                <w:sz w:val="24"/>
              </w:rPr>
              <w:t>优于</w:t>
            </w:r>
            <w:r>
              <w:rPr>
                <w:rFonts w:hint="eastAsia" w:ascii="仿宋" w:hAnsi="仿宋" w:eastAsia="仿宋"/>
                <w:sz w:val="24"/>
              </w:rPr>
              <w:t>0</w:t>
            </w:r>
            <w:r>
              <w:rPr>
                <w:rFonts w:ascii="仿宋" w:hAnsi="仿宋" w:eastAsia="仿宋"/>
                <w:sz w:val="24"/>
              </w:rPr>
              <w:t>.</w:t>
            </w:r>
            <w:r>
              <w:rPr>
                <w:rFonts w:hint="eastAsia" w:ascii="仿宋" w:hAnsi="仿宋" w:eastAsia="仿宋"/>
                <w:sz w:val="24"/>
              </w:rPr>
              <w:t>1</w:t>
            </w:r>
            <w:r>
              <w:rPr>
                <w:rFonts w:ascii="仿宋" w:hAnsi="仿宋" w:eastAsia="仿宋"/>
                <w:sz w:val="24"/>
              </w:rPr>
              <w:t>米高分辨率影像</w:t>
            </w:r>
          </w:p>
        </w:tc>
        <w:tc>
          <w:tcPr>
            <w:tcW w:w="992" w:type="dxa"/>
            <w:vAlign w:val="center"/>
          </w:tcPr>
          <w:p>
            <w:pPr>
              <w:jc w:val="center"/>
              <w:rPr>
                <w:rFonts w:ascii="仿宋" w:hAnsi="仿宋" w:eastAsia="仿宋"/>
                <w:sz w:val="24"/>
              </w:rPr>
            </w:pPr>
            <w:r>
              <w:rPr>
                <w:rFonts w:ascii="仿宋" w:hAnsi="仿宋" w:eastAsia="仿宋"/>
                <w:sz w:val="24"/>
              </w:rPr>
              <w:t>1</w:t>
            </w:r>
            <w:r>
              <w:rPr>
                <w:rFonts w:hint="eastAsia" w:ascii="仿宋" w:hAnsi="仿宋" w:eastAsia="仿宋"/>
                <w:sz w:val="24"/>
              </w:rPr>
              <w:t>期</w:t>
            </w:r>
          </w:p>
        </w:tc>
        <w:tc>
          <w:tcPr>
            <w:tcW w:w="2515" w:type="dxa"/>
            <w:vAlign w:val="center"/>
          </w:tcPr>
          <w:p>
            <w:pPr>
              <w:jc w:val="center"/>
              <w:rPr>
                <w:rFonts w:ascii="仿宋" w:hAnsi="仿宋" w:eastAsia="仿宋"/>
                <w:sz w:val="24"/>
              </w:rPr>
            </w:pPr>
            <w:r>
              <w:rPr>
                <w:rFonts w:hint="eastAsia" w:ascii="仿宋" w:hAnsi="仿宋" w:eastAsia="仿宋"/>
                <w:sz w:val="24"/>
              </w:rPr>
              <w:t>区中心城区及其他重点发展区域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4" w:type="dxa"/>
            <w:vMerge w:val="continue"/>
            <w:vAlign w:val="center"/>
          </w:tcPr>
          <w:p>
            <w:pPr>
              <w:jc w:val="center"/>
              <w:rPr>
                <w:rFonts w:ascii="仿宋" w:hAnsi="仿宋" w:eastAsia="仿宋"/>
                <w:sz w:val="24"/>
              </w:rPr>
            </w:pPr>
          </w:p>
        </w:tc>
        <w:tc>
          <w:tcPr>
            <w:tcW w:w="3533" w:type="dxa"/>
            <w:vAlign w:val="center"/>
          </w:tcPr>
          <w:p>
            <w:pPr>
              <w:jc w:val="center"/>
              <w:rPr>
                <w:rFonts w:ascii="仿宋" w:hAnsi="仿宋" w:eastAsia="仿宋"/>
                <w:sz w:val="24"/>
              </w:rPr>
            </w:pPr>
            <w:r>
              <w:rPr>
                <w:rFonts w:hint="eastAsia" w:ascii="仿宋" w:hAnsi="仿宋" w:eastAsia="仿宋"/>
                <w:sz w:val="24"/>
              </w:rPr>
              <w:t>1:500数字线划图</w:t>
            </w:r>
          </w:p>
        </w:tc>
        <w:tc>
          <w:tcPr>
            <w:tcW w:w="992" w:type="dxa"/>
            <w:vAlign w:val="center"/>
          </w:tcPr>
          <w:p>
            <w:pPr>
              <w:jc w:val="center"/>
              <w:rPr>
                <w:rFonts w:ascii="仿宋" w:hAnsi="仿宋" w:eastAsia="仿宋"/>
                <w:sz w:val="24"/>
              </w:rPr>
            </w:pPr>
            <w:r>
              <w:rPr>
                <w:rFonts w:hint="eastAsia" w:ascii="仿宋" w:hAnsi="仿宋" w:eastAsia="仿宋"/>
                <w:sz w:val="24"/>
              </w:rPr>
              <w:t>1期</w:t>
            </w:r>
          </w:p>
        </w:tc>
        <w:tc>
          <w:tcPr>
            <w:tcW w:w="2515" w:type="dxa"/>
            <w:vAlign w:val="center"/>
          </w:tcPr>
          <w:p>
            <w:pPr>
              <w:jc w:val="center"/>
              <w:rPr>
                <w:rFonts w:ascii="仿宋" w:hAnsi="仿宋" w:eastAsia="仿宋"/>
                <w:sz w:val="24"/>
              </w:rPr>
            </w:pPr>
            <w:r>
              <w:rPr>
                <w:rFonts w:ascii="仿宋" w:hAnsi="仿宋" w:eastAsia="仿宋"/>
                <w:sz w:val="24"/>
              </w:rPr>
              <w:t>市级统筹外</w:t>
            </w:r>
            <w:r>
              <w:rPr>
                <w:rFonts w:hint="eastAsia" w:ascii="仿宋" w:hAnsi="仿宋" w:eastAsia="仿宋"/>
                <w:sz w:val="24"/>
              </w:rPr>
              <w:t>、其他重点发展区域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4" w:type="dxa"/>
            <w:vMerge w:val="restart"/>
            <w:vAlign w:val="center"/>
          </w:tcPr>
          <w:p>
            <w:pPr>
              <w:jc w:val="center"/>
              <w:rPr>
                <w:rFonts w:ascii="仿宋" w:hAnsi="仿宋" w:eastAsia="仿宋"/>
                <w:sz w:val="24"/>
              </w:rPr>
            </w:pPr>
            <w:r>
              <w:rPr>
                <w:rFonts w:hint="eastAsia" w:ascii="仿宋" w:hAnsi="仿宋" w:eastAsia="仿宋"/>
                <w:sz w:val="24"/>
              </w:rPr>
              <w:t>地图服务保障建设</w:t>
            </w:r>
          </w:p>
        </w:tc>
        <w:tc>
          <w:tcPr>
            <w:tcW w:w="3533" w:type="dxa"/>
            <w:vAlign w:val="center"/>
          </w:tcPr>
          <w:p>
            <w:pPr>
              <w:jc w:val="center"/>
              <w:rPr>
                <w:rFonts w:ascii="仿宋" w:hAnsi="仿宋" w:eastAsia="仿宋"/>
                <w:sz w:val="24"/>
              </w:rPr>
            </w:pPr>
            <w:r>
              <w:rPr>
                <w:rFonts w:hint="eastAsia" w:ascii="仿宋" w:hAnsi="仿宋" w:eastAsia="仿宋"/>
                <w:sz w:val="24"/>
              </w:rPr>
              <w:t>领导机关工作用图更新</w:t>
            </w:r>
          </w:p>
        </w:tc>
        <w:tc>
          <w:tcPr>
            <w:tcW w:w="992" w:type="dxa"/>
            <w:vAlign w:val="center"/>
          </w:tcPr>
          <w:p>
            <w:pPr>
              <w:jc w:val="center"/>
              <w:rPr>
                <w:rFonts w:ascii="仿宋" w:hAnsi="仿宋" w:eastAsia="仿宋"/>
                <w:sz w:val="24"/>
              </w:rPr>
            </w:pPr>
            <w:r>
              <w:rPr>
                <w:rFonts w:hint="eastAsia" w:ascii="仿宋" w:hAnsi="仿宋" w:eastAsia="仿宋"/>
                <w:sz w:val="24"/>
              </w:rPr>
              <w:t>每年</w:t>
            </w:r>
          </w:p>
        </w:tc>
        <w:tc>
          <w:tcPr>
            <w:tcW w:w="2515" w:type="dxa"/>
            <w:vAlign w:val="center"/>
          </w:tcPr>
          <w:p>
            <w:pPr>
              <w:jc w:val="center"/>
              <w:rPr>
                <w:rFonts w:ascii="仿宋" w:hAnsi="仿宋" w:eastAsia="仿宋"/>
                <w:sz w:val="24"/>
              </w:rPr>
            </w:pPr>
            <w:r>
              <w:rPr>
                <w:rFonts w:ascii="仿宋" w:hAnsi="仿宋" w:eastAsia="仿宋"/>
                <w:sz w:val="24"/>
              </w:rPr>
              <w:t>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4" w:type="dxa"/>
            <w:vMerge w:val="continue"/>
            <w:vAlign w:val="center"/>
          </w:tcPr>
          <w:p>
            <w:pPr>
              <w:jc w:val="center"/>
              <w:rPr>
                <w:rFonts w:ascii="仿宋" w:hAnsi="仿宋" w:eastAsia="仿宋"/>
                <w:sz w:val="24"/>
              </w:rPr>
            </w:pPr>
          </w:p>
        </w:tc>
        <w:tc>
          <w:tcPr>
            <w:tcW w:w="3533" w:type="dxa"/>
            <w:vAlign w:val="center"/>
          </w:tcPr>
          <w:p>
            <w:pPr>
              <w:jc w:val="center"/>
              <w:rPr>
                <w:rFonts w:ascii="仿宋" w:hAnsi="仿宋" w:eastAsia="仿宋"/>
                <w:sz w:val="24"/>
              </w:rPr>
            </w:pPr>
            <w:r>
              <w:rPr>
                <w:rFonts w:hint="eastAsia" w:ascii="仿宋" w:hAnsi="仿宋" w:eastAsia="仿宋"/>
                <w:sz w:val="24"/>
              </w:rPr>
              <w:t>公益性地图</w:t>
            </w:r>
          </w:p>
        </w:tc>
        <w:tc>
          <w:tcPr>
            <w:tcW w:w="992" w:type="dxa"/>
            <w:vAlign w:val="center"/>
          </w:tcPr>
          <w:p>
            <w:pPr>
              <w:jc w:val="center"/>
              <w:rPr>
                <w:rFonts w:ascii="仿宋" w:hAnsi="仿宋" w:eastAsia="仿宋"/>
                <w:sz w:val="24"/>
              </w:rPr>
            </w:pPr>
          </w:p>
        </w:tc>
        <w:tc>
          <w:tcPr>
            <w:tcW w:w="2515" w:type="dxa"/>
            <w:vAlign w:val="center"/>
          </w:tcPr>
          <w:p>
            <w:pPr>
              <w:jc w:val="center"/>
              <w:rPr>
                <w:rFonts w:ascii="仿宋" w:hAnsi="仿宋" w:eastAsia="仿宋"/>
                <w:sz w:val="24"/>
              </w:rPr>
            </w:pPr>
            <w:r>
              <w:rPr>
                <w:rFonts w:hint="eastAsia" w:ascii="仿宋" w:hAnsi="仿宋" w:eastAsia="仿宋"/>
                <w:sz w:val="24"/>
              </w:rPr>
              <w:t>旅游、特色产业、生态等特殊地图；</w:t>
            </w:r>
            <w:r>
              <w:rPr>
                <w:rFonts w:ascii="仿宋" w:hAnsi="仿宋" w:eastAsia="仿宋"/>
                <w:sz w:val="24"/>
              </w:rPr>
              <w:t>按需制作与更新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4" w:type="dxa"/>
            <w:vAlign w:val="center"/>
          </w:tcPr>
          <w:p>
            <w:pPr>
              <w:jc w:val="center"/>
              <w:rPr>
                <w:rFonts w:ascii="仿宋" w:hAnsi="仿宋" w:eastAsia="仿宋"/>
                <w:sz w:val="24"/>
              </w:rPr>
            </w:pPr>
            <w:r>
              <w:rPr>
                <w:rFonts w:hint="eastAsia" w:ascii="仿宋" w:hAnsi="仿宋" w:eastAsia="仿宋"/>
                <w:sz w:val="24"/>
              </w:rPr>
              <w:t>三维实景服务工程</w:t>
            </w:r>
          </w:p>
        </w:tc>
        <w:tc>
          <w:tcPr>
            <w:tcW w:w="3533" w:type="dxa"/>
            <w:vAlign w:val="center"/>
          </w:tcPr>
          <w:p>
            <w:pPr>
              <w:jc w:val="center"/>
              <w:rPr>
                <w:rFonts w:ascii="仿宋" w:hAnsi="仿宋" w:eastAsia="仿宋"/>
                <w:sz w:val="24"/>
              </w:rPr>
            </w:pPr>
            <w:r>
              <w:rPr>
                <w:rFonts w:hint="eastAsia" w:ascii="仿宋" w:hAnsi="仿宋" w:eastAsia="仿宋"/>
                <w:sz w:val="24"/>
              </w:rPr>
              <w:t>三维实景数据获取</w:t>
            </w:r>
          </w:p>
        </w:tc>
        <w:tc>
          <w:tcPr>
            <w:tcW w:w="992" w:type="dxa"/>
            <w:vAlign w:val="center"/>
          </w:tcPr>
          <w:p>
            <w:pPr>
              <w:jc w:val="center"/>
              <w:rPr>
                <w:rFonts w:ascii="仿宋" w:hAnsi="仿宋" w:eastAsia="仿宋"/>
                <w:sz w:val="24"/>
              </w:rPr>
            </w:pPr>
            <w:r>
              <w:rPr>
                <w:rFonts w:hint="eastAsia" w:ascii="仿宋" w:hAnsi="仿宋" w:eastAsia="仿宋"/>
                <w:sz w:val="24"/>
              </w:rPr>
              <w:t>1期</w:t>
            </w:r>
          </w:p>
        </w:tc>
        <w:tc>
          <w:tcPr>
            <w:tcW w:w="2515" w:type="dxa"/>
            <w:vAlign w:val="center"/>
          </w:tcPr>
          <w:p>
            <w:pPr>
              <w:jc w:val="center"/>
              <w:rPr>
                <w:rFonts w:ascii="仿宋" w:hAnsi="仿宋" w:eastAsia="仿宋"/>
                <w:sz w:val="24"/>
              </w:rPr>
            </w:pPr>
            <w:r>
              <w:rPr>
                <w:rFonts w:hint="eastAsia" w:ascii="仿宋" w:hAnsi="仿宋" w:eastAsia="仿宋"/>
                <w:sz w:val="24"/>
              </w:rPr>
              <w:t>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4" w:type="dxa"/>
            <w:vMerge w:val="restart"/>
            <w:vAlign w:val="center"/>
          </w:tcPr>
          <w:p>
            <w:pPr>
              <w:jc w:val="center"/>
              <w:rPr>
                <w:rFonts w:ascii="仿宋" w:hAnsi="仿宋" w:eastAsia="仿宋"/>
                <w:sz w:val="24"/>
              </w:rPr>
            </w:pPr>
            <w:r>
              <w:rPr>
                <w:rFonts w:hint="eastAsia" w:ascii="仿宋" w:hAnsi="仿宋" w:eastAsia="仿宋"/>
                <w:sz w:val="24"/>
              </w:rPr>
              <w:t>基础测绘服务体系建设</w:t>
            </w:r>
          </w:p>
        </w:tc>
        <w:tc>
          <w:tcPr>
            <w:tcW w:w="3533" w:type="dxa"/>
          </w:tcPr>
          <w:p>
            <w:pPr>
              <w:jc w:val="center"/>
              <w:rPr>
                <w:rFonts w:ascii="仿宋" w:hAnsi="仿宋" w:eastAsia="仿宋"/>
                <w:sz w:val="24"/>
              </w:rPr>
            </w:pPr>
            <w:r>
              <w:rPr>
                <w:rFonts w:hint="eastAsia" w:ascii="仿宋" w:hAnsi="仿宋" w:eastAsia="仿宋"/>
                <w:sz w:val="24"/>
              </w:rPr>
              <w:t>日常测绘资质检查</w:t>
            </w:r>
          </w:p>
        </w:tc>
        <w:tc>
          <w:tcPr>
            <w:tcW w:w="992" w:type="dxa"/>
            <w:vAlign w:val="center"/>
          </w:tcPr>
          <w:p>
            <w:pPr>
              <w:jc w:val="center"/>
              <w:rPr>
                <w:rFonts w:ascii="仿宋" w:hAnsi="仿宋" w:eastAsia="仿宋"/>
                <w:sz w:val="24"/>
              </w:rPr>
            </w:pPr>
            <w:r>
              <w:rPr>
                <w:rFonts w:hint="eastAsia" w:ascii="仿宋" w:hAnsi="仿宋" w:eastAsia="仿宋"/>
                <w:sz w:val="24"/>
              </w:rPr>
              <w:t>每年</w:t>
            </w:r>
          </w:p>
        </w:tc>
        <w:tc>
          <w:tcPr>
            <w:tcW w:w="2515"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4" w:type="dxa"/>
            <w:vMerge w:val="continue"/>
            <w:vAlign w:val="center"/>
          </w:tcPr>
          <w:p>
            <w:pPr>
              <w:jc w:val="center"/>
              <w:rPr>
                <w:rFonts w:ascii="仿宋" w:hAnsi="仿宋" w:eastAsia="仿宋"/>
                <w:sz w:val="24"/>
              </w:rPr>
            </w:pPr>
          </w:p>
        </w:tc>
        <w:tc>
          <w:tcPr>
            <w:tcW w:w="3533" w:type="dxa"/>
          </w:tcPr>
          <w:p>
            <w:pPr>
              <w:jc w:val="center"/>
              <w:rPr>
                <w:rFonts w:ascii="仿宋" w:hAnsi="仿宋" w:eastAsia="仿宋"/>
                <w:sz w:val="24"/>
              </w:rPr>
            </w:pPr>
            <w:r>
              <w:rPr>
                <w:rFonts w:hint="eastAsia" w:ascii="仿宋" w:hAnsi="仿宋" w:eastAsia="仿宋"/>
                <w:sz w:val="24"/>
              </w:rPr>
              <w:t>测绘成果质量监督检查</w:t>
            </w:r>
          </w:p>
        </w:tc>
        <w:tc>
          <w:tcPr>
            <w:tcW w:w="992" w:type="dxa"/>
            <w:vAlign w:val="center"/>
          </w:tcPr>
          <w:p>
            <w:pPr>
              <w:jc w:val="center"/>
              <w:rPr>
                <w:rFonts w:ascii="仿宋" w:hAnsi="仿宋" w:eastAsia="仿宋"/>
                <w:sz w:val="24"/>
              </w:rPr>
            </w:pPr>
            <w:r>
              <w:rPr>
                <w:rFonts w:hint="eastAsia" w:ascii="仿宋" w:hAnsi="仿宋" w:eastAsia="仿宋"/>
                <w:sz w:val="24"/>
              </w:rPr>
              <w:t>每年</w:t>
            </w:r>
          </w:p>
        </w:tc>
        <w:tc>
          <w:tcPr>
            <w:tcW w:w="2515"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4" w:type="dxa"/>
            <w:vMerge w:val="continue"/>
            <w:vAlign w:val="center"/>
          </w:tcPr>
          <w:p>
            <w:pPr>
              <w:jc w:val="center"/>
              <w:rPr>
                <w:rFonts w:ascii="仿宋" w:hAnsi="仿宋" w:eastAsia="仿宋"/>
                <w:sz w:val="24"/>
              </w:rPr>
            </w:pPr>
          </w:p>
        </w:tc>
        <w:tc>
          <w:tcPr>
            <w:tcW w:w="3533" w:type="dxa"/>
            <w:vAlign w:val="center"/>
          </w:tcPr>
          <w:p>
            <w:pPr>
              <w:jc w:val="center"/>
              <w:rPr>
                <w:rFonts w:ascii="仿宋" w:hAnsi="仿宋" w:eastAsia="仿宋"/>
                <w:sz w:val="24"/>
              </w:rPr>
            </w:pPr>
            <w:r>
              <w:rPr>
                <w:rFonts w:hint="eastAsia" w:ascii="仿宋" w:hAnsi="仿宋" w:eastAsia="仿宋"/>
                <w:sz w:val="24"/>
              </w:rPr>
              <w:t>专业技术人才引进与</w:t>
            </w:r>
            <w:r>
              <w:rPr>
                <w:rFonts w:ascii="仿宋" w:hAnsi="仿宋" w:eastAsia="仿宋"/>
                <w:sz w:val="24"/>
              </w:rPr>
              <w:t>培养</w:t>
            </w:r>
          </w:p>
        </w:tc>
        <w:tc>
          <w:tcPr>
            <w:tcW w:w="992" w:type="dxa"/>
            <w:vAlign w:val="center"/>
          </w:tcPr>
          <w:p>
            <w:pPr>
              <w:jc w:val="center"/>
              <w:rPr>
                <w:rFonts w:ascii="仿宋" w:hAnsi="仿宋" w:eastAsia="仿宋"/>
                <w:sz w:val="24"/>
              </w:rPr>
            </w:pPr>
            <w:r>
              <w:rPr>
                <w:rFonts w:hint="eastAsia" w:ascii="仿宋" w:hAnsi="仿宋" w:eastAsia="仿宋"/>
                <w:sz w:val="24"/>
              </w:rPr>
              <w:t>1项</w:t>
            </w:r>
          </w:p>
        </w:tc>
        <w:tc>
          <w:tcPr>
            <w:tcW w:w="251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4" w:type="dxa"/>
            <w:vMerge w:val="continue"/>
            <w:vAlign w:val="center"/>
          </w:tcPr>
          <w:p>
            <w:pPr>
              <w:jc w:val="center"/>
              <w:rPr>
                <w:rFonts w:ascii="仿宋" w:hAnsi="仿宋" w:eastAsia="仿宋"/>
                <w:sz w:val="24"/>
              </w:rPr>
            </w:pPr>
          </w:p>
        </w:tc>
        <w:tc>
          <w:tcPr>
            <w:tcW w:w="3533" w:type="dxa"/>
            <w:vAlign w:val="center"/>
          </w:tcPr>
          <w:p>
            <w:pPr>
              <w:jc w:val="center"/>
              <w:rPr>
                <w:rFonts w:ascii="仿宋" w:hAnsi="仿宋" w:eastAsia="仿宋"/>
                <w:sz w:val="24"/>
              </w:rPr>
            </w:pPr>
            <w:r>
              <w:rPr>
                <w:rFonts w:hint="eastAsia" w:ascii="仿宋" w:hAnsi="仿宋" w:eastAsia="仿宋"/>
                <w:sz w:val="24"/>
              </w:rPr>
              <w:t>测绘装备更新升级</w:t>
            </w:r>
          </w:p>
        </w:tc>
        <w:tc>
          <w:tcPr>
            <w:tcW w:w="992" w:type="dxa"/>
            <w:vAlign w:val="center"/>
          </w:tcPr>
          <w:p>
            <w:pPr>
              <w:jc w:val="center"/>
              <w:rPr>
                <w:rFonts w:ascii="仿宋" w:hAnsi="仿宋" w:eastAsia="仿宋"/>
                <w:sz w:val="24"/>
              </w:rPr>
            </w:pPr>
            <w:r>
              <w:rPr>
                <w:rFonts w:hint="eastAsia" w:ascii="仿宋" w:hAnsi="仿宋" w:eastAsia="仿宋"/>
                <w:sz w:val="24"/>
              </w:rPr>
              <w:t>1期</w:t>
            </w:r>
          </w:p>
        </w:tc>
        <w:tc>
          <w:tcPr>
            <w:tcW w:w="2515" w:type="dxa"/>
            <w:vAlign w:val="center"/>
          </w:tcPr>
          <w:p>
            <w:pPr>
              <w:jc w:val="center"/>
              <w:rPr>
                <w:rFonts w:ascii="仿宋" w:hAnsi="仿宋" w:eastAsia="仿宋"/>
                <w:sz w:val="24"/>
              </w:rPr>
            </w:pPr>
          </w:p>
        </w:tc>
      </w:tr>
    </w:tbl>
    <w:p>
      <w:pPr>
        <w:rPr>
          <w:rFonts w:ascii="仿宋" w:hAnsi="仿宋" w:eastAsia="仿宋"/>
          <w:sz w:val="28"/>
          <w:szCs w:val="28"/>
        </w:rPr>
      </w:pPr>
    </w:p>
    <w:p>
      <w:pPr>
        <w:sectPr>
          <w:pgSz w:w="11906" w:h="16838"/>
          <w:pgMar w:top="1440" w:right="1800" w:bottom="1440" w:left="1800" w:header="851" w:footer="992" w:gutter="0"/>
          <w:cols w:space="425" w:num="1"/>
          <w:docGrid w:type="lines" w:linePitch="312" w:charSpace="0"/>
        </w:sectPr>
      </w:pPr>
    </w:p>
    <w:p>
      <w:pPr>
        <w:snapToGrid w:val="0"/>
        <w:jc w:val="center"/>
        <w:outlineLvl w:val="0"/>
        <w:rPr>
          <w:rFonts w:cs="Calibri"/>
          <w:b/>
          <w:sz w:val="36"/>
          <w:szCs w:val="36"/>
        </w:rPr>
      </w:pPr>
      <w:bookmarkStart w:id="127" w:name="_Toc74233637"/>
      <w:bookmarkStart w:id="128" w:name="_Toc62215097"/>
      <w:bookmarkStart w:id="129" w:name="_Toc80022702"/>
      <w:r>
        <w:rPr>
          <w:rFonts w:hint="eastAsia" w:cs="Calibri"/>
          <w:b/>
          <w:sz w:val="36"/>
          <w:szCs w:val="36"/>
        </w:rPr>
        <w:t>第</w:t>
      </w:r>
      <w:r>
        <w:rPr>
          <w:rFonts w:cs="Calibri"/>
          <w:b/>
          <w:sz w:val="36"/>
          <w:szCs w:val="36"/>
        </w:rPr>
        <w:t>五</w:t>
      </w:r>
      <w:r>
        <w:rPr>
          <w:rFonts w:hint="eastAsia" w:cs="Calibri"/>
          <w:b/>
          <w:sz w:val="36"/>
          <w:szCs w:val="36"/>
        </w:rPr>
        <w:t>章 保障措施</w:t>
      </w:r>
      <w:bookmarkEnd w:id="127"/>
      <w:bookmarkEnd w:id="128"/>
      <w:bookmarkEnd w:id="129"/>
    </w:p>
    <w:p>
      <w:pPr>
        <w:jc w:val="center"/>
      </w:pPr>
    </w:p>
    <w:p>
      <w:pPr>
        <w:pStyle w:val="3"/>
        <w:spacing w:before="0" w:after="0" w:line="240" w:lineRule="auto"/>
        <w:rPr>
          <w:rFonts w:ascii="黑体" w:hAnsi="黑体" w:eastAsia="黑体"/>
        </w:rPr>
      </w:pPr>
      <w:bookmarkStart w:id="130" w:name="_Toc74233638"/>
      <w:bookmarkStart w:id="131" w:name="_Toc80022703"/>
      <w:bookmarkStart w:id="132" w:name="_Toc62215098"/>
      <w:r>
        <w:rPr>
          <w:rFonts w:hint="eastAsia" w:ascii="黑体" w:hAnsi="黑体" w:eastAsia="黑体"/>
        </w:rPr>
        <w:t>一</w:t>
      </w:r>
      <w:r>
        <w:rPr>
          <w:rFonts w:ascii="黑体" w:hAnsi="黑体" w:eastAsia="黑体"/>
        </w:rPr>
        <w:t>、</w:t>
      </w:r>
      <w:r>
        <w:rPr>
          <w:rFonts w:hint="eastAsia" w:ascii="黑体" w:hAnsi="黑体" w:eastAsia="黑体"/>
        </w:rPr>
        <w:t>加强组织</w:t>
      </w:r>
      <w:r>
        <w:rPr>
          <w:rFonts w:ascii="黑体" w:hAnsi="黑体" w:eastAsia="黑体"/>
        </w:rPr>
        <w:t>领导</w:t>
      </w:r>
      <w:r>
        <w:rPr>
          <w:rFonts w:hint="eastAsia" w:ascii="黑体" w:hAnsi="黑体" w:eastAsia="黑体"/>
        </w:rPr>
        <w:t>，统筹规划实施</w:t>
      </w:r>
      <w:bookmarkEnd w:id="130"/>
      <w:bookmarkEnd w:id="131"/>
      <w:bookmarkEnd w:id="132"/>
    </w:p>
    <w:p>
      <w:pPr>
        <w:ind w:firstLine="560" w:firstLineChars="200"/>
        <w:rPr>
          <w:rFonts w:ascii="仿宋" w:hAnsi="仿宋" w:eastAsia="仿宋"/>
          <w:sz w:val="28"/>
          <w:szCs w:val="28"/>
        </w:rPr>
      </w:pPr>
      <w:r>
        <w:rPr>
          <w:rFonts w:hint="eastAsia" w:ascii="仿宋" w:hAnsi="仿宋" w:eastAsia="仿宋"/>
          <w:sz w:val="28"/>
          <w:szCs w:val="28"/>
        </w:rPr>
        <w:t>各级政府要切实加强对基础测绘工作的组织领导和统筹协调，把测绘工作摆上重要位置，切实履行测绘行政管理职责，抓好规划的组织实施，认真解决测绘工作中存在的突出问题，并将重大工程分解落实并严格实施，开展规划实施情况评估，适时进行规划调整、修编，保证规划目标的顺利实施。</w:t>
      </w:r>
    </w:p>
    <w:p>
      <w:pPr>
        <w:pStyle w:val="3"/>
        <w:spacing w:before="0" w:after="0" w:line="240" w:lineRule="auto"/>
        <w:rPr>
          <w:rFonts w:ascii="黑体" w:hAnsi="黑体" w:eastAsia="黑体"/>
        </w:rPr>
      </w:pPr>
      <w:bookmarkStart w:id="133" w:name="_Toc62215099"/>
      <w:bookmarkStart w:id="134" w:name="_Toc80022704"/>
      <w:bookmarkStart w:id="135" w:name="_Toc74233639"/>
      <w:r>
        <w:rPr>
          <w:rFonts w:hint="eastAsia" w:ascii="黑体" w:hAnsi="黑体" w:eastAsia="黑体"/>
        </w:rPr>
        <w:t>二</w:t>
      </w:r>
      <w:r>
        <w:rPr>
          <w:rFonts w:ascii="黑体" w:hAnsi="黑体" w:eastAsia="黑体"/>
        </w:rPr>
        <w:t>、</w:t>
      </w:r>
      <w:r>
        <w:rPr>
          <w:rFonts w:hint="eastAsia" w:ascii="黑体" w:hAnsi="黑体" w:eastAsia="黑体"/>
        </w:rPr>
        <w:t>加强项目管理，保障经费</w:t>
      </w:r>
      <w:r>
        <w:rPr>
          <w:rFonts w:ascii="黑体" w:hAnsi="黑体" w:eastAsia="黑体"/>
        </w:rPr>
        <w:t>投入</w:t>
      </w:r>
      <w:bookmarkEnd w:id="133"/>
      <w:bookmarkEnd w:id="134"/>
      <w:bookmarkEnd w:id="135"/>
    </w:p>
    <w:p>
      <w:pPr>
        <w:ind w:firstLine="560" w:firstLineChars="200"/>
        <w:rPr>
          <w:rFonts w:ascii="仿宋" w:hAnsi="仿宋" w:eastAsia="仿宋"/>
          <w:sz w:val="28"/>
          <w:szCs w:val="28"/>
        </w:rPr>
      </w:pPr>
      <w:r>
        <w:rPr>
          <w:rFonts w:hint="eastAsia" w:ascii="仿宋" w:hAnsi="仿宋" w:eastAsia="仿宋"/>
          <w:sz w:val="28"/>
          <w:szCs w:val="28"/>
        </w:rPr>
        <w:t>为切实保障基础测绘重大工程项目经费投入，扭转基础测绘滞后我市国民经济建设和社会发展的局面。按照“分级管理、分级投入”原则，对列入基础测绘“十四五”规划的项目，按照项目实施进度纳入本级财政年度预算。</w:t>
      </w:r>
    </w:p>
    <w:p>
      <w:pPr>
        <w:pStyle w:val="3"/>
        <w:spacing w:before="0" w:after="0" w:line="240" w:lineRule="auto"/>
        <w:rPr>
          <w:rFonts w:ascii="黑体" w:hAnsi="黑体" w:eastAsia="黑体"/>
        </w:rPr>
      </w:pPr>
      <w:bookmarkStart w:id="136" w:name="_Toc74233640"/>
      <w:bookmarkStart w:id="137" w:name="_Toc62215100"/>
      <w:bookmarkStart w:id="138" w:name="_Toc80022705"/>
      <w:r>
        <w:rPr>
          <w:rFonts w:hint="eastAsia" w:ascii="黑体" w:hAnsi="黑体" w:eastAsia="黑体"/>
        </w:rPr>
        <w:t>三</w:t>
      </w:r>
      <w:r>
        <w:rPr>
          <w:rFonts w:ascii="黑体" w:hAnsi="黑体" w:eastAsia="黑体"/>
        </w:rPr>
        <w:t>、</w:t>
      </w:r>
      <w:r>
        <w:rPr>
          <w:rFonts w:hint="eastAsia" w:ascii="黑体" w:hAnsi="黑体" w:eastAsia="黑体"/>
        </w:rPr>
        <w:t>加快人才培养，优化队伍</w:t>
      </w:r>
      <w:r>
        <w:rPr>
          <w:rFonts w:ascii="黑体" w:hAnsi="黑体" w:eastAsia="黑体"/>
        </w:rPr>
        <w:t>建设</w:t>
      </w:r>
      <w:bookmarkEnd w:id="136"/>
      <w:bookmarkEnd w:id="137"/>
      <w:bookmarkEnd w:id="138"/>
    </w:p>
    <w:p>
      <w:pPr>
        <w:ind w:firstLine="560" w:firstLineChars="200"/>
        <w:rPr>
          <w:rFonts w:ascii="仿宋" w:hAnsi="仿宋" w:eastAsia="仿宋"/>
          <w:sz w:val="28"/>
          <w:szCs w:val="28"/>
        </w:rPr>
      </w:pPr>
      <w:r>
        <w:rPr>
          <w:rFonts w:hint="eastAsia" w:ascii="仿宋" w:hAnsi="仿宋" w:eastAsia="仿宋"/>
          <w:sz w:val="28"/>
          <w:szCs w:val="28"/>
        </w:rPr>
        <w:t>实施“人才强测”战略，建立与大专院校、科研机构合作机制和人才引进培养激励机制，加快培养</w:t>
      </w:r>
      <w:r>
        <w:rPr>
          <w:rFonts w:ascii="仿宋" w:hAnsi="仿宋" w:eastAsia="仿宋"/>
          <w:sz w:val="28"/>
          <w:szCs w:val="28"/>
        </w:rPr>
        <w:t>基础测绘</w:t>
      </w:r>
      <w:r>
        <w:rPr>
          <w:rFonts w:hint="eastAsia" w:ascii="仿宋" w:hAnsi="仿宋" w:eastAsia="仿宋"/>
          <w:sz w:val="28"/>
          <w:szCs w:val="28"/>
        </w:rPr>
        <w:t>专业</w:t>
      </w:r>
      <w:r>
        <w:rPr>
          <w:rFonts w:ascii="仿宋" w:hAnsi="仿宋" w:eastAsia="仿宋"/>
          <w:sz w:val="28"/>
          <w:szCs w:val="28"/>
        </w:rPr>
        <w:t>技术人才和</w:t>
      </w:r>
      <w:r>
        <w:rPr>
          <w:rFonts w:hint="eastAsia" w:ascii="仿宋" w:hAnsi="仿宋" w:eastAsia="仿宋"/>
          <w:sz w:val="28"/>
          <w:szCs w:val="28"/>
        </w:rPr>
        <w:t>领军</w:t>
      </w:r>
      <w:r>
        <w:rPr>
          <w:rFonts w:ascii="仿宋" w:hAnsi="仿宋" w:eastAsia="仿宋"/>
          <w:sz w:val="28"/>
          <w:szCs w:val="28"/>
        </w:rPr>
        <w:t>人才队伍</w:t>
      </w:r>
      <w:r>
        <w:rPr>
          <w:rFonts w:hint="eastAsia" w:ascii="仿宋" w:hAnsi="仿宋" w:eastAsia="仿宋"/>
          <w:sz w:val="28"/>
          <w:szCs w:val="28"/>
        </w:rPr>
        <w:t>，</w:t>
      </w:r>
      <w:r>
        <w:rPr>
          <w:rFonts w:ascii="仿宋" w:hAnsi="仿宋" w:eastAsia="仿宋"/>
          <w:sz w:val="28"/>
          <w:szCs w:val="28"/>
        </w:rPr>
        <w:t>优化人才结构</w:t>
      </w:r>
      <w:r>
        <w:rPr>
          <w:rFonts w:hint="eastAsia" w:ascii="仿宋" w:hAnsi="仿宋" w:eastAsia="仿宋"/>
          <w:sz w:val="28"/>
          <w:szCs w:val="28"/>
        </w:rPr>
        <w:t>。根据业务需求，依托职业院校和职业培训机构，开展新技术、新装备等的专业知识和技能培训；在重大项目建设中应加大对实操性人才的培养和锻炼，切实提升队伍工作能力和业务水平；举行测绘技能比赛，切实发挥“以赛促学、以赛促培、以赛促练”的积极作用，加快建设一支在生产一线上能熟练掌握专业知识、熟练操作新装备的人才队伍。</w:t>
      </w:r>
    </w:p>
    <w:p>
      <w:pPr>
        <w:pStyle w:val="3"/>
        <w:spacing w:before="0" w:after="0" w:line="240" w:lineRule="auto"/>
        <w:rPr>
          <w:rFonts w:ascii="黑体" w:hAnsi="黑体" w:eastAsia="黑体"/>
        </w:rPr>
      </w:pPr>
      <w:bookmarkStart w:id="139" w:name="_Toc80022706"/>
      <w:bookmarkStart w:id="140" w:name="_Toc74233641"/>
      <w:bookmarkStart w:id="141" w:name="_Toc62215101"/>
      <w:r>
        <w:rPr>
          <w:rFonts w:hint="eastAsia" w:ascii="黑体" w:hAnsi="黑体" w:eastAsia="黑体"/>
        </w:rPr>
        <w:t>四</w:t>
      </w:r>
      <w:r>
        <w:rPr>
          <w:rFonts w:ascii="黑体" w:hAnsi="黑体" w:eastAsia="黑体"/>
        </w:rPr>
        <w:t>、</w:t>
      </w:r>
      <w:r>
        <w:rPr>
          <w:rFonts w:hint="eastAsia" w:ascii="黑体" w:hAnsi="黑体" w:eastAsia="黑体"/>
        </w:rPr>
        <w:t>强化科技</w:t>
      </w:r>
      <w:r>
        <w:rPr>
          <w:rFonts w:ascii="黑体" w:hAnsi="黑体" w:eastAsia="黑体"/>
        </w:rPr>
        <w:t>创新</w:t>
      </w:r>
      <w:r>
        <w:rPr>
          <w:rFonts w:hint="eastAsia" w:ascii="黑体" w:hAnsi="黑体" w:eastAsia="黑体"/>
        </w:rPr>
        <w:t>，提升工作效能</w:t>
      </w:r>
      <w:bookmarkEnd w:id="139"/>
      <w:bookmarkEnd w:id="140"/>
      <w:bookmarkEnd w:id="141"/>
    </w:p>
    <w:p>
      <w:pPr>
        <w:ind w:firstLine="560" w:firstLineChars="200"/>
        <w:rPr>
          <w:rFonts w:ascii="仿宋" w:hAnsi="仿宋" w:eastAsia="仿宋"/>
          <w:sz w:val="28"/>
          <w:szCs w:val="28"/>
        </w:rPr>
      </w:pPr>
      <w:r>
        <w:rPr>
          <w:rFonts w:hint="eastAsia" w:ascii="仿宋" w:hAnsi="仿宋" w:eastAsia="仿宋"/>
          <w:sz w:val="28"/>
          <w:szCs w:val="28"/>
        </w:rPr>
        <w:t>深入实施“科技强测”战略，建立健全以需求为导向和产学研相结合的测绘科技创新体系，加强与测绘科研机构、院校合作，更新测绘技术装备，特别是建立突发事件应急处理测绘装备新型体系，提高野外测绘高新技术装备水平，以提高基础测绘工作效能。另外，转变服务模式，立足应用，制定个性化公共服务产品，开拓测绘服务市场，形成新的地理信息消费。</w:t>
      </w:r>
    </w:p>
    <w:p>
      <w:pPr>
        <w:pStyle w:val="3"/>
        <w:spacing w:before="0" w:after="0" w:line="240" w:lineRule="auto"/>
        <w:rPr>
          <w:rFonts w:ascii="黑体" w:hAnsi="黑体" w:eastAsia="黑体"/>
        </w:rPr>
      </w:pPr>
      <w:bookmarkStart w:id="142" w:name="_Toc62215102"/>
      <w:bookmarkStart w:id="143" w:name="_Toc80022707"/>
      <w:bookmarkStart w:id="144" w:name="_Toc74233642"/>
      <w:r>
        <w:rPr>
          <w:rFonts w:hint="eastAsia" w:ascii="黑体" w:hAnsi="黑体" w:eastAsia="黑体"/>
        </w:rPr>
        <w:t>五</w:t>
      </w:r>
      <w:r>
        <w:rPr>
          <w:rFonts w:ascii="黑体" w:hAnsi="黑体" w:eastAsia="黑体"/>
        </w:rPr>
        <w:t>、</w:t>
      </w:r>
      <w:r>
        <w:rPr>
          <w:rFonts w:hint="eastAsia" w:ascii="黑体" w:hAnsi="黑体" w:eastAsia="黑体"/>
        </w:rPr>
        <w:t>推进县级建设，实现协调发展</w:t>
      </w:r>
      <w:bookmarkEnd w:id="142"/>
      <w:bookmarkEnd w:id="143"/>
      <w:bookmarkEnd w:id="144"/>
    </w:p>
    <w:p>
      <w:pPr>
        <w:ind w:firstLine="560" w:firstLineChars="200"/>
        <w:rPr>
          <w:rFonts w:ascii="仿宋" w:hAnsi="仿宋" w:eastAsia="仿宋"/>
          <w:sz w:val="28"/>
          <w:szCs w:val="28"/>
        </w:rPr>
      </w:pPr>
      <w:r>
        <w:rPr>
          <w:rFonts w:ascii="仿宋" w:hAnsi="仿宋" w:eastAsia="仿宋"/>
          <w:sz w:val="28"/>
          <w:szCs w:val="28"/>
        </w:rPr>
        <w:t>积极推进县级基础测绘建设</w:t>
      </w:r>
      <w:r>
        <w:rPr>
          <w:rFonts w:hint="eastAsia" w:ascii="仿宋" w:hAnsi="仿宋" w:eastAsia="仿宋"/>
          <w:sz w:val="28"/>
          <w:szCs w:val="28"/>
        </w:rPr>
        <w:t>，</w:t>
      </w:r>
      <w:r>
        <w:rPr>
          <w:rFonts w:ascii="仿宋" w:hAnsi="仿宋" w:eastAsia="仿宋"/>
          <w:sz w:val="28"/>
          <w:szCs w:val="28"/>
        </w:rPr>
        <w:t>不断丰富县区乃至乡镇的地理信息资源</w:t>
      </w:r>
      <w:r>
        <w:rPr>
          <w:rFonts w:hint="eastAsia" w:ascii="仿宋" w:hAnsi="仿宋" w:eastAsia="仿宋"/>
          <w:sz w:val="28"/>
          <w:szCs w:val="28"/>
        </w:rPr>
        <w:t>，促进</w:t>
      </w:r>
      <w:r>
        <w:rPr>
          <w:rFonts w:ascii="仿宋" w:hAnsi="仿宋" w:eastAsia="仿宋"/>
          <w:sz w:val="28"/>
          <w:szCs w:val="28"/>
        </w:rPr>
        <w:t>区域协调发展</w:t>
      </w:r>
      <w:r>
        <w:rPr>
          <w:rFonts w:hint="eastAsia" w:ascii="仿宋" w:hAnsi="仿宋" w:eastAsia="仿宋"/>
          <w:sz w:val="28"/>
          <w:szCs w:val="28"/>
        </w:rPr>
        <w:t>。</w:t>
      </w:r>
      <w:r>
        <w:rPr>
          <w:rFonts w:ascii="仿宋" w:hAnsi="仿宋" w:eastAsia="仿宋"/>
          <w:sz w:val="28"/>
          <w:szCs w:val="28"/>
        </w:rPr>
        <w:t>一是积极推动基础测绘规划在县区层面的落实</w:t>
      </w:r>
      <w:r>
        <w:rPr>
          <w:rFonts w:hint="eastAsia" w:ascii="仿宋" w:hAnsi="仿宋" w:eastAsia="仿宋"/>
          <w:sz w:val="28"/>
          <w:szCs w:val="28"/>
        </w:rPr>
        <w:t>，</w:t>
      </w:r>
      <w:r>
        <w:rPr>
          <w:rFonts w:ascii="仿宋" w:hAnsi="仿宋" w:eastAsia="仿宋"/>
          <w:sz w:val="28"/>
          <w:szCs w:val="28"/>
        </w:rPr>
        <w:t>实现城市规划区</w:t>
      </w:r>
      <w:r>
        <w:rPr>
          <w:rFonts w:hint="eastAsia" w:ascii="仿宋" w:hAnsi="仿宋" w:eastAsia="仿宋"/>
          <w:sz w:val="28"/>
          <w:szCs w:val="28"/>
        </w:rPr>
        <w:t>、工业园区、</w:t>
      </w:r>
      <w:r>
        <w:rPr>
          <w:rFonts w:ascii="仿宋" w:hAnsi="仿宋" w:eastAsia="仿宋"/>
          <w:sz w:val="28"/>
          <w:szCs w:val="28"/>
        </w:rPr>
        <w:t>贫困乡村</w:t>
      </w:r>
      <w:r>
        <w:rPr>
          <w:rFonts w:hint="eastAsia" w:ascii="仿宋" w:hAnsi="仿宋" w:eastAsia="仿宋"/>
          <w:sz w:val="28"/>
          <w:szCs w:val="28"/>
        </w:rPr>
        <w:t>、</w:t>
      </w:r>
      <w:r>
        <w:rPr>
          <w:rFonts w:ascii="仿宋" w:hAnsi="仿宋" w:eastAsia="仿宋"/>
          <w:sz w:val="28"/>
          <w:szCs w:val="28"/>
        </w:rPr>
        <w:t>地质灾害易发点等重点区域大比例尺地形图和高分辨率航天航空影像全覆盖</w:t>
      </w:r>
      <w:r>
        <w:rPr>
          <w:rFonts w:hint="eastAsia" w:ascii="仿宋" w:hAnsi="仿宋" w:eastAsia="仿宋"/>
          <w:sz w:val="28"/>
          <w:szCs w:val="28"/>
        </w:rPr>
        <w:t>。二是大力推动县区地理信息公共平台改革建设及升级优化，实现市县地理信息资源整合与集成，积极借助平台信息研发特色的地理信息公共服务产品，服务“融港”“融深”新格局。</w:t>
      </w:r>
    </w:p>
    <w:p>
      <w:pPr>
        <w:pStyle w:val="3"/>
        <w:spacing w:before="0" w:after="0" w:line="240" w:lineRule="auto"/>
        <w:rPr>
          <w:rFonts w:ascii="黑体" w:hAnsi="黑体" w:eastAsia="黑体"/>
        </w:rPr>
      </w:pPr>
      <w:bookmarkStart w:id="145" w:name="_Toc80022708"/>
      <w:bookmarkStart w:id="146" w:name="_Toc62215103"/>
      <w:bookmarkStart w:id="147" w:name="_Toc74233643"/>
      <w:r>
        <w:rPr>
          <w:rFonts w:hint="eastAsia" w:ascii="黑体" w:hAnsi="黑体" w:eastAsia="黑体"/>
        </w:rPr>
        <w:t>六</w:t>
      </w:r>
      <w:r>
        <w:rPr>
          <w:rFonts w:ascii="黑体" w:hAnsi="黑体" w:eastAsia="黑体"/>
        </w:rPr>
        <w:t>、</w:t>
      </w:r>
      <w:r>
        <w:rPr>
          <w:rFonts w:hint="eastAsia" w:ascii="黑体" w:hAnsi="黑体" w:eastAsia="黑体"/>
        </w:rPr>
        <w:t>健全共享机制，提高服务水平</w:t>
      </w:r>
      <w:bookmarkEnd w:id="145"/>
      <w:bookmarkEnd w:id="146"/>
      <w:bookmarkEnd w:id="147"/>
    </w:p>
    <w:p>
      <w:pPr>
        <w:ind w:firstLine="560" w:firstLineChars="200"/>
        <w:rPr>
          <w:rFonts w:ascii="仿宋" w:hAnsi="仿宋" w:eastAsia="仿宋"/>
          <w:sz w:val="28"/>
          <w:szCs w:val="28"/>
        </w:rPr>
      </w:pPr>
      <w:r>
        <w:rPr>
          <w:rFonts w:hint="eastAsia" w:ascii="仿宋" w:hAnsi="仿宋" w:eastAsia="仿宋"/>
          <w:sz w:val="28"/>
          <w:szCs w:val="28"/>
        </w:rPr>
        <w:t>借助“粤政图”建设，基于省级已获取和更新的基础地理信息数据，开展县区专题数据研究，构建网格化地理信息动态更新工作模式，及时丰富更新地理信息资源；另外，及时整合、迁移各级基础测绘成果数据，通过公共平台的建设、运行、应用、服务，实现省、市、县（区）、各部门、单位的信息资源共建共享共用。</w:t>
      </w:r>
    </w:p>
    <w:p>
      <w:pPr>
        <w:rPr>
          <w:sz w:val="24"/>
        </w:rPr>
      </w:pPr>
    </w:p>
    <w:p>
      <w:pPr>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pPr>
        <w:pStyle w:val="2"/>
        <w:spacing w:before="0" w:beforeAutospacing="0" w:after="0" w:afterAutospacing="0"/>
        <w:rPr>
          <w:rFonts w:ascii="黑体" w:hAnsi="黑体" w:eastAsia="黑体" w:cstheme="majorBidi"/>
          <w:sz w:val="32"/>
          <w:szCs w:val="32"/>
        </w:rPr>
      </w:pPr>
      <w:bookmarkStart w:id="148" w:name="_Toc62215105"/>
      <w:bookmarkStart w:id="149" w:name="_Toc80022709"/>
      <w:bookmarkStart w:id="150" w:name="_Toc74233645"/>
      <w:r>
        <w:rPr>
          <w:rFonts w:hint="eastAsia" w:ascii="黑体" w:hAnsi="黑体" w:eastAsia="黑体" w:cstheme="majorBidi"/>
          <w:sz w:val="32"/>
          <w:szCs w:val="32"/>
        </w:rPr>
        <w:t>附件一 市级重大测绘项目投资测算表</w:t>
      </w:r>
      <w:bookmarkEnd w:id="148"/>
      <w:bookmarkEnd w:id="149"/>
      <w:bookmarkEnd w:id="150"/>
    </w:p>
    <w:tbl>
      <w:tblPr>
        <w:tblStyle w:val="17"/>
        <w:tblW w:w="139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67"/>
        <w:gridCol w:w="1275"/>
        <w:gridCol w:w="2268"/>
        <w:gridCol w:w="1701"/>
        <w:gridCol w:w="709"/>
        <w:gridCol w:w="709"/>
        <w:gridCol w:w="992"/>
        <w:gridCol w:w="1134"/>
        <w:gridCol w:w="709"/>
        <w:gridCol w:w="709"/>
        <w:gridCol w:w="708"/>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blHeader/>
          <w:jc w:val="center"/>
        </w:trPr>
        <w:tc>
          <w:tcPr>
            <w:tcW w:w="4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序号</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工程名称</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项目名称</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建设内容</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实施范围</w:t>
            </w:r>
          </w:p>
        </w:tc>
        <w:tc>
          <w:tcPr>
            <w:tcW w:w="709" w:type="dxa"/>
            <w:vMerge w:val="restart"/>
            <w:tcBorders>
              <w:top w:val="single" w:color="auto" w:sz="4" w:space="0"/>
              <w:left w:val="single" w:color="auto" w:sz="4" w:space="0"/>
              <w:right w:val="single" w:color="auto" w:sz="4" w:space="0"/>
            </w:tcBorders>
            <w:vAlign w:val="center"/>
          </w:tcPr>
          <w:p>
            <w:pPr>
              <w:jc w:val="center"/>
              <w:rPr>
                <w:rFonts w:ascii="仿宋" w:hAnsi="仿宋" w:eastAsia="仿宋"/>
                <w:b/>
              </w:rPr>
            </w:pPr>
            <w:r>
              <w:rPr>
                <w:rFonts w:ascii="仿宋" w:hAnsi="仿宋" w:eastAsia="仿宋"/>
                <w:b/>
              </w:rPr>
              <w:t>单位</w:t>
            </w:r>
          </w:p>
        </w:tc>
        <w:tc>
          <w:tcPr>
            <w:tcW w:w="709" w:type="dxa"/>
            <w:vMerge w:val="restart"/>
            <w:tcBorders>
              <w:top w:val="single" w:color="auto" w:sz="4" w:space="0"/>
              <w:left w:val="single" w:color="auto" w:sz="4" w:space="0"/>
              <w:right w:val="single" w:color="auto" w:sz="4" w:space="0"/>
            </w:tcBorders>
            <w:vAlign w:val="center"/>
          </w:tcPr>
          <w:p>
            <w:pPr>
              <w:jc w:val="center"/>
              <w:rPr>
                <w:rFonts w:ascii="仿宋" w:hAnsi="仿宋" w:eastAsia="仿宋"/>
                <w:b/>
              </w:rPr>
            </w:pPr>
            <w:r>
              <w:rPr>
                <w:rFonts w:ascii="仿宋" w:hAnsi="仿宋" w:eastAsia="仿宋"/>
                <w:b/>
              </w:rPr>
              <w:t>数量</w:t>
            </w:r>
          </w:p>
        </w:tc>
        <w:tc>
          <w:tcPr>
            <w:tcW w:w="992" w:type="dxa"/>
            <w:vMerge w:val="restart"/>
            <w:tcBorders>
              <w:top w:val="single" w:color="auto" w:sz="4" w:space="0"/>
              <w:left w:val="single" w:color="auto" w:sz="4" w:space="0"/>
              <w:right w:val="single" w:color="auto" w:sz="4" w:space="0"/>
            </w:tcBorders>
            <w:vAlign w:val="center"/>
          </w:tcPr>
          <w:p>
            <w:pPr>
              <w:jc w:val="center"/>
              <w:rPr>
                <w:rFonts w:ascii="仿宋" w:hAnsi="仿宋" w:eastAsia="仿宋"/>
                <w:b/>
              </w:rPr>
            </w:pPr>
            <w:r>
              <w:rPr>
                <w:rFonts w:ascii="仿宋" w:hAnsi="仿宋" w:eastAsia="仿宋"/>
                <w:b/>
              </w:rPr>
              <w:t>单价</w:t>
            </w:r>
          </w:p>
          <w:p>
            <w:pPr>
              <w:jc w:val="center"/>
              <w:rPr>
                <w:rFonts w:ascii="仿宋" w:hAnsi="仿宋" w:eastAsia="仿宋"/>
                <w:b/>
              </w:rPr>
            </w:pPr>
            <w:r>
              <w:rPr>
                <w:rFonts w:ascii="仿宋" w:hAnsi="仿宋" w:eastAsia="仿宋"/>
                <w:b/>
              </w:rPr>
              <w:t>（万元）</w:t>
            </w: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b/>
              </w:rPr>
            </w:pPr>
            <w:r>
              <w:rPr>
                <w:rFonts w:ascii="仿宋" w:hAnsi="仿宋" w:eastAsia="仿宋"/>
                <w:b/>
              </w:rPr>
              <w:t>经费合计（万元）</w:t>
            </w:r>
          </w:p>
        </w:tc>
        <w:tc>
          <w:tcPr>
            <w:tcW w:w="354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年度资金分配（万元）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blHeade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rPr>
            </w:pPr>
          </w:p>
        </w:tc>
        <w:tc>
          <w:tcPr>
            <w:tcW w:w="709"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b/>
              </w:rPr>
            </w:pPr>
          </w:p>
        </w:tc>
        <w:tc>
          <w:tcPr>
            <w:tcW w:w="709"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b/>
              </w:rPr>
            </w:pPr>
          </w:p>
        </w:tc>
        <w:tc>
          <w:tcPr>
            <w:tcW w:w="992"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b/>
              </w:rPr>
            </w:pPr>
          </w:p>
        </w:tc>
        <w:tc>
          <w:tcPr>
            <w:tcW w:w="1134"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b/>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2021</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2022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2023</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2024</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现代测绘基准体系建设工程</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现代测绘基准体系建设与维护</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HYCORS基准站加密</w:t>
            </w:r>
          </w:p>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含软硬件设备、监理、验收等）☆</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龙川县、连平县、和平县</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站</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45.00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w:t>
            </w:r>
            <w:r>
              <w:rPr>
                <w:rFonts w:ascii="仿宋" w:hAnsi="仿宋" w:eastAsia="仿宋"/>
                <w:color w:val="000000" w:themeColor="text1"/>
                <w14:textFill>
                  <w14:solidFill>
                    <w14:schemeClr w14:val="tx1"/>
                  </w14:solidFill>
                </w14:textFill>
              </w:rPr>
              <w:t>5</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themeColor="text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CORS基准站河源分中心加密维护★</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年</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100.00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w:t>
            </w:r>
            <w:r>
              <w:rPr>
                <w:rFonts w:ascii="仿宋" w:hAnsi="仿宋" w:eastAsia="仿宋"/>
                <w:color w:val="000000" w:themeColor="text1"/>
                <w14:textFill>
                  <w14:solidFill>
                    <w14:schemeClr w14:val="tx1"/>
                  </w14:solidFill>
                </w14:textFill>
              </w:rPr>
              <w:t>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themeColor="text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测量标志维护★</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年</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30.00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6</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6</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6</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6</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基础地理信息数据建设工程</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高分辨率航空影像更新</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基于省级高分辨率遥感影像下发、保密处理及整理建库★</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年</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大比例尺地形图更新</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1:1000数字地形图获取、更新、保密处理及整理建库☆</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市域重点发展区域</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平方千米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78.1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6</w:t>
            </w:r>
            <w:r>
              <w:rPr>
                <w:rFonts w:hint="eastAsia" w:ascii="仿宋" w:hAnsi="仿宋" w:eastAsia="仿宋"/>
                <w:color w:val="000000" w:themeColor="text1"/>
                <w14:textFill>
                  <w14:solidFill>
                    <w14:schemeClr w14:val="tx1"/>
                  </w14:solidFill>
                </w14:textFill>
              </w:rPr>
              <w:t>.</w:t>
            </w:r>
            <w:r>
              <w:rPr>
                <w:rFonts w:ascii="仿宋" w:hAnsi="仿宋" w:eastAsia="仿宋"/>
                <w:color w:val="000000" w:themeColor="text1"/>
                <w14:textFill>
                  <w14:solidFill>
                    <w14:schemeClr w14:val="tx1"/>
                  </w14:solidFill>
                </w14:textFill>
              </w:rPr>
              <w:t>40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500.00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w:t>
            </w:r>
            <w:r>
              <w:rPr>
                <w:rFonts w:ascii="仿宋" w:hAnsi="仿宋" w:eastAsia="仿宋"/>
                <w:color w:val="000000" w:themeColor="text1"/>
                <w14:textFill>
                  <w14:solidFill>
                    <w14:schemeClr w14:val="tx1"/>
                  </w14:solidFill>
                </w14:textFill>
              </w:rPr>
              <w:t>00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150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ascii="仿宋" w:hAnsi="仿宋" w:eastAsia="仿宋"/>
                <w:color w:val="000000" w:themeColor="text1"/>
                <w14:textFill>
                  <w14:solidFill>
                    <w14:schemeClr w14:val="tx1"/>
                  </w14:solidFill>
                </w14:textFill>
              </w:rPr>
              <w:t>00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5</w:t>
            </w:r>
            <w:r>
              <w:rPr>
                <w:rFonts w:ascii="仿宋" w:hAnsi="仿宋" w:eastAsia="仿宋"/>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水下地形图数据获取</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1:2000水下地形数据获取、地形图制作☆</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主要河流重点流域</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千米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55.8</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7.70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430.00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r>
              <w:rPr>
                <w:rFonts w:ascii="仿宋" w:hAnsi="仿宋" w:eastAsia="仿宋"/>
              </w:rPr>
              <w:t>30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r>
              <w:rPr>
                <w:rFonts w:ascii="仿宋" w:hAnsi="仿宋" w:eastAsia="仿宋"/>
              </w:rPr>
              <w:t>00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三维地理信息数据获取</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三维地理信息数据获取☆</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按照各部门需求获取更新</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平方千米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66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4</w:t>
            </w:r>
            <w:r>
              <w:rPr>
                <w:rFonts w:ascii="仿宋" w:hAnsi="仿宋" w:eastAsia="仿宋"/>
              </w:rPr>
              <w:t>.20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277.00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50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27</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3</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政务地理信息服务工程</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省级政务电子地图下发更新</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FF0000"/>
              </w:rPr>
            </w:pPr>
            <w:r>
              <w:rPr>
                <w:rFonts w:hint="eastAsia" w:ascii="仿宋" w:hAnsi="仿宋" w:eastAsia="仿宋"/>
                <w:color w:val="000000" w:themeColor="text1"/>
                <w14:textFill>
                  <w14:solidFill>
                    <w14:schemeClr w14:val="tx1"/>
                  </w14:solidFill>
                </w14:textFill>
              </w:rPr>
              <w:t>基于省级矢量电子地图和影像政务电子地图下发更新、入库★</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市主城区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50.00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政务地图编制与更新</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政务地图编制与更新★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50.00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触摸屏地图服务</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触摸地图系统添置☆</w:t>
            </w:r>
          </w:p>
          <w:p>
            <w:pPr>
              <w:jc w:val="center"/>
              <w:rPr>
                <w:rFonts w:ascii="仿宋" w:hAnsi="仿宋" w:eastAsia="仿宋"/>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设置在市政府、市自然资源局等政府机构及政务服务中心、图书馆等便民服务公共场所</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套</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45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45.00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4</w:t>
            </w:r>
            <w:r>
              <w:rPr>
                <w:rFonts w:ascii="仿宋" w:hAnsi="仿宋" w:eastAsia="仿宋"/>
              </w:rPr>
              <w:t>5</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建立地理信息共享机制</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多源地理信息数据融合☆</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40.00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20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20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地理信息数据互联互通、共建共享机制建立☆</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地理信息公共服务平台更新升级与维护</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基础地理信息数据更新集成、入库与迁入政务云★</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60.00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60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智慧河源时空信息云平台建设☆</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400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400.00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400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“数字河源”更新升级与维护★</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250.00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r>
              <w:rPr>
                <w:rFonts w:ascii="仿宋" w:hAnsi="仿宋" w:eastAsia="仿宋"/>
              </w:rPr>
              <w:t>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r>
              <w:rPr>
                <w:rFonts w:ascii="仿宋" w:hAnsi="仿宋" w:eastAsia="仿宋"/>
              </w:rPr>
              <w:t>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r>
              <w:rPr>
                <w:rFonts w:ascii="仿宋" w:hAnsi="仿宋" w:eastAsia="仿宋"/>
              </w:rPr>
              <w:t>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r>
              <w:rPr>
                <w:rFonts w:ascii="仿宋" w:hAnsi="仿宋" w:eastAsia="仿宋"/>
              </w:rPr>
              <w:t>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r>
              <w:rPr>
                <w:rFonts w:ascii="仿宋" w:hAnsi="仿宋" w:eastAsia="仿宋"/>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4</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自然资源地理信息服务工程</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自然资源重点专题监测</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自然资源重点专题监测☆</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市域范围内重点矿区、生态保护区、灾害易发区等</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年</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50.00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restart"/>
            <w:tcBorders>
              <w:top w:val="single" w:color="auto" w:sz="4" w:space="0"/>
              <w:left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法定测绘核心能力建设</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测绘成果保密管理系统建设与维护★</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100.00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100.00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left w:val="single" w:color="auto" w:sz="4" w:space="0"/>
              <w:right w:val="single" w:color="auto" w:sz="4" w:space="0"/>
            </w:tcBorders>
            <w:vAlign w:val="center"/>
          </w:tcPr>
          <w:p>
            <w:pPr>
              <w:widowControl/>
              <w:jc w:val="center"/>
              <w:rPr>
                <w:rFonts w:ascii="仿宋" w:hAnsi="仿宋" w:eastAsia="仿宋"/>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地图审核、</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年</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25.00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地图监管★</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年</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25.00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测绘“放管服”服务保障建设</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测绘“放管服”(</w:t>
            </w:r>
            <w:r>
              <w:rPr>
                <w:rFonts w:ascii="仿宋" w:hAnsi="仿宋" w:eastAsia="仿宋"/>
              </w:rPr>
              <w:t>多测合一)</w:t>
            </w:r>
            <w:r>
              <w:rPr>
                <w:rFonts w:hint="eastAsia" w:ascii="仿宋" w:hAnsi="仿宋" w:eastAsia="仿宋"/>
              </w:rPr>
              <w:t>服务监管平台建设☆</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00.00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100.00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平台维护与更新☆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年</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43.00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FF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FF0000"/>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15</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14</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惠民便企公益测绘服务工程</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导航定位公益服务保障建设</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北斗三号系统应用升级☆</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年</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25.00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color w:val="000000" w:themeColor="text1"/>
                <w14:textFill>
                  <w14:solidFill>
                    <w14:schemeClr w14:val="tx1"/>
                  </w14:solidFill>
                </w14:textFill>
              </w:rPr>
              <w:t>公益性地图服务保障建设</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旅游专题图集☆</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3</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3</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乡村振兴公益性地图☆</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4</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4</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4</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4</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基础测绘成果宣传教育☆</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年</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应急测绘服务平台建设</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应急测绘数据采集与更新★</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含购买应急测绘技术服务；无应急计划可将资金调整为基础地理信息数据获取与更新工作</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110.00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r>
              <w:rPr>
                <w:rFonts w:ascii="仿宋" w:hAnsi="仿宋" w:eastAsia="仿宋"/>
              </w:rPr>
              <w:t>2</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r>
              <w:rPr>
                <w:rFonts w:ascii="仿宋" w:hAnsi="仿宋" w:eastAsia="仿宋"/>
              </w:rPr>
              <w:t>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r>
              <w:rPr>
                <w:rFonts w:ascii="仿宋" w:hAnsi="仿宋" w:eastAsia="仿宋"/>
              </w:rPr>
              <w:t>2</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r>
              <w:rPr>
                <w:rFonts w:ascii="仿宋" w:hAnsi="仿宋" w:eastAsia="仿宋"/>
              </w:rPr>
              <w:t>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r>
              <w:rPr>
                <w:rFonts w:ascii="仿宋" w:hAnsi="仿宋" w:eastAsia="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hint="eastAsia" w:ascii="仿宋" w:hAnsi="仿宋" w:eastAsia="仿宋"/>
              </w:rPr>
              <w:t>实景三维智能应急管理平台建设及示范应用★</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ascii="仿宋" w:hAnsi="仿宋" w:eastAsia="仿宋"/>
              </w:rPr>
              <w:t>个</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hint="eastAsia" w:ascii="仿宋" w:hAnsi="仿宋" w:eastAsia="仿宋"/>
              </w:rPr>
              <w:t>1</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hint="eastAsia" w:ascii="仿宋" w:hAnsi="仿宋" w:eastAsia="仿宋"/>
              </w:rPr>
              <w:t>1</w:t>
            </w:r>
            <w:r>
              <w:rPr>
                <w:rFonts w:ascii="仿宋" w:hAnsi="仿宋" w:eastAsia="仿宋"/>
              </w:rPr>
              <w:t>00.00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100.00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hint="eastAsia" w:ascii="仿宋" w:hAnsi="仿宋" w:eastAsia="仿宋"/>
              </w:rPr>
              <w:t>1</w:t>
            </w:r>
            <w:r>
              <w:rPr>
                <w:rFonts w:ascii="仿宋" w:hAnsi="仿宋" w:eastAsia="仿宋"/>
              </w:rPr>
              <w:t>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hint="eastAsia" w:ascii="仿宋" w:hAnsi="仿宋" w:eastAsia="仿宋"/>
              </w:rPr>
              <w:t>开展两次应急演练★</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ascii="仿宋" w:hAnsi="仿宋" w:eastAsia="仿宋"/>
              </w:rPr>
              <w:t>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hint="eastAsia" w:ascii="仿宋" w:hAnsi="仿宋" w:eastAsia="仿宋"/>
              </w:rPr>
              <w:t>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40.00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hint="eastAsia" w:ascii="仿宋" w:hAnsi="仿宋" w:eastAsia="仿宋"/>
              </w:rPr>
              <w:t>2</w:t>
            </w:r>
            <w:r>
              <w:rPr>
                <w:rFonts w:ascii="仿宋" w:hAnsi="仿宋" w:eastAsia="仿宋"/>
              </w:rPr>
              <w:t>0</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hint="eastAsia" w:ascii="仿宋" w:hAnsi="仿宋" w:eastAsia="仿宋"/>
              </w:rPr>
              <w:t>2</w:t>
            </w:r>
            <w:r>
              <w:rPr>
                <w:rFonts w:ascii="仿宋" w:hAnsi="仿宋" w:eastAsia="仿宋"/>
              </w:rPr>
              <w:t>0</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6</w:t>
            </w:r>
          </w:p>
        </w:tc>
        <w:tc>
          <w:tcPr>
            <w:tcW w:w="1167" w:type="dxa"/>
            <w:vMerge w:val="restart"/>
            <w:tcBorders>
              <w:top w:val="single" w:color="auto" w:sz="4" w:space="0"/>
              <w:left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基础测绘保障能力建设工程</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测绘监管机制健全</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日常测绘资质检查★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年</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15.00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3</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3</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3</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3</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left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left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测绘成果质量监督检查★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ascii="仿宋" w:hAnsi="仿宋" w:eastAsia="仿宋"/>
              </w:rPr>
              <w:t>年</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15.00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ascii="仿宋" w:hAnsi="仿宋" w:eastAsia="仿宋"/>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ascii="仿宋" w:hAnsi="仿宋" w:eastAsia="仿宋"/>
              </w:rPr>
              <w:t>3</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ascii="仿宋" w:hAnsi="仿宋" w:eastAsia="仿宋"/>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ascii="仿宋" w:hAnsi="仿宋" w:eastAsia="仿宋"/>
              </w:rPr>
              <w:t>3</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r>
              <w:rPr>
                <w:rFonts w:ascii="仿宋" w:hAnsi="仿宋" w:eastAsia="仿宋"/>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left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left w:val="single" w:color="auto" w:sz="4" w:space="0"/>
              <w:right w:val="single" w:color="auto" w:sz="4" w:space="0"/>
            </w:tcBorders>
            <w:vAlign w:val="center"/>
          </w:tcPr>
          <w:p>
            <w:pPr>
              <w:widowControl/>
              <w:jc w:val="center"/>
              <w:rPr>
                <w:rFonts w:ascii="仿宋" w:hAnsi="仿宋" w:eastAsia="仿宋"/>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测绘人才队伍建设</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高技术人才培训（含测绘大讲堂、学术交流会、专题研究班等）☆</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期</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50.00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15</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left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left w:val="single" w:color="auto" w:sz="4" w:space="0"/>
              <w:right w:val="single" w:color="auto" w:sz="4" w:space="0"/>
            </w:tcBorders>
            <w:vAlign w:val="center"/>
          </w:tcPr>
          <w:p>
            <w:pPr>
              <w:widowControl/>
              <w:jc w:val="center"/>
              <w:rPr>
                <w:rFonts w:ascii="仿宋" w:hAnsi="仿宋" w:eastAsia="仿宋"/>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测绘装备建设</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测绘软硬件装备更新升级★（如RTK、测绘机器人、无人机、无人船、数据处理软件）</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100.00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3</w:t>
            </w:r>
            <w:r>
              <w:rPr>
                <w:rFonts w:ascii="仿宋" w:hAnsi="仿宋" w:eastAsia="仿宋"/>
              </w:rPr>
              <w:t>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3</w:t>
            </w:r>
            <w:r>
              <w:rPr>
                <w:rFonts w:ascii="仿宋" w:hAnsi="仿宋" w:eastAsia="仿宋"/>
              </w:rPr>
              <w:t>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r>
              <w:rPr>
                <w:rFonts w:ascii="仿宋" w:hAnsi="仿宋" w:eastAsia="仿宋"/>
              </w:rPr>
              <w:t>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left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left w:val="single" w:color="auto" w:sz="4" w:space="0"/>
              <w:right w:val="single" w:color="auto" w:sz="4" w:space="0"/>
            </w:tcBorders>
            <w:vAlign w:val="center"/>
          </w:tcPr>
          <w:p>
            <w:pPr>
              <w:widowControl/>
              <w:jc w:val="center"/>
              <w:rPr>
                <w:rFonts w:ascii="仿宋" w:hAnsi="仿宋" w:eastAsia="仿宋"/>
              </w:rPr>
            </w:pPr>
          </w:p>
        </w:tc>
        <w:tc>
          <w:tcPr>
            <w:tcW w:w="1275" w:type="dxa"/>
            <w:vMerge w:val="restart"/>
            <w:tcBorders>
              <w:top w:val="single" w:color="auto" w:sz="4" w:space="0"/>
              <w:left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测绘科技能力建设</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开展市级测绘科技进步奖评选☆</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设立科技创新基金☆</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30.00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3</w:t>
            </w:r>
            <w:r>
              <w:rPr>
                <w:rFonts w:ascii="仿宋" w:hAnsi="仿宋" w:eastAsia="仿宋"/>
              </w:rPr>
              <w:t>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jc w:val="center"/>
        </w:trPr>
        <w:tc>
          <w:tcPr>
            <w:tcW w:w="4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7</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特色服务建设</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实景三维河源平台建设</w:t>
            </w:r>
          </w:p>
        </w:tc>
        <w:tc>
          <w:tcPr>
            <w:tcW w:w="2268" w:type="dxa"/>
            <w:tcBorders>
              <w:top w:val="single" w:color="auto" w:sz="4" w:space="0"/>
              <w:left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数据标准制定、数据集集成、平台建设、管理方法</w:t>
            </w:r>
            <w:r>
              <w:rPr>
                <w:rFonts w:hint="eastAsia" w:ascii="仿宋" w:hAnsi="仿宋" w:eastAsia="仿宋"/>
              </w:rPr>
              <w:t>☆</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right w:val="single" w:color="auto" w:sz="4" w:space="0"/>
            </w:tcBorders>
            <w:vAlign w:val="center"/>
          </w:tcPr>
          <w:p>
            <w:pPr>
              <w:jc w:val="center"/>
              <w:rPr>
                <w:rFonts w:ascii="仿宋" w:hAnsi="仿宋" w:eastAsia="仿宋"/>
              </w:rPr>
            </w:pPr>
            <w:r>
              <w:rPr>
                <w:rFonts w:ascii="仿宋" w:hAnsi="仿宋" w:eastAsia="仿宋"/>
              </w:rPr>
              <w:t>个</w:t>
            </w:r>
          </w:p>
        </w:tc>
        <w:tc>
          <w:tcPr>
            <w:tcW w:w="709" w:type="dxa"/>
            <w:tcBorders>
              <w:top w:val="single" w:color="auto" w:sz="4" w:space="0"/>
              <w:left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p>
        </w:tc>
        <w:tc>
          <w:tcPr>
            <w:tcW w:w="992" w:type="dxa"/>
            <w:tcBorders>
              <w:top w:val="single" w:color="auto" w:sz="4" w:space="0"/>
              <w:left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10</w:t>
            </w:r>
            <w:r>
              <w:rPr>
                <w:rFonts w:ascii="仿宋" w:hAnsi="仿宋" w:eastAsia="仿宋"/>
              </w:rPr>
              <w:t>0.00</w:t>
            </w:r>
          </w:p>
        </w:tc>
        <w:tc>
          <w:tcPr>
            <w:tcW w:w="1134" w:type="dxa"/>
            <w:tcBorders>
              <w:top w:val="single" w:color="auto" w:sz="4" w:space="0"/>
              <w:left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10</w:t>
            </w:r>
            <w:r>
              <w:rPr>
                <w:rFonts w:ascii="仿宋" w:hAnsi="仿宋" w:eastAsia="仿宋"/>
                <w:color w:val="000000" w:themeColor="text1"/>
                <w14:textFill>
                  <w14:solidFill>
                    <w14:schemeClr w14:val="tx1"/>
                  </w14:solidFill>
                </w14:textFill>
              </w:rPr>
              <w:t>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100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“一村一镇一地图”更新</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“一村一镇一地图”更新☆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河源市特色产品地图编制</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河源市特色产品地图编制☆</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全市</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20.00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r>
              <w:rPr>
                <w:rFonts w:ascii="仿宋" w:hAnsi="仿宋" w:eastAsia="仿宋"/>
              </w:rPr>
              <w:t>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10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汇总</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color w:val="FF0000"/>
              </w:rPr>
            </w:pPr>
            <w:r>
              <w:rPr>
                <w:rFonts w:ascii="仿宋" w:hAnsi="仿宋" w:eastAsia="仿宋"/>
                <w:b/>
                <w:color w:val="000000" w:themeColor="text1"/>
                <w14:textFill>
                  <w14:solidFill>
                    <w14:schemeClr w14:val="tx1"/>
                  </w14:solidFill>
                </w14:textFill>
              </w:rPr>
              <w:t>3</w:t>
            </w:r>
            <w:r>
              <w:rPr>
                <w:rFonts w:hint="eastAsia" w:ascii="仿宋" w:hAnsi="仿宋" w:eastAsia="仿宋"/>
                <w:b/>
                <w:color w:val="000000" w:themeColor="text1"/>
                <w14:textFill>
                  <w14:solidFill>
                    <w14:schemeClr w14:val="tx1"/>
                  </w14:solidFill>
                </w14:textFill>
              </w:rPr>
              <w:t>33</w:t>
            </w:r>
            <w:r>
              <w:rPr>
                <w:rFonts w:ascii="仿宋" w:hAnsi="仿宋" w:eastAsia="仿宋"/>
                <w:b/>
                <w:color w:val="000000" w:themeColor="text1"/>
                <w14:textFill>
                  <w14:solidFill>
                    <w14:schemeClr w14:val="tx1"/>
                  </w14:solidFill>
                </w14:textFill>
              </w:rPr>
              <w:t>5</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ascii="仿宋" w:hAnsi="仿宋" w:eastAsia="仿宋"/>
                <w:b/>
              </w:rPr>
              <w:t>167</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10</w:t>
            </w:r>
            <w:r>
              <w:rPr>
                <w:rFonts w:ascii="仿宋" w:hAnsi="仿宋" w:eastAsia="仿宋"/>
                <w:b/>
              </w:rPr>
              <w:t>50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hint="eastAsia" w:ascii="仿宋" w:hAnsi="仿宋" w:eastAsia="仿宋"/>
                <w:b/>
              </w:rPr>
              <w:t>129</w:t>
            </w:r>
            <w:r>
              <w:rPr>
                <w:rFonts w:ascii="仿宋" w:hAnsi="仿宋" w:eastAsia="仿宋"/>
                <w:b/>
              </w:rPr>
              <w:t>2</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ascii="仿宋" w:hAnsi="仿宋" w:eastAsia="仿宋"/>
                <w:b/>
              </w:rPr>
              <w:t>583</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r>
              <w:rPr>
                <w:rFonts w:ascii="仿宋" w:hAnsi="仿宋" w:eastAsia="仿宋"/>
                <w:b/>
              </w:rPr>
              <w:t>243</w:t>
            </w:r>
          </w:p>
        </w:tc>
      </w:tr>
    </w:tbl>
    <w:p>
      <w:pPr>
        <w:rPr>
          <w:rFonts w:ascii="仿宋" w:hAnsi="仿宋" w:eastAsia="仿宋"/>
          <w:sz w:val="18"/>
          <w:szCs w:val="18"/>
        </w:rPr>
      </w:pPr>
      <w:r>
        <w:rPr>
          <w:rFonts w:hint="eastAsia" w:ascii="仿宋" w:hAnsi="仿宋" w:eastAsia="仿宋"/>
          <w:sz w:val="18"/>
          <w:szCs w:val="18"/>
        </w:rPr>
        <w:t>备注：</w:t>
      </w:r>
    </w:p>
    <w:p>
      <w:pPr>
        <w:rPr>
          <w:rFonts w:ascii="仿宋" w:hAnsi="仿宋" w:eastAsia="仿宋"/>
          <w:sz w:val="18"/>
          <w:szCs w:val="18"/>
        </w:rPr>
      </w:pPr>
      <w:r>
        <w:rPr>
          <w:rFonts w:hint="eastAsia" w:ascii="仿宋" w:hAnsi="仿宋" w:eastAsia="仿宋"/>
          <w:sz w:val="18"/>
          <w:szCs w:val="18"/>
        </w:rPr>
        <w:t>1、本规划投资主体为河源市人民政府。</w:t>
      </w:r>
    </w:p>
    <w:p>
      <w:pPr>
        <w:rPr>
          <w:rFonts w:ascii="仿宋" w:hAnsi="仿宋" w:eastAsia="仿宋"/>
          <w:sz w:val="18"/>
          <w:szCs w:val="18"/>
        </w:rPr>
      </w:pPr>
      <w:r>
        <w:rPr>
          <w:rFonts w:hint="eastAsia" w:ascii="仿宋" w:hAnsi="仿宋" w:eastAsia="仿宋"/>
          <w:sz w:val="18"/>
          <w:szCs w:val="18"/>
        </w:rPr>
        <w:t>2、本规划投资估算表按2009年财政部和国家测绘局颁布的《测绘生产成本费用定额》实行，投资预算为</w:t>
      </w:r>
      <w:r>
        <w:rPr>
          <w:rFonts w:hint="eastAsia" w:ascii="仿宋" w:hAnsi="仿宋" w:eastAsia="仿宋"/>
          <w:b/>
          <w:bCs/>
          <w:sz w:val="18"/>
          <w:szCs w:val="18"/>
        </w:rPr>
        <w:t>3335万元</w:t>
      </w:r>
      <w:r>
        <w:rPr>
          <w:rFonts w:hint="eastAsia" w:ascii="仿宋" w:hAnsi="仿宋" w:eastAsia="仿宋"/>
          <w:sz w:val="18"/>
          <w:szCs w:val="18"/>
        </w:rPr>
        <w:t>。</w:t>
      </w:r>
    </w:p>
    <w:p>
      <w:pPr>
        <w:rPr>
          <w:rFonts w:ascii="仿宋" w:hAnsi="仿宋" w:eastAsia="仿宋"/>
          <w:sz w:val="18"/>
          <w:szCs w:val="18"/>
        </w:rPr>
      </w:pPr>
      <w:r>
        <w:rPr>
          <w:rFonts w:hint="eastAsia" w:ascii="仿宋" w:hAnsi="仿宋" w:eastAsia="仿宋"/>
          <w:sz w:val="18"/>
          <w:szCs w:val="18"/>
        </w:rPr>
        <w:t>3、各重大项目具体实施范围、实施安排可根据本市经济发展进行动态调整。其中：★表示</w:t>
      </w:r>
      <w:r>
        <w:rPr>
          <w:rFonts w:hint="eastAsia" w:ascii="仿宋" w:hAnsi="仿宋" w:eastAsia="仿宋"/>
          <w:b/>
          <w:bCs/>
          <w:sz w:val="18"/>
          <w:szCs w:val="18"/>
        </w:rPr>
        <w:t>基本项目</w:t>
      </w:r>
      <w:r>
        <w:rPr>
          <w:rFonts w:hint="eastAsia" w:ascii="仿宋" w:hAnsi="仿宋" w:eastAsia="仿宋"/>
          <w:sz w:val="18"/>
          <w:szCs w:val="18"/>
        </w:rPr>
        <w:t>，指《测绘法》中规定的基础测绘基本职能、日常测绘管理中基础性工作，为约束性项目；☆表示</w:t>
      </w:r>
      <w:r>
        <w:rPr>
          <w:rFonts w:hint="eastAsia" w:ascii="仿宋" w:hAnsi="仿宋" w:eastAsia="仿宋"/>
          <w:b/>
          <w:bCs/>
          <w:sz w:val="18"/>
          <w:szCs w:val="18"/>
        </w:rPr>
        <w:t>重点项目</w:t>
      </w:r>
      <w:r>
        <w:rPr>
          <w:rFonts w:hint="eastAsia" w:ascii="仿宋" w:hAnsi="仿宋" w:eastAsia="仿宋"/>
          <w:sz w:val="18"/>
          <w:szCs w:val="18"/>
        </w:rPr>
        <w:t>，指服务经济社会发展、提升基础测绘服务保障能力的工作，可结合实际需求和经费情况重点安排，为指导性项目。</w:t>
      </w:r>
    </w:p>
    <w:p>
      <w:pPr>
        <w:rPr>
          <w:rFonts w:ascii="仿宋" w:hAnsi="仿宋" w:eastAsia="仿宋"/>
          <w:sz w:val="28"/>
          <w:szCs w:val="28"/>
        </w:rPr>
        <w:sectPr>
          <w:pgSz w:w="16838" w:h="11906" w:orient="landscape"/>
          <w:pgMar w:top="2098" w:right="1417" w:bottom="1474" w:left="1587" w:header="851" w:footer="992" w:gutter="0"/>
          <w:cols w:space="425" w:num="1"/>
          <w:docGrid w:type="lines" w:linePitch="312" w:charSpace="0"/>
        </w:sectPr>
      </w:pPr>
    </w:p>
    <w:p>
      <w:pPr>
        <w:pStyle w:val="2"/>
        <w:spacing w:before="0" w:beforeAutospacing="0" w:after="0" w:afterAutospacing="0"/>
        <w:rPr>
          <w:rFonts w:ascii="黑体" w:hAnsi="黑体" w:eastAsia="黑体"/>
        </w:rPr>
      </w:pPr>
      <w:bookmarkStart w:id="151" w:name="_Toc80022710"/>
      <w:bookmarkStart w:id="152" w:name="_Toc74233647"/>
      <w:bookmarkStart w:id="153" w:name="_Toc62215107"/>
      <w:r>
        <w:rPr>
          <w:rFonts w:ascii="黑体" w:hAnsi="黑体" w:eastAsia="黑体"/>
          <w:sz w:val="32"/>
          <w:szCs w:val="32"/>
        </w:rPr>
        <w:t>附件</w:t>
      </w:r>
      <w:r>
        <w:rPr>
          <w:rFonts w:hint="eastAsia" w:ascii="黑体" w:hAnsi="黑体" w:eastAsia="黑体"/>
          <w:sz w:val="32"/>
          <w:szCs w:val="32"/>
        </w:rPr>
        <w:t>二 县级重大测绘项目投资预算表</w:t>
      </w:r>
      <w:bookmarkEnd w:id="151"/>
      <w:bookmarkEnd w:id="152"/>
      <w:bookmarkEnd w:id="153"/>
    </w:p>
    <w:tbl>
      <w:tblPr>
        <w:tblStyle w:val="1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461"/>
        <w:gridCol w:w="1442"/>
        <w:gridCol w:w="2942"/>
        <w:gridCol w:w="1514"/>
        <w:gridCol w:w="709"/>
        <w:gridCol w:w="709"/>
        <w:gridCol w:w="1038"/>
        <w:gridCol w:w="1123"/>
        <w:gridCol w:w="712"/>
        <w:gridCol w:w="712"/>
        <w:gridCol w:w="712"/>
        <w:gridCol w:w="712"/>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blHeader/>
          <w:jc w:val="center"/>
        </w:trPr>
        <w:tc>
          <w:tcPr>
            <w:tcW w:w="685" w:type="dxa"/>
            <w:vMerge w:val="restart"/>
            <w:vAlign w:val="center"/>
          </w:tcPr>
          <w:p>
            <w:pPr>
              <w:jc w:val="center"/>
              <w:rPr>
                <w:rFonts w:ascii="仿宋" w:hAnsi="仿宋" w:eastAsia="仿宋"/>
                <w:b/>
                <w:szCs w:val="21"/>
              </w:rPr>
            </w:pPr>
            <w:r>
              <w:rPr>
                <w:rFonts w:hint="eastAsia" w:ascii="仿宋" w:hAnsi="仿宋" w:eastAsia="仿宋"/>
                <w:b/>
                <w:szCs w:val="21"/>
              </w:rPr>
              <w:t>县区名称</w:t>
            </w:r>
          </w:p>
        </w:tc>
        <w:tc>
          <w:tcPr>
            <w:tcW w:w="461" w:type="dxa"/>
            <w:vMerge w:val="restart"/>
            <w:vAlign w:val="center"/>
          </w:tcPr>
          <w:p>
            <w:pPr>
              <w:jc w:val="center"/>
              <w:rPr>
                <w:rFonts w:ascii="仿宋" w:hAnsi="仿宋" w:eastAsia="仿宋"/>
                <w:b/>
                <w:szCs w:val="21"/>
              </w:rPr>
            </w:pPr>
            <w:r>
              <w:rPr>
                <w:rFonts w:hint="eastAsia" w:ascii="仿宋" w:hAnsi="仿宋" w:eastAsia="仿宋"/>
                <w:b/>
                <w:szCs w:val="21"/>
              </w:rPr>
              <w:t>序号</w:t>
            </w:r>
          </w:p>
        </w:tc>
        <w:tc>
          <w:tcPr>
            <w:tcW w:w="1442" w:type="dxa"/>
            <w:vMerge w:val="restart"/>
            <w:vAlign w:val="center"/>
          </w:tcPr>
          <w:p>
            <w:pPr>
              <w:jc w:val="center"/>
              <w:rPr>
                <w:rFonts w:ascii="仿宋" w:hAnsi="仿宋" w:eastAsia="仿宋"/>
                <w:b/>
                <w:szCs w:val="21"/>
              </w:rPr>
            </w:pPr>
            <w:r>
              <w:rPr>
                <w:rFonts w:hint="eastAsia" w:ascii="仿宋" w:hAnsi="仿宋" w:eastAsia="仿宋"/>
                <w:b/>
                <w:szCs w:val="21"/>
              </w:rPr>
              <w:t>项目名称</w:t>
            </w:r>
          </w:p>
        </w:tc>
        <w:tc>
          <w:tcPr>
            <w:tcW w:w="2942" w:type="dxa"/>
            <w:vMerge w:val="restart"/>
            <w:vAlign w:val="center"/>
          </w:tcPr>
          <w:p>
            <w:pPr>
              <w:jc w:val="center"/>
              <w:rPr>
                <w:rFonts w:ascii="仿宋" w:hAnsi="仿宋" w:eastAsia="仿宋"/>
                <w:b/>
                <w:szCs w:val="21"/>
              </w:rPr>
            </w:pPr>
            <w:r>
              <w:rPr>
                <w:rFonts w:hint="eastAsia" w:ascii="仿宋" w:hAnsi="仿宋" w:eastAsia="仿宋"/>
                <w:b/>
                <w:szCs w:val="21"/>
              </w:rPr>
              <w:t>建设内容</w:t>
            </w:r>
          </w:p>
        </w:tc>
        <w:tc>
          <w:tcPr>
            <w:tcW w:w="1514" w:type="dxa"/>
            <w:vMerge w:val="restart"/>
            <w:vAlign w:val="center"/>
          </w:tcPr>
          <w:p>
            <w:pPr>
              <w:jc w:val="center"/>
              <w:rPr>
                <w:rFonts w:ascii="仿宋" w:hAnsi="仿宋" w:eastAsia="仿宋"/>
                <w:b/>
                <w:szCs w:val="21"/>
              </w:rPr>
            </w:pPr>
            <w:r>
              <w:rPr>
                <w:rFonts w:hint="eastAsia" w:ascii="仿宋" w:hAnsi="仿宋" w:eastAsia="仿宋"/>
                <w:b/>
                <w:szCs w:val="21"/>
              </w:rPr>
              <w:t>实施范围</w:t>
            </w:r>
          </w:p>
        </w:tc>
        <w:tc>
          <w:tcPr>
            <w:tcW w:w="709" w:type="dxa"/>
            <w:vMerge w:val="restart"/>
            <w:vAlign w:val="center"/>
          </w:tcPr>
          <w:p>
            <w:pPr>
              <w:jc w:val="center"/>
              <w:rPr>
                <w:rFonts w:ascii="仿宋" w:hAnsi="仿宋" w:eastAsia="仿宋"/>
                <w:b/>
                <w:szCs w:val="21"/>
              </w:rPr>
            </w:pPr>
            <w:r>
              <w:rPr>
                <w:rFonts w:ascii="仿宋" w:hAnsi="仿宋" w:eastAsia="仿宋"/>
                <w:b/>
                <w:szCs w:val="21"/>
              </w:rPr>
              <w:t>单位</w:t>
            </w:r>
          </w:p>
        </w:tc>
        <w:tc>
          <w:tcPr>
            <w:tcW w:w="709" w:type="dxa"/>
            <w:vMerge w:val="restart"/>
            <w:vAlign w:val="center"/>
          </w:tcPr>
          <w:p>
            <w:pPr>
              <w:jc w:val="center"/>
              <w:rPr>
                <w:rFonts w:ascii="仿宋" w:hAnsi="仿宋" w:eastAsia="仿宋"/>
                <w:b/>
                <w:szCs w:val="21"/>
              </w:rPr>
            </w:pPr>
            <w:r>
              <w:rPr>
                <w:rFonts w:ascii="仿宋" w:hAnsi="仿宋" w:eastAsia="仿宋"/>
                <w:b/>
                <w:szCs w:val="21"/>
              </w:rPr>
              <w:t>数量</w:t>
            </w:r>
          </w:p>
        </w:tc>
        <w:tc>
          <w:tcPr>
            <w:tcW w:w="1038" w:type="dxa"/>
            <w:vMerge w:val="restart"/>
            <w:vAlign w:val="center"/>
          </w:tcPr>
          <w:p>
            <w:pPr>
              <w:jc w:val="center"/>
              <w:rPr>
                <w:rFonts w:ascii="仿宋" w:hAnsi="仿宋" w:eastAsia="仿宋"/>
                <w:b/>
                <w:szCs w:val="21"/>
              </w:rPr>
            </w:pPr>
            <w:r>
              <w:rPr>
                <w:rFonts w:ascii="仿宋" w:hAnsi="仿宋" w:eastAsia="仿宋"/>
                <w:b/>
                <w:szCs w:val="21"/>
              </w:rPr>
              <w:t>单价</w:t>
            </w:r>
          </w:p>
          <w:p>
            <w:pPr>
              <w:jc w:val="center"/>
              <w:rPr>
                <w:rFonts w:ascii="仿宋" w:hAnsi="仿宋" w:eastAsia="仿宋"/>
                <w:b/>
                <w:szCs w:val="21"/>
              </w:rPr>
            </w:pPr>
            <w:r>
              <w:rPr>
                <w:rFonts w:ascii="仿宋" w:hAnsi="仿宋" w:eastAsia="仿宋"/>
                <w:b/>
                <w:szCs w:val="21"/>
              </w:rPr>
              <w:t>（万元）</w:t>
            </w:r>
          </w:p>
        </w:tc>
        <w:tc>
          <w:tcPr>
            <w:tcW w:w="1123" w:type="dxa"/>
            <w:vMerge w:val="restart"/>
            <w:vAlign w:val="center"/>
          </w:tcPr>
          <w:p>
            <w:pPr>
              <w:jc w:val="center"/>
              <w:rPr>
                <w:rFonts w:ascii="仿宋" w:hAnsi="仿宋" w:eastAsia="仿宋"/>
                <w:b/>
                <w:szCs w:val="21"/>
              </w:rPr>
            </w:pPr>
            <w:r>
              <w:rPr>
                <w:rFonts w:hint="eastAsia" w:ascii="仿宋" w:hAnsi="仿宋" w:eastAsia="仿宋"/>
                <w:b/>
                <w:szCs w:val="21"/>
              </w:rPr>
              <w:t>经费合计（万元）</w:t>
            </w:r>
          </w:p>
        </w:tc>
        <w:tc>
          <w:tcPr>
            <w:tcW w:w="3551" w:type="dxa"/>
            <w:gridSpan w:val="5"/>
            <w:vAlign w:val="center"/>
          </w:tcPr>
          <w:p>
            <w:pPr>
              <w:jc w:val="center"/>
              <w:rPr>
                <w:rFonts w:ascii="仿宋" w:hAnsi="仿宋" w:eastAsia="仿宋"/>
                <w:b/>
                <w:szCs w:val="21"/>
              </w:rPr>
            </w:pPr>
            <w:r>
              <w:rPr>
                <w:rFonts w:hint="eastAsia" w:ascii="仿宋" w:hAnsi="仿宋" w:eastAsia="仿宋"/>
                <w:b/>
                <w:szCs w:val="21"/>
              </w:rPr>
              <w:t>项目年度安排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blHeader/>
          <w:jc w:val="center"/>
        </w:trPr>
        <w:tc>
          <w:tcPr>
            <w:tcW w:w="685" w:type="dxa"/>
            <w:vMerge w:val="continue"/>
            <w:vAlign w:val="center"/>
          </w:tcPr>
          <w:p>
            <w:pPr>
              <w:jc w:val="center"/>
              <w:rPr>
                <w:rFonts w:ascii="仿宋" w:hAnsi="仿宋" w:eastAsia="仿宋"/>
                <w:b/>
                <w:szCs w:val="21"/>
              </w:rPr>
            </w:pPr>
          </w:p>
        </w:tc>
        <w:tc>
          <w:tcPr>
            <w:tcW w:w="461" w:type="dxa"/>
            <w:vMerge w:val="continue"/>
            <w:vAlign w:val="center"/>
          </w:tcPr>
          <w:p>
            <w:pPr>
              <w:jc w:val="center"/>
              <w:rPr>
                <w:rFonts w:ascii="仿宋" w:hAnsi="仿宋" w:eastAsia="仿宋"/>
                <w:b/>
                <w:szCs w:val="21"/>
              </w:rPr>
            </w:pPr>
          </w:p>
        </w:tc>
        <w:tc>
          <w:tcPr>
            <w:tcW w:w="1442" w:type="dxa"/>
            <w:vMerge w:val="continue"/>
            <w:vAlign w:val="center"/>
          </w:tcPr>
          <w:p>
            <w:pPr>
              <w:jc w:val="center"/>
              <w:rPr>
                <w:rFonts w:ascii="仿宋" w:hAnsi="仿宋" w:eastAsia="仿宋"/>
                <w:b/>
                <w:szCs w:val="21"/>
              </w:rPr>
            </w:pPr>
          </w:p>
        </w:tc>
        <w:tc>
          <w:tcPr>
            <w:tcW w:w="2942" w:type="dxa"/>
            <w:vMerge w:val="continue"/>
            <w:vAlign w:val="center"/>
          </w:tcPr>
          <w:p>
            <w:pPr>
              <w:jc w:val="center"/>
              <w:rPr>
                <w:rFonts w:ascii="仿宋" w:hAnsi="仿宋" w:eastAsia="仿宋"/>
                <w:b/>
                <w:szCs w:val="21"/>
              </w:rPr>
            </w:pPr>
          </w:p>
        </w:tc>
        <w:tc>
          <w:tcPr>
            <w:tcW w:w="1514" w:type="dxa"/>
            <w:vMerge w:val="continue"/>
            <w:vAlign w:val="center"/>
          </w:tcPr>
          <w:p>
            <w:pPr>
              <w:jc w:val="center"/>
              <w:rPr>
                <w:rFonts w:ascii="仿宋" w:hAnsi="仿宋" w:eastAsia="仿宋"/>
                <w:b/>
                <w:szCs w:val="21"/>
              </w:rPr>
            </w:pPr>
          </w:p>
        </w:tc>
        <w:tc>
          <w:tcPr>
            <w:tcW w:w="709" w:type="dxa"/>
            <w:vMerge w:val="continue"/>
            <w:vAlign w:val="center"/>
          </w:tcPr>
          <w:p>
            <w:pPr>
              <w:jc w:val="center"/>
              <w:rPr>
                <w:rFonts w:ascii="仿宋" w:hAnsi="仿宋" w:eastAsia="仿宋"/>
                <w:b/>
                <w:szCs w:val="21"/>
              </w:rPr>
            </w:pPr>
          </w:p>
        </w:tc>
        <w:tc>
          <w:tcPr>
            <w:tcW w:w="709" w:type="dxa"/>
            <w:vMerge w:val="continue"/>
            <w:vAlign w:val="center"/>
          </w:tcPr>
          <w:p>
            <w:pPr>
              <w:jc w:val="center"/>
              <w:rPr>
                <w:rFonts w:ascii="仿宋" w:hAnsi="仿宋" w:eastAsia="仿宋"/>
                <w:b/>
                <w:szCs w:val="21"/>
              </w:rPr>
            </w:pPr>
          </w:p>
        </w:tc>
        <w:tc>
          <w:tcPr>
            <w:tcW w:w="1038" w:type="dxa"/>
            <w:vMerge w:val="continue"/>
            <w:vAlign w:val="center"/>
          </w:tcPr>
          <w:p>
            <w:pPr>
              <w:jc w:val="center"/>
              <w:rPr>
                <w:rFonts w:ascii="仿宋" w:hAnsi="仿宋" w:eastAsia="仿宋"/>
                <w:b/>
                <w:szCs w:val="21"/>
              </w:rPr>
            </w:pPr>
          </w:p>
        </w:tc>
        <w:tc>
          <w:tcPr>
            <w:tcW w:w="1123" w:type="dxa"/>
            <w:vMerge w:val="continue"/>
            <w:vAlign w:val="center"/>
          </w:tcPr>
          <w:p>
            <w:pPr>
              <w:jc w:val="center"/>
              <w:rPr>
                <w:rFonts w:ascii="仿宋" w:hAnsi="仿宋" w:eastAsia="仿宋"/>
                <w:b/>
                <w:szCs w:val="21"/>
              </w:rPr>
            </w:pPr>
          </w:p>
        </w:tc>
        <w:tc>
          <w:tcPr>
            <w:tcW w:w="712" w:type="dxa"/>
            <w:vAlign w:val="center"/>
          </w:tcPr>
          <w:p>
            <w:pPr>
              <w:jc w:val="center"/>
              <w:rPr>
                <w:rFonts w:ascii="仿宋" w:hAnsi="仿宋" w:eastAsia="仿宋"/>
                <w:b/>
                <w:szCs w:val="21"/>
              </w:rPr>
            </w:pPr>
            <w:r>
              <w:rPr>
                <w:rFonts w:ascii="仿宋" w:hAnsi="仿宋" w:eastAsia="仿宋"/>
                <w:b/>
                <w:szCs w:val="21"/>
              </w:rPr>
              <w:t>2021</w:t>
            </w:r>
          </w:p>
        </w:tc>
        <w:tc>
          <w:tcPr>
            <w:tcW w:w="712" w:type="dxa"/>
            <w:vAlign w:val="center"/>
          </w:tcPr>
          <w:p>
            <w:pPr>
              <w:jc w:val="center"/>
              <w:rPr>
                <w:rFonts w:ascii="仿宋" w:hAnsi="仿宋" w:eastAsia="仿宋"/>
                <w:b/>
                <w:szCs w:val="21"/>
              </w:rPr>
            </w:pPr>
            <w:r>
              <w:rPr>
                <w:rFonts w:ascii="仿宋" w:hAnsi="仿宋" w:eastAsia="仿宋"/>
                <w:b/>
                <w:szCs w:val="21"/>
              </w:rPr>
              <w:t>2022</w:t>
            </w:r>
          </w:p>
        </w:tc>
        <w:tc>
          <w:tcPr>
            <w:tcW w:w="712" w:type="dxa"/>
            <w:vAlign w:val="center"/>
          </w:tcPr>
          <w:p>
            <w:pPr>
              <w:jc w:val="center"/>
              <w:rPr>
                <w:rFonts w:ascii="仿宋" w:hAnsi="仿宋" w:eastAsia="仿宋"/>
                <w:b/>
                <w:szCs w:val="21"/>
              </w:rPr>
            </w:pPr>
            <w:r>
              <w:rPr>
                <w:rFonts w:ascii="仿宋" w:hAnsi="仿宋" w:eastAsia="仿宋"/>
                <w:b/>
                <w:szCs w:val="21"/>
              </w:rPr>
              <w:t>2023</w:t>
            </w:r>
          </w:p>
        </w:tc>
        <w:tc>
          <w:tcPr>
            <w:tcW w:w="712" w:type="dxa"/>
            <w:vAlign w:val="center"/>
          </w:tcPr>
          <w:p>
            <w:pPr>
              <w:jc w:val="center"/>
              <w:rPr>
                <w:rFonts w:ascii="仿宋" w:hAnsi="仿宋" w:eastAsia="仿宋"/>
                <w:b/>
                <w:szCs w:val="21"/>
              </w:rPr>
            </w:pPr>
            <w:r>
              <w:rPr>
                <w:rFonts w:ascii="仿宋" w:hAnsi="仿宋" w:eastAsia="仿宋"/>
                <w:b/>
                <w:szCs w:val="21"/>
              </w:rPr>
              <w:t>2024</w:t>
            </w:r>
          </w:p>
        </w:tc>
        <w:tc>
          <w:tcPr>
            <w:tcW w:w="703" w:type="dxa"/>
            <w:vAlign w:val="center"/>
          </w:tcPr>
          <w:p>
            <w:pPr>
              <w:jc w:val="center"/>
              <w:rPr>
                <w:rFonts w:ascii="仿宋" w:hAnsi="仿宋" w:eastAsia="仿宋"/>
                <w:b/>
                <w:szCs w:val="21"/>
              </w:rPr>
            </w:pPr>
            <w:r>
              <w:rPr>
                <w:rFonts w:ascii="仿宋" w:hAnsi="仿宋" w:eastAsia="仿宋"/>
                <w:b/>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restart"/>
            <w:vAlign w:val="center"/>
          </w:tcPr>
          <w:p>
            <w:pPr>
              <w:jc w:val="center"/>
              <w:rPr>
                <w:rFonts w:ascii="仿宋" w:hAnsi="仿宋" w:eastAsia="仿宋"/>
                <w:szCs w:val="21"/>
              </w:rPr>
            </w:pPr>
            <w:r>
              <w:rPr>
                <w:rFonts w:ascii="仿宋" w:hAnsi="仿宋" w:eastAsia="仿宋"/>
                <w:szCs w:val="21"/>
              </w:rPr>
              <w:t>源</w:t>
            </w:r>
          </w:p>
          <w:p>
            <w:pPr>
              <w:jc w:val="center"/>
              <w:rPr>
                <w:rFonts w:ascii="仿宋" w:hAnsi="仿宋" w:eastAsia="仿宋"/>
                <w:szCs w:val="21"/>
              </w:rPr>
            </w:pPr>
            <w:r>
              <w:rPr>
                <w:rFonts w:ascii="仿宋" w:hAnsi="仿宋" w:eastAsia="仿宋"/>
                <w:szCs w:val="21"/>
              </w:rPr>
              <w:t>城</w:t>
            </w:r>
          </w:p>
          <w:p>
            <w:pPr>
              <w:jc w:val="center"/>
              <w:rPr>
                <w:rFonts w:ascii="仿宋" w:hAnsi="仿宋" w:eastAsia="仿宋"/>
                <w:szCs w:val="21"/>
              </w:rPr>
            </w:pPr>
            <w:r>
              <w:rPr>
                <w:rFonts w:ascii="仿宋" w:hAnsi="仿宋" w:eastAsia="仿宋"/>
                <w:szCs w:val="21"/>
              </w:rPr>
              <w:t>区</w:t>
            </w:r>
          </w:p>
        </w:tc>
        <w:tc>
          <w:tcPr>
            <w:tcW w:w="461" w:type="dxa"/>
            <w:vMerge w:val="restart"/>
            <w:vAlign w:val="center"/>
          </w:tcPr>
          <w:p>
            <w:pPr>
              <w:jc w:val="center"/>
              <w:rPr>
                <w:rFonts w:ascii="仿宋" w:hAnsi="仿宋" w:eastAsia="仿宋"/>
                <w:szCs w:val="21"/>
              </w:rPr>
            </w:pPr>
            <w:r>
              <w:rPr>
                <w:rFonts w:hint="eastAsia" w:ascii="仿宋" w:hAnsi="仿宋" w:eastAsia="仿宋"/>
                <w:szCs w:val="21"/>
              </w:rPr>
              <w:t>1</w:t>
            </w:r>
          </w:p>
        </w:tc>
        <w:tc>
          <w:tcPr>
            <w:tcW w:w="1442" w:type="dxa"/>
            <w:vMerge w:val="restart"/>
            <w:vAlign w:val="center"/>
          </w:tcPr>
          <w:p>
            <w:pPr>
              <w:widowControl/>
              <w:jc w:val="center"/>
              <w:textAlignment w:val="center"/>
              <w:rPr>
                <w:rFonts w:ascii="仿宋" w:hAnsi="仿宋" w:eastAsia="仿宋"/>
                <w:szCs w:val="21"/>
              </w:rPr>
            </w:pPr>
            <w:r>
              <w:rPr>
                <w:rFonts w:hint="eastAsia" w:ascii="仿宋" w:hAnsi="仿宋" w:eastAsia="仿宋" w:cs="仿宋"/>
                <w:szCs w:val="21"/>
                <w:lang w:bidi="ar"/>
              </w:rPr>
              <w:t>现代测绘基准体系建设与维护</w:t>
            </w:r>
          </w:p>
        </w:tc>
        <w:tc>
          <w:tcPr>
            <w:tcW w:w="2942" w:type="dxa"/>
            <w:vAlign w:val="center"/>
          </w:tcPr>
          <w:p>
            <w:pPr>
              <w:jc w:val="center"/>
              <w:rPr>
                <w:rFonts w:ascii="仿宋" w:hAnsi="仿宋" w:eastAsia="仿宋"/>
                <w:szCs w:val="21"/>
              </w:rPr>
            </w:pPr>
            <w:r>
              <w:rPr>
                <w:rFonts w:hint="eastAsia" w:ascii="仿宋" w:hAnsi="仿宋" w:eastAsia="仿宋"/>
                <w:szCs w:val="21"/>
              </w:rPr>
              <w:t>测量标志管护专项工作★</w:t>
            </w:r>
          </w:p>
        </w:tc>
        <w:tc>
          <w:tcPr>
            <w:tcW w:w="1514" w:type="dxa"/>
            <w:vAlign w:val="center"/>
          </w:tcPr>
          <w:p>
            <w:pPr>
              <w:jc w:val="center"/>
              <w:rPr>
                <w:rFonts w:ascii="仿宋" w:hAnsi="仿宋" w:eastAsia="仿宋"/>
                <w:szCs w:val="21"/>
              </w:rPr>
            </w:pPr>
            <w:r>
              <w:rPr>
                <w:rFonts w:hint="eastAsia" w:ascii="仿宋" w:hAnsi="仿宋" w:eastAsia="仿宋"/>
                <w:szCs w:val="21"/>
              </w:rPr>
              <w:t>全区</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15.</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3</w:t>
            </w:r>
          </w:p>
        </w:tc>
        <w:tc>
          <w:tcPr>
            <w:tcW w:w="712" w:type="dxa"/>
            <w:vAlign w:val="center"/>
          </w:tcPr>
          <w:p>
            <w:pPr>
              <w:jc w:val="center"/>
              <w:rPr>
                <w:rFonts w:ascii="仿宋" w:hAnsi="仿宋" w:eastAsia="仿宋"/>
                <w:szCs w:val="21"/>
              </w:rPr>
            </w:pPr>
            <w:r>
              <w:rPr>
                <w:rFonts w:hint="eastAsia" w:ascii="仿宋" w:hAnsi="仿宋" w:eastAsia="仿宋"/>
                <w:szCs w:val="21"/>
              </w:rPr>
              <w:t>3</w:t>
            </w:r>
          </w:p>
        </w:tc>
        <w:tc>
          <w:tcPr>
            <w:tcW w:w="712" w:type="dxa"/>
            <w:vAlign w:val="center"/>
          </w:tcPr>
          <w:p>
            <w:pPr>
              <w:jc w:val="center"/>
              <w:rPr>
                <w:rFonts w:ascii="仿宋" w:hAnsi="仿宋" w:eastAsia="仿宋"/>
                <w:szCs w:val="21"/>
              </w:rPr>
            </w:pPr>
            <w:r>
              <w:rPr>
                <w:rFonts w:hint="eastAsia" w:ascii="仿宋" w:hAnsi="仿宋" w:eastAsia="仿宋"/>
                <w:szCs w:val="21"/>
              </w:rPr>
              <w:t>3</w:t>
            </w:r>
          </w:p>
        </w:tc>
        <w:tc>
          <w:tcPr>
            <w:tcW w:w="712" w:type="dxa"/>
            <w:vAlign w:val="center"/>
          </w:tcPr>
          <w:p>
            <w:pPr>
              <w:jc w:val="center"/>
              <w:rPr>
                <w:rFonts w:ascii="仿宋" w:hAnsi="仿宋" w:eastAsia="仿宋"/>
                <w:szCs w:val="21"/>
              </w:rPr>
            </w:pPr>
            <w:r>
              <w:rPr>
                <w:rFonts w:hint="eastAsia" w:ascii="仿宋" w:hAnsi="仿宋" w:eastAsia="仿宋"/>
                <w:szCs w:val="21"/>
              </w:rPr>
              <w:t>3</w:t>
            </w:r>
          </w:p>
        </w:tc>
        <w:tc>
          <w:tcPr>
            <w:tcW w:w="703" w:type="dxa"/>
            <w:vAlign w:val="center"/>
          </w:tcPr>
          <w:p>
            <w:pPr>
              <w:jc w:val="center"/>
              <w:rPr>
                <w:rFonts w:ascii="仿宋" w:hAnsi="仿宋" w:eastAsia="仿宋"/>
                <w:szCs w:val="21"/>
              </w:rPr>
            </w:pPr>
            <w:r>
              <w:rPr>
                <w:rFonts w:hint="eastAsia" w:ascii="仿宋" w:hAnsi="仿宋" w:eastAsia="仿宋"/>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新型基础测绘体系建设☆</w:t>
            </w:r>
          </w:p>
        </w:tc>
        <w:tc>
          <w:tcPr>
            <w:tcW w:w="1514" w:type="dxa"/>
            <w:vAlign w:val="center"/>
          </w:tcPr>
          <w:p>
            <w:pPr>
              <w:jc w:val="center"/>
              <w:rPr>
                <w:rFonts w:ascii="仿宋" w:hAnsi="仿宋" w:eastAsia="仿宋"/>
                <w:szCs w:val="21"/>
              </w:rPr>
            </w:pPr>
            <w:r>
              <w:rPr>
                <w:rFonts w:hint="eastAsia" w:ascii="仿宋" w:hAnsi="仿宋" w:eastAsia="仿宋"/>
                <w:szCs w:val="21"/>
              </w:rPr>
              <w:t>全区</w:t>
            </w:r>
          </w:p>
        </w:tc>
        <w:tc>
          <w:tcPr>
            <w:tcW w:w="709" w:type="dxa"/>
            <w:vAlign w:val="center"/>
          </w:tcPr>
          <w:p>
            <w:pPr>
              <w:jc w:val="center"/>
              <w:rPr>
                <w:rFonts w:ascii="仿宋" w:hAnsi="仿宋" w:eastAsia="仿宋"/>
                <w:szCs w:val="21"/>
              </w:rPr>
            </w:pPr>
            <w:r>
              <w:rPr>
                <w:rFonts w:hint="eastAsia" w:ascii="仿宋" w:hAnsi="仿宋" w:eastAsia="仿宋"/>
                <w:szCs w:val="21"/>
              </w:rPr>
              <w:t>项</w:t>
            </w:r>
          </w:p>
        </w:tc>
        <w:tc>
          <w:tcPr>
            <w:tcW w:w="709" w:type="dxa"/>
            <w:vAlign w:val="center"/>
          </w:tcPr>
          <w:p>
            <w:pPr>
              <w:jc w:val="center"/>
              <w:rPr>
                <w:rFonts w:ascii="仿宋" w:hAnsi="仿宋" w:eastAsia="仿宋"/>
                <w:szCs w:val="21"/>
              </w:rPr>
            </w:pPr>
            <w:r>
              <w:rPr>
                <w:rFonts w:hint="eastAsia" w:ascii="仿宋" w:hAnsi="仿宋" w:eastAsia="仿宋"/>
                <w:szCs w:val="21"/>
              </w:rPr>
              <w:t>1</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2</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基础地理信息数据获取与更新</w:t>
            </w:r>
          </w:p>
        </w:tc>
        <w:tc>
          <w:tcPr>
            <w:tcW w:w="2942" w:type="dxa"/>
            <w:vAlign w:val="center"/>
          </w:tcPr>
          <w:p>
            <w:pPr>
              <w:jc w:val="center"/>
              <w:rPr>
                <w:rFonts w:ascii="仿宋" w:hAnsi="仿宋" w:eastAsia="仿宋"/>
                <w:szCs w:val="21"/>
              </w:rPr>
            </w:pPr>
            <w:r>
              <w:rPr>
                <w:rFonts w:hint="eastAsia" w:ascii="仿宋" w:hAnsi="仿宋" w:eastAsia="仿宋"/>
                <w:szCs w:val="21"/>
              </w:rPr>
              <w:t>优于0.1米分辨率影像获取、更新、保密处理及整理建库☆</w:t>
            </w:r>
          </w:p>
        </w:tc>
        <w:tc>
          <w:tcPr>
            <w:tcW w:w="1514" w:type="dxa"/>
            <w:vAlign w:val="center"/>
          </w:tcPr>
          <w:p>
            <w:pPr>
              <w:jc w:val="center"/>
              <w:rPr>
                <w:rFonts w:ascii="仿宋" w:hAnsi="仿宋" w:eastAsia="仿宋"/>
                <w:szCs w:val="21"/>
              </w:rPr>
            </w:pPr>
            <w:r>
              <w:rPr>
                <w:rFonts w:hint="eastAsia" w:ascii="仿宋" w:hAnsi="仿宋" w:eastAsia="仿宋"/>
                <w:szCs w:val="21"/>
              </w:rPr>
              <w:t>区中心城区及其他重点发展区域</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ascii="仿宋" w:hAnsi="仿宋" w:eastAsia="仿宋"/>
                <w:szCs w:val="21"/>
              </w:rPr>
              <w:t>3000</w:t>
            </w:r>
          </w:p>
        </w:tc>
        <w:tc>
          <w:tcPr>
            <w:tcW w:w="1038" w:type="dxa"/>
            <w:vAlign w:val="center"/>
          </w:tcPr>
          <w:p>
            <w:pPr>
              <w:jc w:val="center"/>
              <w:rPr>
                <w:rFonts w:ascii="仿宋" w:hAnsi="仿宋" w:eastAsia="仿宋"/>
                <w:szCs w:val="21"/>
              </w:rPr>
            </w:pPr>
            <w:r>
              <w:rPr>
                <w:rFonts w:ascii="仿宋" w:hAnsi="仿宋" w:eastAsia="仿宋"/>
                <w:szCs w:val="21"/>
              </w:rPr>
              <w:t>0.5</w:t>
            </w: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500.00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ascii="仿宋" w:hAnsi="仿宋" w:eastAsia="仿宋"/>
                <w:szCs w:val="21"/>
              </w:rPr>
              <w:t>500</w:t>
            </w:r>
          </w:p>
        </w:tc>
        <w:tc>
          <w:tcPr>
            <w:tcW w:w="712"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50</w:t>
            </w:r>
            <w:r>
              <w:rPr>
                <w:rFonts w:ascii="仿宋" w:hAnsi="仿宋" w:eastAsia="仿宋"/>
                <w:szCs w:val="21"/>
              </w:rPr>
              <w:t>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1:500数字地形图获取、更新、保密处理及整理建库☆</w:t>
            </w:r>
          </w:p>
        </w:tc>
        <w:tc>
          <w:tcPr>
            <w:tcW w:w="1514" w:type="dxa"/>
            <w:vAlign w:val="center"/>
          </w:tcPr>
          <w:p>
            <w:pPr>
              <w:jc w:val="center"/>
              <w:rPr>
                <w:rFonts w:ascii="仿宋" w:hAnsi="仿宋" w:eastAsia="仿宋"/>
                <w:szCs w:val="21"/>
              </w:rPr>
            </w:pPr>
            <w:r>
              <w:rPr>
                <w:rFonts w:hint="eastAsia" w:ascii="仿宋" w:hAnsi="仿宋" w:eastAsia="仿宋"/>
                <w:szCs w:val="21"/>
              </w:rPr>
              <w:t>市级统筹外其余范围</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6.6</w:t>
            </w:r>
          </w:p>
        </w:tc>
        <w:tc>
          <w:tcPr>
            <w:tcW w:w="1038" w:type="dxa"/>
            <w:vAlign w:val="center"/>
          </w:tcPr>
          <w:p>
            <w:pPr>
              <w:jc w:val="center"/>
              <w:rPr>
                <w:rFonts w:ascii="仿宋" w:hAnsi="仿宋" w:eastAsia="仿宋"/>
                <w:szCs w:val="21"/>
              </w:rPr>
            </w:pPr>
            <w:r>
              <w:rPr>
                <w:rFonts w:ascii="仿宋" w:hAnsi="仿宋" w:eastAsia="仿宋"/>
                <w:szCs w:val="21"/>
              </w:rPr>
              <w:t>12.00</w:t>
            </w: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60.00</w:t>
            </w:r>
          </w:p>
        </w:tc>
        <w:tc>
          <w:tcPr>
            <w:tcW w:w="712" w:type="dxa"/>
            <w:vAlign w:val="center"/>
          </w:tcPr>
          <w:p>
            <w:pPr>
              <w:jc w:val="center"/>
              <w:rPr>
                <w:rFonts w:ascii="仿宋" w:hAnsi="仿宋" w:eastAsia="仿宋"/>
                <w:szCs w:val="21"/>
              </w:rPr>
            </w:pPr>
            <w:r>
              <w:rPr>
                <w:rFonts w:hint="eastAsia" w:ascii="仿宋" w:hAnsi="仿宋" w:eastAsia="仿宋"/>
                <w:szCs w:val="21"/>
              </w:rPr>
              <w:t>6</w:t>
            </w:r>
            <w:r>
              <w:rPr>
                <w:rFonts w:ascii="仿宋" w:hAnsi="仿宋" w:eastAsia="仿宋"/>
                <w:szCs w:val="21"/>
              </w:rPr>
              <w:t>0</w:t>
            </w:r>
          </w:p>
        </w:tc>
        <w:tc>
          <w:tcPr>
            <w:tcW w:w="712" w:type="dxa"/>
            <w:vAlign w:val="center"/>
          </w:tcPr>
          <w:p>
            <w:pPr>
              <w:jc w:val="center"/>
              <w:rPr>
                <w:rFonts w:ascii="仿宋" w:hAnsi="仿宋" w:eastAsia="仿宋"/>
                <w:szCs w:val="21"/>
              </w:rPr>
            </w:pPr>
            <w:r>
              <w:rPr>
                <w:rFonts w:ascii="仿宋" w:hAnsi="仿宋" w:eastAsia="仿宋"/>
                <w:szCs w:val="21"/>
              </w:rPr>
              <w:t>200</w:t>
            </w:r>
          </w:p>
        </w:tc>
        <w:tc>
          <w:tcPr>
            <w:tcW w:w="712" w:type="dxa"/>
            <w:vAlign w:val="center"/>
          </w:tcPr>
          <w:p>
            <w:pPr>
              <w:jc w:val="center"/>
              <w:rPr>
                <w:rFonts w:ascii="仿宋" w:hAnsi="仿宋" w:eastAsia="仿宋"/>
                <w:szCs w:val="21"/>
              </w:rPr>
            </w:pPr>
            <w:r>
              <w:rPr>
                <w:rFonts w:ascii="仿宋" w:hAnsi="仿宋" w:eastAsia="仿宋"/>
                <w:szCs w:val="21"/>
              </w:rPr>
              <w:t>150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w:t>
            </w:r>
          </w:p>
        </w:tc>
        <w:tc>
          <w:tcPr>
            <w:tcW w:w="70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3</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地图服务保障建设</w:t>
            </w:r>
          </w:p>
        </w:tc>
        <w:tc>
          <w:tcPr>
            <w:tcW w:w="2942" w:type="dxa"/>
            <w:vAlign w:val="center"/>
          </w:tcPr>
          <w:p>
            <w:pPr>
              <w:jc w:val="center"/>
              <w:rPr>
                <w:rFonts w:ascii="仿宋" w:hAnsi="仿宋" w:eastAsia="仿宋"/>
                <w:szCs w:val="21"/>
              </w:rPr>
            </w:pPr>
            <w:r>
              <w:rPr>
                <w:rFonts w:hint="eastAsia" w:ascii="仿宋" w:hAnsi="仿宋" w:eastAsia="仿宋"/>
                <w:szCs w:val="21"/>
              </w:rPr>
              <w:t>领导机关工作用图更新★</w:t>
            </w:r>
          </w:p>
        </w:tc>
        <w:tc>
          <w:tcPr>
            <w:tcW w:w="1514" w:type="dxa"/>
            <w:vAlign w:val="center"/>
          </w:tcPr>
          <w:p>
            <w:pPr>
              <w:jc w:val="center"/>
              <w:rPr>
                <w:rFonts w:ascii="仿宋" w:hAnsi="仿宋" w:eastAsia="仿宋"/>
                <w:szCs w:val="21"/>
              </w:rPr>
            </w:pPr>
            <w:r>
              <w:rPr>
                <w:rFonts w:hint="eastAsia" w:ascii="仿宋" w:hAnsi="仿宋" w:eastAsia="仿宋"/>
                <w:szCs w:val="21"/>
              </w:rPr>
              <w:t>全区</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00.00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03"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公益性地图☆</w:t>
            </w:r>
          </w:p>
        </w:tc>
        <w:tc>
          <w:tcPr>
            <w:tcW w:w="1514" w:type="dxa"/>
            <w:vAlign w:val="center"/>
          </w:tcPr>
          <w:p>
            <w:pPr>
              <w:jc w:val="center"/>
              <w:rPr>
                <w:rFonts w:ascii="仿宋" w:hAnsi="仿宋" w:eastAsia="仿宋"/>
                <w:szCs w:val="21"/>
              </w:rPr>
            </w:pPr>
            <w:r>
              <w:rPr>
                <w:rFonts w:hint="eastAsia" w:ascii="仿宋" w:hAnsi="仿宋" w:eastAsia="仿宋"/>
                <w:szCs w:val="21"/>
              </w:rPr>
              <w:t>按需制作与更新</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3</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5.00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5</w:t>
            </w:r>
          </w:p>
        </w:tc>
        <w:tc>
          <w:tcPr>
            <w:tcW w:w="712" w:type="dxa"/>
            <w:vAlign w:val="center"/>
          </w:tcPr>
          <w:p>
            <w:pPr>
              <w:jc w:val="center"/>
              <w:rPr>
                <w:rFonts w:ascii="仿宋" w:hAnsi="仿宋" w:eastAsia="仿宋"/>
                <w:szCs w:val="21"/>
              </w:rPr>
            </w:pPr>
            <w:r>
              <w:rPr>
                <w:rFonts w:hint="eastAsia" w:ascii="仿宋" w:hAnsi="仿宋" w:eastAsia="仿宋"/>
                <w:szCs w:val="21"/>
              </w:rPr>
              <w:t>5</w:t>
            </w:r>
          </w:p>
        </w:tc>
        <w:tc>
          <w:tcPr>
            <w:tcW w:w="712" w:type="dxa"/>
            <w:vAlign w:val="center"/>
          </w:tcPr>
          <w:p>
            <w:pPr>
              <w:jc w:val="center"/>
              <w:rPr>
                <w:rFonts w:ascii="仿宋" w:hAnsi="仿宋" w:eastAsia="仿宋"/>
                <w:szCs w:val="21"/>
              </w:rPr>
            </w:pPr>
            <w:r>
              <w:rPr>
                <w:rFonts w:hint="eastAsia" w:ascii="仿宋" w:hAnsi="仿宋" w:eastAsia="仿宋"/>
                <w:szCs w:val="21"/>
              </w:rPr>
              <w:t>5</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hint="eastAsia" w:ascii="仿宋" w:hAnsi="仿宋" w:eastAsia="仿宋"/>
                <w:szCs w:val="21"/>
              </w:rPr>
              <w:t>4</w:t>
            </w:r>
          </w:p>
        </w:tc>
        <w:tc>
          <w:tcPr>
            <w:tcW w:w="1442" w:type="dxa"/>
            <w:vAlign w:val="center"/>
          </w:tcPr>
          <w:p>
            <w:pPr>
              <w:jc w:val="center"/>
              <w:rPr>
                <w:rFonts w:ascii="仿宋" w:hAnsi="仿宋" w:eastAsia="仿宋"/>
                <w:szCs w:val="21"/>
              </w:rPr>
            </w:pPr>
            <w:r>
              <w:rPr>
                <w:rFonts w:hint="eastAsia" w:ascii="仿宋" w:hAnsi="仿宋" w:eastAsia="仿宋"/>
                <w:szCs w:val="21"/>
              </w:rPr>
              <w:t>三维实景服务工程</w:t>
            </w:r>
          </w:p>
        </w:tc>
        <w:tc>
          <w:tcPr>
            <w:tcW w:w="2942" w:type="dxa"/>
            <w:vAlign w:val="center"/>
          </w:tcPr>
          <w:p>
            <w:pPr>
              <w:jc w:val="center"/>
              <w:rPr>
                <w:rFonts w:ascii="仿宋" w:hAnsi="仿宋" w:eastAsia="仿宋"/>
                <w:szCs w:val="21"/>
              </w:rPr>
            </w:pPr>
            <w:r>
              <w:rPr>
                <w:rFonts w:hint="eastAsia" w:ascii="仿宋" w:hAnsi="仿宋" w:eastAsia="仿宋"/>
                <w:szCs w:val="21"/>
              </w:rPr>
              <w:t>三维实景数据获取☆</w:t>
            </w:r>
          </w:p>
        </w:tc>
        <w:tc>
          <w:tcPr>
            <w:tcW w:w="1514" w:type="dxa"/>
            <w:vAlign w:val="center"/>
          </w:tcPr>
          <w:p>
            <w:pPr>
              <w:jc w:val="center"/>
              <w:rPr>
                <w:rFonts w:ascii="仿宋" w:hAnsi="仿宋" w:eastAsia="仿宋"/>
                <w:szCs w:val="21"/>
              </w:rPr>
            </w:pPr>
            <w:r>
              <w:rPr>
                <w:rFonts w:hint="eastAsia" w:ascii="仿宋" w:hAnsi="仿宋" w:eastAsia="仿宋"/>
                <w:szCs w:val="21"/>
              </w:rPr>
              <w:t>重点项目区、拆旧区等</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6</w:t>
            </w:r>
            <w:r>
              <w:rPr>
                <w:rFonts w:ascii="仿宋" w:hAnsi="仿宋" w:eastAsia="仿宋"/>
                <w:szCs w:val="21"/>
              </w:rPr>
              <w:t>1.9</w:t>
            </w:r>
          </w:p>
        </w:tc>
        <w:tc>
          <w:tcPr>
            <w:tcW w:w="1038"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20</w:t>
            </w:r>
          </w:p>
        </w:tc>
        <w:tc>
          <w:tcPr>
            <w:tcW w:w="1123"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60.00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60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ascii="仿宋" w:hAnsi="仿宋" w:eastAsia="仿宋"/>
                <w:szCs w:val="21"/>
              </w:rPr>
              <w:t>100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ascii="仿宋" w:hAnsi="仿宋" w:eastAsia="仿宋"/>
                <w:szCs w:val="21"/>
              </w:rPr>
              <w:t>5</w:t>
            </w:r>
          </w:p>
        </w:tc>
        <w:tc>
          <w:tcPr>
            <w:tcW w:w="1442" w:type="dxa"/>
            <w:vMerge w:val="restart"/>
            <w:vAlign w:val="center"/>
          </w:tcPr>
          <w:p>
            <w:pPr>
              <w:jc w:val="center"/>
              <w:rPr>
                <w:rFonts w:ascii="仿宋" w:hAnsi="仿宋" w:eastAsia="仿宋"/>
                <w:szCs w:val="21"/>
              </w:rPr>
            </w:pPr>
            <w:r>
              <w:rPr>
                <w:rFonts w:ascii="仿宋" w:hAnsi="仿宋" w:eastAsia="仿宋"/>
                <w:szCs w:val="21"/>
              </w:rPr>
              <w:t>基础测绘服务体系建设</w:t>
            </w:r>
          </w:p>
        </w:tc>
        <w:tc>
          <w:tcPr>
            <w:tcW w:w="2942" w:type="dxa"/>
          </w:tcPr>
          <w:p>
            <w:pPr>
              <w:jc w:val="center"/>
              <w:rPr>
                <w:rFonts w:ascii="仿宋" w:hAnsi="仿宋" w:eastAsia="仿宋"/>
                <w:szCs w:val="21"/>
              </w:rPr>
            </w:pPr>
            <w:r>
              <w:rPr>
                <w:rFonts w:hint="eastAsia" w:ascii="仿宋" w:hAnsi="仿宋" w:eastAsia="仿宋"/>
                <w:szCs w:val="21"/>
              </w:rPr>
              <w:t>日常测绘资质检查★</w:t>
            </w:r>
          </w:p>
        </w:tc>
        <w:tc>
          <w:tcPr>
            <w:tcW w:w="1514" w:type="dxa"/>
            <w:vAlign w:val="center"/>
          </w:tcPr>
          <w:p>
            <w:pPr>
              <w:jc w:val="center"/>
              <w:rPr>
                <w:rFonts w:ascii="仿宋" w:hAnsi="仿宋" w:eastAsia="仿宋"/>
                <w:szCs w:val="21"/>
              </w:rPr>
            </w:pPr>
            <w:r>
              <w:rPr>
                <w:rFonts w:hint="eastAsia" w:ascii="仿宋" w:hAnsi="仿宋" w:eastAsia="仿宋"/>
                <w:szCs w:val="21"/>
              </w:rPr>
              <w:t>全区</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03" w:type="dxa"/>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tcPr>
          <w:p>
            <w:pPr>
              <w:jc w:val="center"/>
              <w:rPr>
                <w:rFonts w:ascii="仿宋" w:hAnsi="仿宋" w:eastAsia="仿宋"/>
                <w:szCs w:val="21"/>
              </w:rPr>
            </w:pPr>
            <w:r>
              <w:rPr>
                <w:rFonts w:hint="eastAsia" w:ascii="仿宋" w:hAnsi="仿宋" w:eastAsia="仿宋"/>
                <w:szCs w:val="21"/>
              </w:rPr>
              <w:t>测绘成果质量监督检查★</w:t>
            </w:r>
          </w:p>
        </w:tc>
        <w:tc>
          <w:tcPr>
            <w:tcW w:w="1514" w:type="dxa"/>
            <w:vAlign w:val="center"/>
          </w:tcPr>
          <w:p>
            <w:pPr>
              <w:jc w:val="center"/>
              <w:rPr>
                <w:rFonts w:ascii="仿宋" w:hAnsi="仿宋" w:eastAsia="仿宋"/>
                <w:szCs w:val="21"/>
              </w:rPr>
            </w:pPr>
            <w:r>
              <w:rPr>
                <w:rFonts w:hint="eastAsia" w:ascii="仿宋" w:hAnsi="仿宋" w:eastAsia="仿宋"/>
                <w:szCs w:val="21"/>
              </w:rPr>
              <w:t>全区</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03" w:type="dxa"/>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专业技术人才引进与培养☆</w:t>
            </w:r>
          </w:p>
        </w:tc>
        <w:tc>
          <w:tcPr>
            <w:tcW w:w="1514" w:type="dxa"/>
            <w:vAlign w:val="center"/>
          </w:tcPr>
          <w:p>
            <w:pPr>
              <w:jc w:val="center"/>
              <w:rPr>
                <w:rFonts w:ascii="仿宋" w:hAnsi="仿宋" w:eastAsia="仿宋"/>
                <w:szCs w:val="21"/>
              </w:rPr>
            </w:pPr>
            <w:r>
              <w:rPr>
                <w:rFonts w:hint="eastAsia" w:ascii="仿宋" w:hAnsi="仿宋" w:eastAsia="仿宋"/>
                <w:szCs w:val="21"/>
              </w:rPr>
              <w:t>全区</w:t>
            </w:r>
          </w:p>
        </w:tc>
        <w:tc>
          <w:tcPr>
            <w:tcW w:w="709" w:type="dxa"/>
            <w:vAlign w:val="center"/>
          </w:tcPr>
          <w:p>
            <w:pPr>
              <w:jc w:val="center"/>
              <w:rPr>
                <w:rFonts w:ascii="仿宋" w:hAnsi="仿宋" w:eastAsia="仿宋"/>
                <w:szCs w:val="21"/>
              </w:rPr>
            </w:pPr>
            <w:r>
              <w:rPr>
                <w:rFonts w:ascii="仿宋" w:hAnsi="仿宋" w:eastAsia="仿宋"/>
                <w:szCs w:val="21"/>
              </w:rPr>
              <w:t>期</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25.00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c>
          <w:tcPr>
            <w:tcW w:w="703"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测绘软硬件装备更新升级☆</w:t>
            </w:r>
          </w:p>
        </w:tc>
        <w:tc>
          <w:tcPr>
            <w:tcW w:w="1514" w:type="dxa"/>
            <w:vAlign w:val="center"/>
          </w:tcPr>
          <w:p>
            <w:pPr>
              <w:jc w:val="center"/>
              <w:rPr>
                <w:rFonts w:ascii="仿宋" w:hAnsi="仿宋" w:eastAsia="仿宋"/>
                <w:szCs w:val="21"/>
              </w:rPr>
            </w:pPr>
            <w:r>
              <w:rPr>
                <w:rFonts w:hint="eastAsia" w:ascii="仿宋" w:hAnsi="仿宋" w:eastAsia="仿宋"/>
                <w:szCs w:val="21"/>
              </w:rPr>
              <w:t>全区</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0" w:type="dxa"/>
            <w:gridSpan w:val="8"/>
            <w:vAlign w:val="center"/>
          </w:tcPr>
          <w:p>
            <w:pPr>
              <w:jc w:val="center"/>
              <w:rPr>
                <w:rFonts w:ascii="仿宋" w:hAnsi="仿宋" w:eastAsia="仿宋" w:cs="宋体"/>
                <w:b/>
                <w:bCs/>
                <w:szCs w:val="21"/>
                <w:lang w:bidi="ar"/>
              </w:rPr>
            </w:pPr>
            <w:r>
              <w:rPr>
                <w:rFonts w:ascii="仿宋" w:hAnsi="仿宋" w:eastAsia="仿宋"/>
                <w:b/>
                <w:szCs w:val="21"/>
              </w:rPr>
              <w:t>汇总</w:t>
            </w:r>
          </w:p>
        </w:tc>
        <w:tc>
          <w:tcPr>
            <w:tcW w:w="1123" w:type="dxa"/>
          </w:tcPr>
          <w:p>
            <w:pPr>
              <w:jc w:val="center"/>
              <w:rPr>
                <w:rFonts w:ascii="仿宋" w:hAnsi="仿宋" w:eastAsia="仿宋" w:cs="宋体"/>
                <w:b/>
                <w:bCs/>
                <w:szCs w:val="21"/>
                <w:lang w:bidi="ar"/>
              </w:rPr>
            </w:pPr>
            <w:r>
              <w:rPr>
                <w:rFonts w:ascii="仿宋" w:hAnsi="仿宋" w:eastAsia="仿宋" w:cs="宋体"/>
                <w:b/>
                <w:bCs/>
                <w:szCs w:val="21"/>
                <w:lang w:bidi="ar"/>
              </w:rPr>
              <w:t>2665</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120</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955</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715</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765</w:t>
            </w:r>
          </w:p>
        </w:tc>
        <w:tc>
          <w:tcPr>
            <w:tcW w:w="703" w:type="dxa"/>
          </w:tcPr>
          <w:p>
            <w:pPr>
              <w:jc w:val="center"/>
              <w:rPr>
                <w:rFonts w:ascii="仿宋" w:hAnsi="仿宋" w:eastAsia="仿宋" w:cs="宋体"/>
                <w:b/>
                <w:bCs/>
                <w:szCs w:val="21"/>
                <w:lang w:bidi="ar"/>
              </w:rPr>
            </w:pPr>
            <w:r>
              <w:rPr>
                <w:rFonts w:ascii="仿宋" w:hAnsi="仿宋" w:eastAsia="仿宋" w:cs="宋体"/>
                <w:b/>
                <w:bCs/>
                <w:szCs w:val="21"/>
                <w:lang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restart"/>
            <w:vAlign w:val="center"/>
          </w:tcPr>
          <w:p>
            <w:pPr>
              <w:jc w:val="center"/>
              <w:rPr>
                <w:rFonts w:ascii="仿宋" w:hAnsi="仿宋" w:eastAsia="仿宋"/>
                <w:szCs w:val="21"/>
              </w:rPr>
            </w:pPr>
            <w:r>
              <w:rPr>
                <w:rFonts w:ascii="仿宋" w:hAnsi="仿宋" w:eastAsia="仿宋"/>
                <w:szCs w:val="21"/>
              </w:rPr>
              <w:t>东</w:t>
            </w:r>
          </w:p>
          <w:p>
            <w:pPr>
              <w:jc w:val="center"/>
              <w:rPr>
                <w:rFonts w:ascii="仿宋" w:hAnsi="仿宋" w:eastAsia="仿宋"/>
                <w:szCs w:val="21"/>
              </w:rPr>
            </w:pPr>
            <w:r>
              <w:rPr>
                <w:rFonts w:ascii="仿宋" w:hAnsi="仿宋" w:eastAsia="仿宋"/>
                <w:szCs w:val="21"/>
              </w:rPr>
              <w:t>源</w:t>
            </w:r>
          </w:p>
          <w:p>
            <w:pPr>
              <w:jc w:val="center"/>
              <w:rPr>
                <w:rFonts w:ascii="仿宋" w:hAnsi="仿宋" w:eastAsia="仿宋"/>
                <w:szCs w:val="21"/>
              </w:rPr>
            </w:pPr>
            <w:r>
              <w:rPr>
                <w:rFonts w:ascii="仿宋" w:hAnsi="仿宋" w:eastAsia="仿宋"/>
                <w:szCs w:val="21"/>
              </w:rPr>
              <w:t>县</w:t>
            </w:r>
          </w:p>
        </w:tc>
        <w:tc>
          <w:tcPr>
            <w:tcW w:w="461" w:type="dxa"/>
            <w:vAlign w:val="center"/>
          </w:tcPr>
          <w:p>
            <w:pPr>
              <w:jc w:val="center"/>
              <w:rPr>
                <w:rFonts w:ascii="仿宋" w:hAnsi="仿宋" w:eastAsia="仿宋"/>
                <w:szCs w:val="21"/>
              </w:rPr>
            </w:pPr>
            <w:r>
              <w:rPr>
                <w:rFonts w:hint="eastAsia" w:ascii="仿宋" w:hAnsi="仿宋" w:eastAsia="仿宋"/>
                <w:szCs w:val="21"/>
              </w:rPr>
              <w:t>1</w:t>
            </w:r>
          </w:p>
        </w:tc>
        <w:tc>
          <w:tcPr>
            <w:tcW w:w="1442" w:type="dxa"/>
            <w:vAlign w:val="center"/>
          </w:tcPr>
          <w:p>
            <w:pPr>
              <w:jc w:val="center"/>
              <w:rPr>
                <w:rFonts w:ascii="仿宋" w:hAnsi="仿宋" w:eastAsia="仿宋"/>
                <w:szCs w:val="21"/>
              </w:rPr>
            </w:pPr>
            <w:r>
              <w:rPr>
                <w:rFonts w:hint="eastAsia" w:ascii="仿宋" w:hAnsi="仿宋" w:eastAsia="仿宋"/>
                <w:szCs w:val="21"/>
              </w:rPr>
              <w:t>现代测绘基准体系建设与维护</w:t>
            </w:r>
          </w:p>
        </w:tc>
        <w:tc>
          <w:tcPr>
            <w:tcW w:w="2942" w:type="dxa"/>
            <w:vAlign w:val="center"/>
          </w:tcPr>
          <w:p>
            <w:pPr>
              <w:jc w:val="center"/>
              <w:rPr>
                <w:rFonts w:ascii="仿宋" w:hAnsi="仿宋" w:eastAsia="仿宋"/>
                <w:szCs w:val="21"/>
              </w:rPr>
            </w:pPr>
            <w:r>
              <w:rPr>
                <w:rFonts w:hint="eastAsia" w:ascii="仿宋" w:hAnsi="仿宋" w:eastAsia="仿宋"/>
                <w:szCs w:val="21"/>
              </w:rPr>
              <w:t>测量标志管护专项工作★</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8</w:t>
            </w:r>
          </w:p>
        </w:tc>
        <w:tc>
          <w:tcPr>
            <w:tcW w:w="712" w:type="dxa"/>
            <w:vAlign w:val="center"/>
          </w:tcPr>
          <w:p>
            <w:pPr>
              <w:jc w:val="center"/>
              <w:rPr>
                <w:rFonts w:ascii="仿宋" w:hAnsi="仿宋" w:eastAsia="仿宋"/>
                <w:szCs w:val="21"/>
              </w:rPr>
            </w:pPr>
            <w:r>
              <w:rPr>
                <w:rFonts w:hint="eastAsia" w:ascii="仿宋" w:hAnsi="仿宋" w:eastAsia="仿宋"/>
                <w:szCs w:val="21"/>
              </w:rPr>
              <w:t>8</w:t>
            </w:r>
          </w:p>
        </w:tc>
        <w:tc>
          <w:tcPr>
            <w:tcW w:w="712" w:type="dxa"/>
            <w:vAlign w:val="center"/>
          </w:tcPr>
          <w:p>
            <w:pPr>
              <w:jc w:val="center"/>
              <w:rPr>
                <w:rFonts w:ascii="仿宋" w:hAnsi="仿宋" w:eastAsia="仿宋"/>
                <w:szCs w:val="21"/>
              </w:rPr>
            </w:pPr>
            <w:r>
              <w:rPr>
                <w:rFonts w:hint="eastAsia" w:ascii="仿宋" w:hAnsi="仿宋" w:eastAsia="仿宋"/>
                <w:szCs w:val="21"/>
              </w:rPr>
              <w:t>8</w:t>
            </w:r>
          </w:p>
        </w:tc>
        <w:tc>
          <w:tcPr>
            <w:tcW w:w="712" w:type="dxa"/>
            <w:vAlign w:val="center"/>
          </w:tcPr>
          <w:p>
            <w:pPr>
              <w:jc w:val="center"/>
              <w:rPr>
                <w:rFonts w:ascii="仿宋" w:hAnsi="仿宋" w:eastAsia="仿宋"/>
                <w:szCs w:val="21"/>
              </w:rPr>
            </w:pPr>
            <w:r>
              <w:rPr>
                <w:rFonts w:hint="eastAsia" w:ascii="仿宋" w:hAnsi="仿宋" w:eastAsia="仿宋"/>
                <w:szCs w:val="21"/>
              </w:rPr>
              <w:t>8</w:t>
            </w:r>
          </w:p>
        </w:tc>
        <w:tc>
          <w:tcPr>
            <w:tcW w:w="703" w:type="dxa"/>
            <w:vAlign w:val="center"/>
          </w:tcPr>
          <w:p>
            <w:pPr>
              <w:jc w:val="center"/>
              <w:rPr>
                <w:rFonts w:ascii="仿宋" w:hAnsi="仿宋" w:eastAsia="仿宋"/>
                <w:szCs w:val="21"/>
              </w:rPr>
            </w:pPr>
            <w:r>
              <w:rPr>
                <w:rFonts w:hint="eastAsia" w:ascii="仿宋" w:hAnsi="仿宋" w:eastAsia="仿宋"/>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2</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基础地理信息数据获取与更新</w:t>
            </w:r>
          </w:p>
        </w:tc>
        <w:tc>
          <w:tcPr>
            <w:tcW w:w="2942" w:type="dxa"/>
            <w:vAlign w:val="center"/>
          </w:tcPr>
          <w:p>
            <w:pPr>
              <w:jc w:val="center"/>
              <w:rPr>
                <w:rFonts w:ascii="仿宋" w:hAnsi="仿宋" w:eastAsia="仿宋"/>
                <w:szCs w:val="21"/>
              </w:rPr>
            </w:pPr>
            <w:r>
              <w:rPr>
                <w:rFonts w:hint="eastAsia" w:ascii="仿宋" w:hAnsi="仿宋" w:eastAsia="仿宋"/>
                <w:szCs w:val="21"/>
              </w:rPr>
              <w:t>优于0.</w:t>
            </w:r>
            <w:r>
              <w:rPr>
                <w:rFonts w:ascii="仿宋" w:hAnsi="仿宋" w:eastAsia="仿宋"/>
                <w:szCs w:val="21"/>
              </w:rPr>
              <w:t>1</w:t>
            </w:r>
            <w:r>
              <w:rPr>
                <w:rFonts w:hint="eastAsia" w:ascii="仿宋" w:hAnsi="仿宋" w:eastAsia="仿宋"/>
                <w:szCs w:val="21"/>
              </w:rPr>
              <w:t>米分辨率影像获取、更新、保密处理及整理建库☆</w:t>
            </w:r>
          </w:p>
        </w:tc>
        <w:tc>
          <w:tcPr>
            <w:tcW w:w="1514" w:type="dxa"/>
            <w:vAlign w:val="center"/>
          </w:tcPr>
          <w:p>
            <w:pPr>
              <w:jc w:val="center"/>
              <w:rPr>
                <w:rFonts w:ascii="仿宋" w:hAnsi="仿宋" w:eastAsia="仿宋"/>
                <w:szCs w:val="21"/>
              </w:rPr>
            </w:pPr>
            <w:r>
              <w:rPr>
                <w:rFonts w:hint="eastAsia" w:ascii="仿宋" w:hAnsi="仿宋" w:eastAsia="仿宋"/>
                <w:szCs w:val="21"/>
              </w:rPr>
              <w:t>县中心城区及其他重点发展区域</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ascii="仿宋" w:hAnsi="仿宋" w:eastAsia="仿宋"/>
                <w:szCs w:val="21"/>
              </w:rPr>
              <w:t>2400</w:t>
            </w:r>
          </w:p>
        </w:tc>
        <w:tc>
          <w:tcPr>
            <w:tcW w:w="1038" w:type="dxa"/>
            <w:vAlign w:val="center"/>
          </w:tcPr>
          <w:p>
            <w:pPr>
              <w:jc w:val="center"/>
              <w:rPr>
                <w:rFonts w:ascii="仿宋" w:hAnsi="仿宋" w:eastAsia="仿宋"/>
                <w:szCs w:val="21"/>
              </w:rPr>
            </w:pPr>
            <w:r>
              <w:rPr>
                <w:rFonts w:ascii="仿宋" w:hAnsi="仿宋" w:eastAsia="仿宋"/>
                <w:szCs w:val="21"/>
              </w:rPr>
              <w:t>0.5</w:t>
            </w: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200.00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40</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1:500数字地形图获取、更新、保密处理及整理建库☆</w:t>
            </w:r>
          </w:p>
        </w:tc>
        <w:tc>
          <w:tcPr>
            <w:tcW w:w="1514" w:type="dxa"/>
            <w:vAlign w:val="center"/>
          </w:tcPr>
          <w:p>
            <w:pPr>
              <w:jc w:val="center"/>
              <w:rPr>
                <w:rFonts w:ascii="仿宋" w:hAnsi="仿宋" w:eastAsia="仿宋"/>
                <w:szCs w:val="21"/>
              </w:rPr>
            </w:pPr>
            <w:r>
              <w:rPr>
                <w:rFonts w:hint="eastAsia" w:ascii="仿宋" w:hAnsi="仿宋" w:eastAsia="仿宋"/>
                <w:szCs w:val="21"/>
              </w:rPr>
              <w:t>市级统筹外、县中心城区及其他区域</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62</w:t>
            </w:r>
            <w:r>
              <w:rPr>
                <w:rFonts w:ascii="仿宋" w:hAnsi="仿宋" w:eastAsia="仿宋"/>
                <w:szCs w:val="21"/>
              </w:rPr>
              <w:t>.5</w:t>
            </w:r>
          </w:p>
        </w:tc>
        <w:tc>
          <w:tcPr>
            <w:tcW w:w="1038" w:type="dxa"/>
            <w:vAlign w:val="center"/>
          </w:tcPr>
          <w:p>
            <w:pPr>
              <w:jc w:val="center"/>
              <w:rPr>
                <w:rFonts w:ascii="仿宋" w:hAnsi="仿宋" w:eastAsia="仿宋"/>
                <w:szCs w:val="21"/>
              </w:rPr>
            </w:pPr>
            <w:r>
              <w:rPr>
                <w:rFonts w:ascii="仿宋" w:hAnsi="仿宋" w:eastAsia="仿宋"/>
                <w:szCs w:val="21"/>
              </w:rPr>
              <w:t>12.00</w:t>
            </w:r>
          </w:p>
        </w:tc>
        <w:tc>
          <w:tcPr>
            <w:tcW w:w="1123" w:type="dxa"/>
            <w:vAlign w:val="center"/>
          </w:tcPr>
          <w:p>
            <w:pPr>
              <w:jc w:val="center"/>
              <w:rPr>
                <w:rFonts w:ascii="仿宋" w:hAnsi="仿宋" w:eastAsia="仿宋"/>
                <w:szCs w:val="21"/>
              </w:rPr>
            </w:pPr>
            <w:r>
              <w:rPr>
                <w:rFonts w:hint="eastAsia" w:ascii="仿宋" w:hAnsi="仿宋" w:eastAsia="仿宋"/>
                <w:szCs w:val="21"/>
              </w:rPr>
              <w:t>7</w:t>
            </w:r>
            <w:r>
              <w:rPr>
                <w:rFonts w:ascii="仿宋" w:hAnsi="仿宋" w:eastAsia="仿宋"/>
                <w:szCs w:val="21"/>
              </w:rPr>
              <w:t>50.00</w:t>
            </w:r>
          </w:p>
        </w:tc>
        <w:tc>
          <w:tcPr>
            <w:tcW w:w="712"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00</w:t>
            </w:r>
          </w:p>
        </w:tc>
        <w:tc>
          <w:tcPr>
            <w:tcW w:w="712" w:type="dxa"/>
            <w:vAlign w:val="center"/>
          </w:tcPr>
          <w:p>
            <w:pPr>
              <w:jc w:val="center"/>
              <w:rPr>
                <w:rFonts w:ascii="仿宋" w:hAnsi="仿宋" w:eastAsia="仿宋"/>
                <w:szCs w:val="21"/>
              </w:rPr>
            </w:pPr>
            <w:r>
              <w:rPr>
                <w:rFonts w:ascii="仿宋" w:hAnsi="仿宋" w:eastAsia="仿宋"/>
                <w:szCs w:val="21"/>
              </w:rPr>
              <w:t>150</w:t>
            </w:r>
          </w:p>
        </w:tc>
        <w:tc>
          <w:tcPr>
            <w:tcW w:w="703" w:type="dxa"/>
            <w:vAlign w:val="center"/>
          </w:tcPr>
          <w:p>
            <w:pPr>
              <w:jc w:val="center"/>
              <w:rPr>
                <w:rFonts w:ascii="仿宋" w:hAnsi="仿宋" w:eastAsia="仿宋"/>
                <w:szCs w:val="21"/>
              </w:rPr>
            </w:pPr>
            <w:r>
              <w:rPr>
                <w:rFonts w:ascii="仿宋" w:hAnsi="仿宋" w:eastAsia="仿宋"/>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3</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地图服务保障建设</w:t>
            </w:r>
          </w:p>
        </w:tc>
        <w:tc>
          <w:tcPr>
            <w:tcW w:w="2942" w:type="dxa"/>
            <w:vAlign w:val="center"/>
          </w:tcPr>
          <w:p>
            <w:pPr>
              <w:jc w:val="center"/>
              <w:rPr>
                <w:rFonts w:ascii="仿宋" w:hAnsi="仿宋" w:eastAsia="仿宋"/>
                <w:szCs w:val="21"/>
              </w:rPr>
            </w:pPr>
            <w:r>
              <w:rPr>
                <w:rFonts w:hint="eastAsia" w:ascii="仿宋" w:hAnsi="仿宋" w:eastAsia="仿宋"/>
                <w:szCs w:val="21"/>
              </w:rPr>
              <w:t>领导机关工作用图更新★</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100</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20</w:t>
            </w:r>
          </w:p>
        </w:tc>
        <w:tc>
          <w:tcPr>
            <w:tcW w:w="712" w:type="dxa"/>
            <w:vAlign w:val="center"/>
          </w:tcPr>
          <w:p>
            <w:pPr>
              <w:jc w:val="center"/>
              <w:rPr>
                <w:rFonts w:ascii="仿宋" w:hAnsi="仿宋" w:eastAsia="仿宋"/>
                <w:szCs w:val="21"/>
              </w:rPr>
            </w:pPr>
            <w:r>
              <w:rPr>
                <w:rFonts w:hint="eastAsia" w:ascii="仿宋" w:hAnsi="仿宋" w:eastAsia="仿宋"/>
                <w:szCs w:val="21"/>
              </w:rPr>
              <w:t>20</w:t>
            </w:r>
          </w:p>
        </w:tc>
        <w:tc>
          <w:tcPr>
            <w:tcW w:w="712" w:type="dxa"/>
            <w:vAlign w:val="center"/>
          </w:tcPr>
          <w:p>
            <w:pPr>
              <w:jc w:val="center"/>
              <w:rPr>
                <w:rFonts w:ascii="仿宋" w:hAnsi="仿宋" w:eastAsia="仿宋"/>
                <w:szCs w:val="21"/>
              </w:rPr>
            </w:pPr>
            <w:r>
              <w:rPr>
                <w:rFonts w:hint="eastAsia" w:ascii="仿宋" w:hAnsi="仿宋" w:eastAsia="仿宋"/>
                <w:szCs w:val="21"/>
              </w:rPr>
              <w:t>20</w:t>
            </w:r>
          </w:p>
        </w:tc>
        <w:tc>
          <w:tcPr>
            <w:tcW w:w="712" w:type="dxa"/>
            <w:vAlign w:val="center"/>
          </w:tcPr>
          <w:p>
            <w:pPr>
              <w:jc w:val="center"/>
              <w:rPr>
                <w:rFonts w:ascii="仿宋" w:hAnsi="仿宋" w:eastAsia="仿宋"/>
                <w:szCs w:val="21"/>
              </w:rPr>
            </w:pPr>
            <w:r>
              <w:rPr>
                <w:rFonts w:hint="eastAsia" w:ascii="仿宋" w:hAnsi="仿宋" w:eastAsia="仿宋"/>
                <w:szCs w:val="21"/>
              </w:rPr>
              <w:t>20</w:t>
            </w:r>
          </w:p>
        </w:tc>
        <w:tc>
          <w:tcPr>
            <w:tcW w:w="703" w:type="dxa"/>
            <w:vAlign w:val="center"/>
          </w:tcPr>
          <w:p>
            <w:pPr>
              <w:jc w:val="center"/>
              <w:rPr>
                <w:rFonts w:ascii="仿宋" w:hAnsi="仿宋" w:eastAsia="仿宋"/>
                <w:szCs w:val="21"/>
              </w:rPr>
            </w:pPr>
            <w:r>
              <w:rPr>
                <w:rFonts w:hint="eastAsia" w:ascii="仿宋" w:hAnsi="仿宋" w:eastAsia="仿宋"/>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公益性地图☆</w:t>
            </w:r>
          </w:p>
        </w:tc>
        <w:tc>
          <w:tcPr>
            <w:tcW w:w="1514" w:type="dxa"/>
            <w:vAlign w:val="center"/>
          </w:tcPr>
          <w:p>
            <w:pPr>
              <w:jc w:val="center"/>
              <w:rPr>
                <w:rFonts w:ascii="仿宋" w:hAnsi="仿宋" w:eastAsia="仿宋"/>
                <w:szCs w:val="21"/>
              </w:rPr>
            </w:pPr>
            <w:r>
              <w:rPr>
                <w:rFonts w:hint="eastAsia" w:ascii="仿宋" w:hAnsi="仿宋" w:eastAsia="仿宋"/>
                <w:szCs w:val="21"/>
              </w:rPr>
              <w:t>按需制作与更新</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3</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5.00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5</w:t>
            </w:r>
          </w:p>
        </w:tc>
        <w:tc>
          <w:tcPr>
            <w:tcW w:w="712" w:type="dxa"/>
            <w:vAlign w:val="center"/>
          </w:tcPr>
          <w:p>
            <w:pPr>
              <w:jc w:val="center"/>
              <w:rPr>
                <w:rFonts w:ascii="仿宋" w:hAnsi="仿宋" w:eastAsia="仿宋"/>
                <w:szCs w:val="21"/>
              </w:rPr>
            </w:pPr>
            <w:r>
              <w:rPr>
                <w:rFonts w:hint="eastAsia" w:ascii="仿宋" w:hAnsi="仿宋" w:eastAsia="仿宋"/>
                <w:szCs w:val="21"/>
              </w:rPr>
              <w:t>5</w:t>
            </w:r>
          </w:p>
        </w:tc>
        <w:tc>
          <w:tcPr>
            <w:tcW w:w="712" w:type="dxa"/>
            <w:vAlign w:val="center"/>
          </w:tcPr>
          <w:p>
            <w:pPr>
              <w:jc w:val="center"/>
              <w:rPr>
                <w:rFonts w:ascii="仿宋" w:hAnsi="仿宋" w:eastAsia="仿宋"/>
                <w:szCs w:val="21"/>
              </w:rPr>
            </w:pPr>
            <w:r>
              <w:rPr>
                <w:rFonts w:hint="eastAsia" w:ascii="仿宋" w:hAnsi="仿宋" w:eastAsia="仿宋"/>
                <w:szCs w:val="21"/>
              </w:rPr>
              <w:t>5</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触摸屏地图服务☆</w:t>
            </w:r>
          </w:p>
          <w:p>
            <w:pPr>
              <w:jc w:val="center"/>
              <w:rPr>
                <w:rFonts w:ascii="仿宋" w:hAnsi="仿宋" w:eastAsia="仿宋"/>
                <w:szCs w:val="21"/>
              </w:rPr>
            </w:pPr>
            <w:r>
              <w:rPr>
                <w:rFonts w:hint="eastAsia" w:ascii="仿宋" w:hAnsi="仿宋" w:eastAsia="仿宋"/>
                <w:szCs w:val="21"/>
              </w:rPr>
              <w:t>（触摸地图系统添置）</w:t>
            </w:r>
          </w:p>
        </w:tc>
        <w:tc>
          <w:tcPr>
            <w:tcW w:w="1514" w:type="dxa"/>
            <w:vAlign w:val="center"/>
          </w:tcPr>
          <w:p>
            <w:pPr>
              <w:jc w:val="center"/>
              <w:rPr>
                <w:rFonts w:ascii="仿宋" w:hAnsi="仿宋" w:eastAsia="仿宋"/>
                <w:szCs w:val="21"/>
              </w:rPr>
            </w:pPr>
            <w:r>
              <w:rPr>
                <w:rFonts w:hint="eastAsia" w:ascii="仿宋" w:hAnsi="仿宋" w:eastAsia="仿宋"/>
                <w:szCs w:val="21"/>
              </w:rPr>
              <w:t>设置在政府机构及便民服务场所</w:t>
            </w:r>
          </w:p>
        </w:tc>
        <w:tc>
          <w:tcPr>
            <w:tcW w:w="709" w:type="dxa"/>
            <w:vAlign w:val="center"/>
          </w:tcPr>
          <w:p>
            <w:pPr>
              <w:jc w:val="center"/>
              <w:rPr>
                <w:rFonts w:ascii="仿宋" w:hAnsi="仿宋" w:eastAsia="仿宋"/>
                <w:szCs w:val="21"/>
              </w:rPr>
            </w:pPr>
            <w:r>
              <w:rPr>
                <w:rFonts w:ascii="仿宋" w:hAnsi="仿宋" w:eastAsia="仿宋"/>
                <w:szCs w:val="21"/>
              </w:rPr>
              <w:t>套</w:t>
            </w:r>
          </w:p>
        </w:tc>
        <w:tc>
          <w:tcPr>
            <w:tcW w:w="709"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1038" w:type="dxa"/>
            <w:vAlign w:val="center"/>
          </w:tcPr>
          <w:p>
            <w:pPr>
              <w:jc w:val="center"/>
              <w:rPr>
                <w:rFonts w:ascii="仿宋" w:hAnsi="仿宋" w:eastAsia="仿宋"/>
                <w:szCs w:val="21"/>
              </w:rPr>
            </w:pPr>
            <w:r>
              <w:rPr>
                <w:rFonts w:hint="eastAsia" w:ascii="仿宋" w:hAnsi="仿宋" w:eastAsia="仿宋"/>
                <w:szCs w:val="21"/>
              </w:rPr>
              <w:t>4.50</w:t>
            </w:r>
          </w:p>
        </w:tc>
        <w:tc>
          <w:tcPr>
            <w:tcW w:w="1123" w:type="dxa"/>
            <w:vAlign w:val="center"/>
          </w:tcPr>
          <w:p>
            <w:pPr>
              <w:jc w:val="center"/>
              <w:rPr>
                <w:rFonts w:ascii="仿宋" w:hAnsi="仿宋" w:eastAsia="仿宋"/>
                <w:szCs w:val="21"/>
              </w:rPr>
            </w:pPr>
            <w:r>
              <w:rPr>
                <w:rFonts w:hint="eastAsia" w:ascii="仿宋" w:hAnsi="仿宋" w:eastAsia="仿宋"/>
                <w:szCs w:val="21"/>
              </w:rPr>
              <w:t>45.00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45</w:t>
            </w:r>
          </w:p>
        </w:tc>
        <w:tc>
          <w:tcPr>
            <w:tcW w:w="712" w:type="dxa"/>
            <w:vAlign w:val="center"/>
          </w:tcPr>
          <w:p>
            <w:pPr>
              <w:jc w:val="center"/>
              <w:rPr>
                <w:rFonts w:ascii="仿宋" w:hAnsi="仿宋" w:eastAsia="仿宋"/>
                <w:szCs w:val="21"/>
              </w:rPr>
            </w:pP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ascii="仿宋" w:hAnsi="仿宋" w:eastAsia="仿宋"/>
                <w:szCs w:val="21"/>
              </w:rPr>
              <w:t>4</w:t>
            </w:r>
          </w:p>
        </w:tc>
        <w:tc>
          <w:tcPr>
            <w:tcW w:w="1442" w:type="dxa"/>
            <w:vAlign w:val="center"/>
          </w:tcPr>
          <w:p>
            <w:pPr>
              <w:jc w:val="center"/>
              <w:rPr>
                <w:rFonts w:ascii="仿宋" w:hAnsi="仿宋" w:eastAsia="仿宋"/>
                <w:szCs w:val="21"/>
              </w:rPr>
            </w:pPr>
            <w:r>
              <w:rPr>
                <w:rFonts w:hint="eastAsia" w:ascii="仿宋" w:hAnsi="仿宋" w:eastAsia="仿宋"/>
                <w:szCs w:val="21"/>
              </w:rPr>
              <w:t>三维实景服务工程</w:t>
            </w:r>
          </w:p>
        </w:tc>
        <w:tc>
          <w:tcPr>
            <w:tcW w:w="2942" w:type="dxa"/>
            <w:vAlign w:val="center"/>
          </w:tcPr>
          <w:p>
            <w:pPr>
              <w:jc w:val="center"/>
              <w:rPr>
                <w:rFonts w:ascii="仿宋" w:hAnsi="仿宋" w:eastAsia="仿宋"/>
                <w:szCs w:val="21"/>
              </w:rPr>
            </w:pPr>
            <w:r>
              <w:rPr>
                <w:rFonts w:hint="eastAsia" w:ascii="仿宋" w:hAnsi="仿宋" w:eastAsia="仿宋"/>
                <w:szCs w:val="21"/>
              </w:rPr>
              <w:t>三维实景数据获取☆</w:t>
            </w:r>
          </w:p>
        </w:tc>
        <w:tc>
          <w:tcPr>
            <w:tcW w:w="1514" w:type="dxa"/>
            <w:vAlign w:val="center"/>
          </w:tcPr>
          <w:p>
            <w:pPr>
              <w:jc w:val="center"/>
              <w:rPr>
                <w:rFonts w:ascii="仿宋" w:hAnsi="仿宋" w:eastAsia="仿宋"/>
                <w:szCs w:val="21"/>
              </w:rPr>
            </w:pPr>
            <w:r>
              <w:rPr>
                <w:rFonts w:hint="eastAsia" w:ascii="仿宋" w:hAnsi="仿宋" w:eastAsia="仿宋"/>
                <w:szCs w:val="21"/>
              </w:rPr>
              <w:t>按需；县中心城区；试点</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7.6</w:t>
            </w:r>
          </w:p>
        </w:tc>
        <w:tc>
          <w:tcPr>
            <w:tcW w:w="1038"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20</w:t>
            </w:r>
          </w:p>
        </w:tc>
        <w:tc>
          <w:tcPr>
            <w:tcW w:w="1123"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ascii="仿宋" w:hAnsi="仿宋" w:eastAsia="仿宋"/>
                <w:szCs w:val="21"/>
              </w:rPr>
              <w:t>5</w:t>
            </w:r>
          </w:p>
        </w:tc>
        <w:tc>
          <w:tcPr>
            <w:tcW w:w="1442" w:type="dxa"/>
            <w:vAlign w:val="center"/>
          </w:tcPr>
          <w:p>
            <w:pPr>
              <w:jc w:val="center"/>
              <w:rPr>
                <w:rFonts w:ascii="仿宋" w:hAnsi="仿宋" w:eastAsia="仿宋"/>
                <w:szCs w:val="21"/>
              </w:rPr>
            </w:pPr>
            <w:r>
              <w:rPr>
                <w:rFonts w:hint="eastAsia" w:ascii="仿宋" w:hAnsi="仿宋" w:eastAsia="仿宋"/>
                <w:szCs w:val="21"/>
              </w:rPr>
              <w:t>基础地理信息服务平台升级优化</w:t>
            </w:r>
          </w:p>
        </w:tc>
        <w:tc>
          <w:tcPr>
            <w:tcW w:w="2942" w:type="dxa"/>
            <w:vAlign w:val="center"/>
          </w:tcPr>
          <w:p>
            <w:pPr>
              <w:jc w:val="center"/>
              <w:rPr>
                <w:rFonts w:ascii="仿宋" w:hAnsi="仿宋" w:eastAsia="仿宋"/>
                <w:szCs w:val="21"/>
              </w:rPr>
            </w:pPr>
            <w:r>
              <w:rPr>
                <w:rFonts w:hint="eastAsia" w:ascii="仿宋" w:hAnsi="仿宋" w:eastAsia="仿宋"/>
                <w:szCs w:val="21"/>
              </w:rPr>
              <w:t>数字县（区）地理空间框架升级优化及数据更新★</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ascii="仿宋" w:hAnsi="仿宋" w:eastAsia="仿宋"/>
                <w:szCs w:val="21"/>
              </w:rPr>
              <w:t>6</w:t>
            </w:r>
          </w:p>
        </w:tc>
        <w:tc>
          <w:tcPr>
            <w:tcW w:w="1442" w:type="dxa"/>
            <w:vAlign w:val="center"/>
          </w:tcPr>
          <w:p>
            <w:pPr>
              <w:jc w:val="center"/>
              <w:rPr>
                <w:rFonts w:ascii="仿宋" w:hAnsi="仿宋" w:eastAsia="仿宋"/>
                <w:szCs w:val="21"/>
              </w:rPr>
            </w:pPr>
            <w:r>
              <w:rPr>
                <w:rFonts w:hint="eastAsia" w:ascii="仿宋" w:hAnsi="仿宋" w:eastAsia="仿宋"/>
                <w:szCs w:val="21"/>
              </w:rPr>
              <w:t>应急测绘保障体系建设</w:t>
            </w:r>
          </w:p>
        </w:tc>
        <w:tc>
          <w:tcPr>
            <w:tcW w:w="2942" w:type="dxa"/>
            <w:vAlign w:val="center"/>
          </w:tcPr>
          <w:p>
            <w:pPr>
              <w:jc w:val="center"/>
              <w:rPr>
                <w:rFonts w:ascii="仿宋" w:hAnsi="仿宋" w:eastAsia="仿宋"/>
                <w:szCs w:val="21"/>
              </w:rPr>
            </w:pPr>
            <w:r>
              <w:rPr>
                <w:rFonts w:hint="eastAsia" w:ascii="仿宋" w:hAnsi="仿宋" w:eastAsia="仿宋"/>
                <w:szCs w:val="21"/>
              </w:rPr>
              <w:t>购买应急测绘技术服务★</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项</w:t>
            </w:r>
          </w:p>
        </w:tc>
        <w:tc>
          <w:tcPr>
            <w:tcW w:w="709" w:type="dxa"/>
            <w:vAlign w:val="center"/>
          </w:tcPr>
          <w:p>
            <w:pPr>
              <w:jc w:val="center"/>
              <w:rPr>
                <w:rFonts w:ascii="仿宋" w:hAnsi="仿宋" w:eastAsia="仿宋"/>
                <w:szCs w:val="21"/>
              </w:rPr>
            </w:pPr>
            <w:r>
              <w:rPr>
                <w:rFonts w:hint="eastAsia" w:ascii="仿宋" w:hAnsi="仿宋" w:eastAsia="仿宋"/>
                <w:szCs w:val="21"/>
              </w:rPr>
              <w:t>2</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ascii="仿宋" w:hAnsi="仿宋" w:eastAsia="仿宋"/>
                <w:szCs w:val="21"/>
              </w:rPr>
              <w:t>7</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基础</w:t>
            </w:r>
            <w:r>
              <w:rPr>
                <w:rFonts w:ascii="仿宋" w:hAnsi="仿宋" w:eastAsia="仿宋"/>
                <w:szCs w:val="21"/>
              </w:rPr>
              <w:t>测绘</w:t>
            </w:r>
            <w:r>
              <w:rPr>
                <w:rFonts w:hint="eastAsia" w:ascii="仿宋" w:hAnsi="仿宋" w:eastAsia="仿宋"/>
                <w:szCs w:val="21"/>
              </w:rPr>
              <w:t>服务</w:t>
            </w:r>
            <w:r>
              <w:rPr>
                <w:rFonts w:ascii="仿宋" w:hAnsi="仿宋" w:eastAsia="仿宋"/>
                <w:szCs w:val="21"/>
              </w:rPr>
              <w:t>体系建设</w:t>
            </w:r>
          </w:p>
        </w:tc>
        <w:tc>
          <w:tcPr>
            <w:tcW w:w="2942" w:type="dxa"/>
          </w:tcPr>
          <w:p>
            <w:pPr>
              <w:jc w:val="center"/>
              <w:rPr>
                <w:rFonts w:ascii="仿宋" w:hAnsi="仿宋" w:eastAsia="仿宋"/>
                <w:szCs w:val="21"/>
              </w:rPr>
            </w:pPr>
            <w:r>
              <w:rPr>
                <w:rFonts w:hint="eastAsia" w:ascii="仿宋" w:hAnsi="仿宋" w:eastAsia="仿宋"/>
                <w:szCs w:val="21"/>
              </w:rPr>
              <w:t>日常测绘资质检查★</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1</w:t>
            </w:r>
          </w:p>
        </w:tc>
        <w:tc>
          <w:tcPr>
            <w:tcW w:w="712" w:type="dxa"/>
            <w:vAlign w:val="center"/>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03" w:type="dxa"/>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tcPr>
          <w:p>
            <w:pPr>
              <w:jc w:val="center"/>
              <w:rPr>
                <w:rFonts w:ascii="仿宋" w:hAnsi="仿宋" w:eastAsia="仿宋"/>
                <w:szCs w:val="21"/>
              </w:rPr>
            </w:pPr>
            <w:r>
              <w:rPr>
                <w:rFonts w:hint="eastAsia" w:ascii="仿宋" w:hAnsi="仿宋" w:eastAsia="仿宋"/>
                <w:szCs w:val="21"/>
              </w:rPr>
              <w:t>测绘成果质量监督检查★</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1</w:t>
            </w:r>
          </w:p>
        </w:tc>
        <w:tc>
          <w:tcPr>
            <w:tcW w:w="712" w:type="dxa"/>
            <w:vAlign w:val="center"/>
          </w:tcPr>
          <w:p>
            <w:pPr>
              <w:jc w:val="center"/>
              <w:rPr>
                <w:rFonts w:ascii="仿宋" w:hAnsi="仿宋" w:eastAsia="仿宋"/>
                <w:szCs w:val="21"/>
              </w:rPr>
            </w:pPr>
            <w:r>
              <w:rPr>
                <w:rFonts w:hint="eastAsia" w:ascii="仿宋" w:hAnsi="仿宋" w:eastAsia="仿宋"/>
                <w:szCs w:val="21"/>
              </w:rPr>
              <w:t>1</w:t>
            </w:r>
          </w:p>
        </w:tc>
        <w:tc>
          <w:tcPr>
            <w:tcW w:w="712" w:type="dxa"/>
            <w:vAlign w:val="center"/>
          </w:tcPr>
          <w:p>
            <w:pPr>
              <w:jc w:val="center"/>
              <w:rPr>
                <w:rFonts w:ascii="仿宋" w:hAnsi="仿宋" w:eastAsia="仿宋"/>
                <w:szCs w:val="21"/>
              </w:rPr>
            </w:pPr>
            <w:r>
              <w:rPr>
                <w:rFonts w:hint="eastAsia" w:ascii="仿宋" w:hAnsi="仿宋" w:eastAsia="仿宋"/>
                <w:szCs w:val="21"/>
              </w:rPr>
              <w:t>1</w:t>
            </w:r>
          </w:p>
        </w:tc>
        <w:tc>
          <w:tcPr>
            <w:tcW w:w="712" w:type="dxa"/>
            <w:vAlign w:val="center"/>
          </w:tcPr>
          <w:p>
            <w:pPr>
              <w:jc w:val="center"/>
              <w:rPr>
                <w:rFonts w:ascii="仿宋" w:hAnsi="仿宋" w:eastAsia="仿宋"/>
                <w:szCs w:val="21"/>
              </w:rPr>
            </w:pPr>
            <w:r>
              <w:rPr>
                <w:rFonts w:hint="eastAsia" w:ascii="仿宋" w:hAnsi="仿宋" w:eastAsia="仿宋"/>
                <w:szCs w:val="21"/>
              </w:rPr>
              <w:t>1</w:t>
            </w:r>
          </w:p>
        </w:tc>
        <w:tc>
          <w:tcPr>
            <w:tcW w:w="703" w:type="dxa"/>
            <w:vAlign w:val="center"/>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tcPr>
          <w:p>
            <w:pPr>
              <w:jc w:val="center"/>
              <w:rPr>
                <w:rFonts w:ascii="仿宋" w:hAnsi="仿宋" w:eastAsia="仿宋"/>
                <w:szCs w:val="21"/>
              </w:rPr>
            </w:pPr>
            <w:r>
              <w:rPr>
                <w:rFonts w:hint="eastAsia" w:ascii="仿宋" w:hAnsi="仿宋" w:eastAsia="仿宋"/>
                <w:szCs w:val="21"/>
              </w:rPr>
              <w:t>专业技术人才引进与</w:t>
            </w:r>
            <w:r>
              <w:rPr>
                <w:rFonts w:ascii="仿宋" w:hAnsi="仿宋" w:eastAsia="仿宋"/>
                <w:szCs w:val="21"/>
              </w:rPr>
              <w:t>培养</w:t>
            </w:r>
            <w:r>
              <w:rPr>
                <w:rFonts w:hint="eastAsia" w:ascii="仿宋" w:hAnsi="仿宋" w:eastAsia="仿宋"/>
                <w:szCs w:val="21"/>
              </w:rPr>
              <w:t>☆</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期</w:t>
            </w:r>
          </w:p>
        </w:tc>
        <w:tc>
          <w:tcPr>
            <w:tcW w:w="709" w:type="dxa"/>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6</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tcPr>
          <w:p>
            <w:pPr>
              <w:jc w:val="center"/>
              <w:rPr>
                <w:rFonts w:ascii="仿宋" w:hAnsi="仿宋" w:eastAsia="仿宋"/>
                <w:szCs w:val="21"/>
              </w:rPr>
            </w:pPr>
            <w:r>
              <w:rPr>
                <w:rFonts w:hint="eastAsia" w:ascii="仿宋" w:hAnsi="仿宋" w:eastAsia="仿宋"/>
                <w:szCs w:val="21"/>
              </w:rPr>
              <w:t>测绘软硬件装备更新升级☆</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03" w:type="dxa"/>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0" w:type="dxa"/>
            <w:gridSpan w:val="8"/>
            <w:vAlign w:val="center"/>
          </w:tcPr>
          <w:p>
            <w:pPr>
              <w:jc w:val="center"/>
              <w:rPr>
                <w:rFonts w:ascii="仿宋" w:hAnsi="仿宋" w:eastAsia="仿宋" w:cs="宋体"/>
                <w:b/>
                <w:bCs/>
                <w:szCs w:val="21"/>
                <w:lang w:bidi="ar"/>
              </w:rPr>
            </w:pPr>
            <w:r>
              <w:rPr>
                <w:rFonts w:ascii="仿宋" w:hAnsi="仿宋" w:eastAsia="仿宋" w:cs="宋体"/>
                <w:b/>
                <w:bCs/>
                <w:szCs w:val="21"/>
                <w:lang w:bidi="ar"/>
              </w:rPr>
              <w:t>汇总</w:t>
            </w:r>
          </w:p>
        </w:tc>
        <w:tc>
          <w:tcPr>
            <w:tcW w:w="1123" w:type="dxa"/>
          </w:tcPr>
          <w:p>
            <w:pPr>
              <w:jc w:val="center"/>
              <w:rPr>
                <w:rFonts w:ascii="仿宋" w:hAnsi="仿宋" w:eastAsia="仿宋" w:cs="宋体"/>
                <w:b/>
                <w:bCs/>
                <w:szCs w:val="21"/>
                <w:lang w:bidi="ar"/>
              </w:rPr>
            </w:pPr>
            <w:r>
              <w:rPr>
                <w:rFonts w:ascii="仿宋" w:hAnsi="仿宋" w:eastAsia="仿宋" w:cs="宋体"/>
                <w:b/>
                <w:bCs/>
                <w:szCs w:val="21"/>
                <w:lang w:bidi="ar"/>
              </w:rPr>
              <w:t>25</w:t>
            </w:r>
            <w:r>
              <w:rPr>
                <w:rFonts w:hint="eastAsia" w:ascii="仿宋" w:hAnsi="仿宋" w:eastAsia="仿宋" w:cs="宋体"/>
                <w:b/>
                <w:bCs/>
                <w:szCs w:val="21"/>
                <w:lang w:bidi="ar"/>
              </w:rPr>
              <w:t>70</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11</w:t>
            </w:r>
            <w:r>
              <w:rPr>
                <w:rFonts w:hint="eastAsia" w:ascii="仿宋" w:hAnsi="仿宋" w:eastAsia="仿宋" w:cs="宋体"/>
                <w:b/>
                <w:bCs/>
                <w:szCs w:val="21"/>
                <w:lang w:bidi="ar"/>
              </w:rPr>
              <w:t>2</w:t>
            </w:r>
          </w:p>
        </w:tc>
        <w:tc>
          <w:tcPr>
            <w:tcW w:w="712" w:type="dxa"/>
          </w:tcPr>
          <w:p>
            <w:pPr>
              <w:jc w:val="center"/>
              <w:rPr>
                <w:rFonts w:ascii="仿宋" w:hAnsi="仿宋" w:eastAsia="仿宋" w:cs="宋体"/>
                <w:b/>
                <w:bCs/>
                <w:szCs w:val="21"/>
                <w:lang w:bidi="ar"/>
              </w:rPr>
            </w:pPr>
            <w:r>
              <w:rPr>
                <w:rFonts w:hint="eastAsia" w:ascii="仿宋" w:hAnsi="仿宋" w:eastAsia="仿宋" w:cs="宋体"/>
                <w:b/>
                <w:bCs/>
                <w:szCs w:val="21"/>
                <w:lang w:bidi="ar"/>
              </w:rPr>
              <w:t>897</w:t>
            </w:r>
          </w:p>
        </w:tc>
        <w:tc>
          <w:tcPr>
            <w:tcW w:w="712" w:type="dxa"/>
          </w:tcPr>
          <w:p>
            <w:pPr>
              <w:jc w:val="center"/>
              <w:rPr>
                <w:rFonts w:ascii="仿宋" w:hAnsi="仿宋" w:eastAsia="仿宋" w:cs="宋体"/>
                <w:b/>
                <w:bCs/>
                <w:szCs w:val="21"/>
                <w:lang w:bidi="ar"/>
              </w:rPr>
            </w:pPr>
            <w:r>
              <w:rPr>
                <w:rFonts w:hint="eastAsia" w:ascii="仿宋" w:hAnsi="仿宋" w:eastAsia="仿宋" w:cs="宋体"/>
                <w:b/>
                <w:bCs/>
                <w:szCs w:val="21"/>
                <w:lang w:bidi="ar"/>
              </w:rPr>
              <w:t>712</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7</w:t>
            </w:r>
            <w:r>
              <w:rPr>
                <w:rFonts w:hint="eastAsia" w:ascii="仿宋" w:hAnsi="仿宋" w:eastAsia="仿宋" w:cs="宋体"/>
                <w:b/>
                <w:bCs/>
                <w:szCs w:val="21"/>
                <w:lang w:bidi="ar"/>
              </w:rPr>
              <w:t>37</w:t>
            </w:r>
          </w:p>
        </w:tc>
        <w:tc>
          <w:tcPr>
            <w:tcW w:w="703" w:type="dxa"/>
          </w:tcPr>
          <w:p>
            <w:pPr>
              <w:jc w:val="center"/>
              <w:rPr>
                <w:rFonts w:ascii="仿宋" w:hAnsi="仿宋" w:eastAsia="仿宋" w:cs="宋体"/>
                <w:b/>
                <w:bCs/>
                <w:szCs w:val="21"/>
                <w:lang w:bidi="ar"/>
              </w:rPr>
            </w:pPr>
            <w:r>
              <w:rPr>
                <w:rFonts w:ascii="仿宋" w:hAnsi="仿宋" w:eastAsia="仿宋" w:cs="宋体"/>
                <w:b/>
                <w:bCs/>
                <w:szCs w:val="21"/>
                <w:lang w:bidi="ar"/>
              </w:rPr>
              <w:t>11</w:t>
            </w:r>
            <w:r>
              <w:rPr>
                <w:rFonts w:hint="eastAsia" w:ascii="仿宋" w:hAnsi="仿宋" w:eastAsia="仿宋" w:cs="宋体"/>
                <w:b/>
                <w:bCs/>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restart"/>
            <w:vAlign w:val="center"/>
          </w:tcPr>
          <w:p>
            <w:pPr>
              <w:jc w:val="center"/>
              <w:rPr>
                <w:rFonts w:ascii="仿宋" w:hAnsi="仿宋" w:eastAsia="仿宋"/>
                <w:szCs w:val="21"/>
              </w:rPr>
            </w:pPr>
            <w:r>
              <w:rPr>
                <w:rFonts w:ascii="仿宋" w:hAnsi="仿宋" w:eastAsia="仿宋"/>
                <w:szCs w:val="21"/>
              </w:rPr>
              <w:t>龙</w:t>
            </w:r>
          </w:p>
          <w:p>
            <w:pPr>
              <w:jc w:val="center"/>
              <w:rPr>
                <w:rFonts w:ascii="仿宋" w:hAnsi="仿宋" w:eastAsia="仿宋"/>
                <w:szCs w:val="21"/>
              </w:rPr>
            </w:pPr>
            <w:r>
              <w:rPr>
                <w:rFonts w:ascii="仿宋" w:hAnsi="仿宋" w:eastAsia="仿宋"/>
                <w:szCs w:val="21"/>
              </w:rPr>
              <w:t>川</w:t>
            </w:r>
          </w:p>
          <w:p>
            <w:pPr>
              <w:jc w:val="center"/>
              <w:rPr>
                <w:rFonts w:ascii="仿宋" w:hAnsi="仿宋" w:eastAsia="仿宋"/>
                <w:szCs w:val="21"/>
              </w:rPr>
            </w:pPr>
            <w:r>
              <w:rPr>
                <w:rFonts w:ascii="仿宋" w:hAnsi="仿宋" w:eastAsia="仿宋"/>
                <w:szCs w:val="21"/>
              </w:rPr>
              <w:t>县</w:t>
            </w:r>
          </w:p>
        </w:tc>
        <w:tc>
          <w:tcPr>
            <w:tcW w:w="461" w:type="dxa"/>
            <w:vAlign w:val="center"/>
          </w:tcPr>
          <w:p>
            <w:pPr>
              <w:jc w:val="center"/>
              <w:rPr>
                <w:rFonts w:ascii="仿宋" w:hAnsi="仿宋" w:eastAsia="仿宋"/>
                <w:szCs w:val="21"/>
              </w:rPr>
            </w:pPr>
            <w:r>
              <w:rPr>
                <w:rFonts w:hint="eastAsia" w:ascii="仿宋" w:hAnsi="仿宋" w:eastAsia="仿宋"/>
                <w:szCs w:val="21"/>
              </w:rPr>
              <w:t>1</w:t>
            </w:r>
          </w:p>
        </w:tc>
        <w:tc>
          <w:tcPr>
            <w:tcW w:w="1442" w:type="dxa"/>
            <w:vAlign w:val="center"/>
          </w:tcPr>
          <w:p>
            <w:pPr>
              <w:jc w:val="center"/>
              <w:rPr>
                <w:rFonts w:ascii="仿宋" w:hAnsi="仿宋" w:eastAsia="仿宋"/>
                <w:szCs w:val="21"/>
              </w:rPr>
            </w:pPr>
            <w:r>
              <w:rPr>
                <w:rFonts w:hint="eastAsia" w:ascii="仿宋" w:hAnsi="仿宋" w:eastAsia="仿宋"/>
                <w:szCs w:val="21"/>
              </w:rPr>
              <w:t>现代测绘基准体系建设与维护</w:t>
            </w:r>
          </w:p>
        </w:tc>
        <w:tc>
          <w:tcPr>
            <w:tcW w:w="2942" w:type="dxa"/>
            <w:vAlign w:val="center"/>
          </w:tcPr>
          <w:p>
            <w:pPr>
              <w:jc w:val="center"/>
              <w:rPr>
                <w:rFonts w:ascii="仿宋" w:hAnsi="仿宋" w:eastAsia="仿宋"/>
                <w:szCs w:val="21"/>
              </w:rPr>
            </w:pPr>
            <w:r>
              <w:rPr>
                <w:rFonts w:hint="eastAsia" w:ascii="仿宋" w:hAnsi="仿宋" w:eastAsia="仿宋"/>
                <w:szCs w:val="21"/>
              </w:rPr>
              <w:t>测量标志管护专项工作★</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50</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2</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基础地理信息数据获取与更新</w:t>
            </w:r>
          </w:p>
        </w:tc>
        <w:tc>
          <w:tcPr>
            <w:tcW w:w="2942" w:type="dxa"/>
            <w:vAlign w:val="center"/>
          </w:tcPr>
          <w:p>
            <w:pPr>
              <w:jc w:val="center"/>
              <w:rPr>
                <w:rFonts w:ascii="仿宋" w:hAnsi="仿宋" w:eastAsia="仿宋"/>
                <w:szCs w:val="21"/>
              </w:rPr>
            </w:pPr>
            <w:r>
              <w:rPr>
                <w:rFonts w:hint="eastAsia" w:ascii="仿宋" w:hAnsi="仿宋" w:eastAsia="仿宋"/>
                <w:szCs w:val="21"/>
              </w:rPr>
              <w:t>优于0.</w:t>
            </w:r>
            <w:r>
              <w:rPr>
                <w:rFonts w:ascii="仿宋" w:hAnsi="仿宋" w:eastAsia="仿宋"/>
                <w:szCs w:val="21"/>
              </w:rPr>
              <w:t>1</w:t>
            </w:r>
            <w:r>
              <w:rPr>
                <w:rFonts w:hint="eastAsia" w:ascii="仿宋" w:hAnsi="仿宋" w:eastAsia="仿宋"/>
                <w:szCs w:val="21"/>
              </w:rPr>
              <w:t>米分辨率影像获取、更新、保密处理及整理建库☆</w:t>
            </w:r>
          </w:p>
        </w:tc>
        <w:tc>
          <w:tcPr>
            <w:tcW w:w="1514" w:type="dxa"/>
            <w:vAlign w:val="center"/>
          </w:tcPr>
          <w:p>
            <w:pPr>
              <w:jc w:val="center"/>
              <w:rPr>
                <w:rFonts w:ascii="仿宋" w:hAnsi="仿宋" w:eastAsia="仿宋"/>
                <w:szCs w:val="21"/>
              </w:rPr>
            </w:pPr>
            <w:r>
              <w:rPr>
                <w:rFonts w:hint="eastAsia" w:ascii="仿宋" w:hAnsi="仿宋" w:eastAsia="仿宋"/>
                <w:szCs w:val="21"/>
              </w:rPr>
              <w:t>县中心城区及其他重点发展区域</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000</w:t>
            </w:r>
          </w:p>
        </w:tc>
        <w:tc>
          <w:tcPr>
            <w:tcW w:w="1038" w:type="dxa"/>
            <w:vAlign w:val="center"/>
          </w:tcPr>
          <w:p>
            <w:pPr>
              <w:jc w:val="center"/>
              <w:rPr>
                <w:rFonts w:ascii="仿宋" w:hAnsi="仿宋" w:eastAsia="仿宋"/>
                <w:szCs w:val="21"/>
              </w:rPr>
            </w:pPr>
            <w:r>
              <w:rPr>
                <w:rFonts w:ascii="仿宋" w:hAnsi="仿宋" w:eastAsia="仿宋"/>
                <w:szCs w:val="21"/>
              </w:rPr>
              <w:t>0.5</w:t>
            </w:r>
          </w:p>
        </w:tc>
        <w:tc>
          <w:tcPr>
            <w:tcW w:w="1123" w:type="dxa"/>
            <w:vAlign w:val="center"/>
          </w:tcPr>
          <w:p>
            <w:pPr>
              <w:jc w:val="center"/>
              <w:rPr>
                <w:rFonts w:ascii="仿宋" w:hAnsi="仿宋" w:eastAsia="仿宋"/>
                <w:szCs w:val="21"/>
              </w:rPr>
            </w:pPr>
            <w:r>
              <w:rPr>
                <w:rFonts w:ascii="仿宋" w:hAnsi="仿宋" w:eastAsia="仿宋"/>
                <w:szCs w:val="21"/>
              </w:rPr>
              <w:t>1000.00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ascii="仿宋" w:hAnsi="仿宋" w:eastAsia="仿宋"/>
                <w:szCs w:val="21"/>
              </w:rPr>
              <w:t>600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1:500数字地形图获取、更新、保密处理及整理建库☆</w:t>
            </w:r>
          </w:p>
        </w:tc>
        <w:tc>
          <w:tcPr>
            <w:tcW w:w="1514" w:type="dxa"/>
            <w:vAlign w:val="center"/>
          </w:tcPr>
          <w:p>
            <w:pPr>
              <w:jc w:val="center"/>
              <w:rPr>
                <w:rFonts w:ascii="仿宋" w:hAnsi="仿宋" w:eastAsia="仿宋"/>
                <w:szCs w:val="21"/>
              </w:rPr>
            </w:pPr>
            <w:r>
              <w:rPr>
                <w:rFonts w:hint="eastAsia" w:ascii="仿宋" w:hAnsi="仿宋" w:eastAsia="仿宋"/>
                <w:szCs w:val="21"/>
              </w:rPr>
              <w:t>老隆镇</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6</w:t>
            </w:r>
            <w:r>
              <w:rPr>
                <w:rFonts w:ascii="仿宋" w:hAnsi="仿宋" w:eastAsia="仿宋"/>
                <w:szCs w:val="21"/>
              </w:rPr>
              <w:t>2.5</w:t>
            </w:r>
          </w:p>
        </w:tc>
        <w:tc>
          <w:tcPr>
            <w:tcW w:w="1038" w:type="dxa"/>
            <w:vAlign w:val="center"/>
          </w:tcPr>
          <w:p>
            <w:pPr>
              <w:jc w:val="center"/>
              <w:rPr>
                <w:rFonts w:ascii="仿宋" w:hAnsi="仿宋" w:eastAsia="仿宋"/>
                <w:szCs w:val="21"/>
              </w:rPr>
            </w:pPr>
            <w:r>
              <w:rPr>
                <w:rFonts w:ascii="仿宋" w:hAnsi="仿宋" w:eastAsia="仿宋"/>
                <w:szCs w:val="21"/>
              </w:rPr>
              <w:t>12.00</w:t>
            </w:r>
          </w:p>
        </w:tc>
        <w:tc>
          <w:tcPr>
            <w:tcW w:w="1123" w:type="dxa"/>
            <w:vAlign w:val="center"/>
          </w:tcPr>
          <w:p>
            <w:pPr>
              <w:jc w:val="center"/>
              <w:rPr>
                <w:rFonts w:ascii="仿宋" w:hAnsi="仿宋" w:eastAsia="仿宋"/>
                <w:szCs w:val="21"/>
              </w:rPr>
            </w:pPr>
            <w:r>
              <w:rPr>
                <w:rFonts w:hint="eastAsia" w:ascii="仿宋" w:hAnsi="仿宋" w:eastAsia="仿宋"/>
                <w:szCs w:val="21"/>
              </w:rPr>
              <w:t>750</w:t>
            </w:r>
            <w:r>
              <w:rPr>
                <w:rFonts w:ascii="仿宋" w:hAnsi="仿宋" w:eastAsia="仿宋"/>
                <w:szCs w:val="21"/>
              </w:rPr>
              <w:t>.00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hint="eastAsia" w:ascii="仿宋" w:hAnsi="仿宋" w:eastAsia="仿宋"/>
                <w:szCs w:val="21"/>
              </w:rPr>
              <w:t>3</w:t>
            </w:r>
          </w:p>
        </w:tc>
        <w:tc>
          <w:tcPr>
            <w:tcW w:w="1442" w:type="dxa"/>
            <w:vAlign w:val="center"/>
          </w:tcPr>
          <w:p>
            <w:pPr>
              <w:jc w:val="center"/>
              <w:rPr>
                <w:rFonts w:ascii="仿宋" w:hAnsi="仿宋" w:eastAsia="仿宋"/>
                <w:szCs w:val="21"/>
              </w:rPr>
            </w:pPr>
            <w:r>
              <w:rPr>
                <w:rFonts w:hint="eastAsia" w:ascii="仿宋" w:hAnsi="仿宋" w:eastAsia="仿宋"/>
                <w:szCs w:val="21"/>
              </w:rPr>
              <w:t>地图服务保障建设</w:t>
            </w:r>
          </w:p>
        </w:tc>
        <w:tc>
          <w:tcPr>
            <w:tcW w:w="2942" w:type="dxa"/>
            <w:vAlign w:val="center"/>
          </w:tcPr>
          <w:p>
            <w:pPr>
              <w:jc w:val="center"/>
              <w:rPr>
                <w:rFonts w:ascii="仿宋" w:hAnsi="仿宋" w:eastAsia="仿宋"/>
                <w:szCs w:val="21"/>
              </w:rPr>
            </w:pPr>
            <w:r>
              <w:rPr>
                <w:rFonts w:hint="eastAsia" w:ascii="仿宋" w:hAnsi="仿宋" w:eastAsia="仿宋"/>
                <w:szCs w:val="21"/>
              </w:rPr>
              <w:t>领导机关工作用图更新★</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100</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hint="eastAsia" w:ascii="仿宋" w:hAnsi="仿宋" w:eastAsia="仿宋"/>
                <w:szCs w:val="21"/>
              </w:rPr>
              <w:t>4</w:t>
            </w:r>
          </w:p>
        </w:tc>
        <w:tc>
          <w:tcPr>
            <w:tcW w:w="1442" w:type="dxa"/>
            <w:vAlign w:val="center"/>
          </w:tcPr>
          <w:p>
            <w:pPr>
              <w:jc w:val="center"/>
              <w:rPr>
                <w:rFonts w:ascii="仿宋" w:hAnsi="仿宋" w:eastAsia="仿宋"/>
                <w:szCs w:val="21"/>
              </w:rPr>
            </w:pPr>
            <w:r>
              <w:rPr>
                <w:rFonts w:hint="eastAsia" w:ascii="仿宋" w:hAnsi="仿宋" w:eastAsia="仿宋"/>
                <w:szCs w:val="21"/>
              </w:rPr>
              <w:t>三维实景服务工程</w:t>
            </w:r>
          </w:p>
        </w:tc>
        <w:tc>
          <w:tcPr>
            <w:tcW w:w="2942" w:type="dxa"/>
            <w:vAlign w:val="center"/>
          </w:tcPr>
          <w:p>
            <w:pPr>
              <w:jc w:val="center"/>
              <w:rPr>
                <w:rFonts w:ascii="仿宋" w:hAnsi="仿宋" w:eastAsia="仿宋"/>
                <w:szCs w:val="21"/>
              </w:rPr>
            </w:pPr>
            <w:r>
              <w:rPr>
                <w:rFonts w:ascii="仿宋" w:hAnsi="仿宋" w:eastAsia="仿宋"/>
                <w:szCs w:val="21"/>
              </w:rPr>
              <w:t>三维实景数据获取</w:t>
            </w:r>
            <w:r>
              <w:rPr>
                <w:rFonts w:hint="eastAsia" w:ascii="仿宋" w:hAnsi="仿宋" w:eastAsia="仿宋"/>
                <w:szCs w:val="21"/>
              </w:rPr>
              <w:t>☆</w:t>
            </w:r>
          </w:p>
        </w:tc>
        <w:tc>
          <w:tcPr>
            <w:tcW w:w="1514" w:type="dxa"/>
            <w:vAlign w:val="center"/>
          </w:tcPr>
          <w:p>
            <w:pPr>
              <w:jc w:val="center"/>
              <w:rPr>
                <w:rFonts w:ascii="仿宋" w:hAnsi="仿宋" w:eastAsia="仿宋"/>
                <w:szCs w:val="21"/>
              </w:rPr>
            </w:pPr>
            <w:r>
              <w:rPr>
                <w:rFonts w:hint="eastAsia" w:ascii="仿宋" w:hAnsi="仿宋" w:eastAsia="仿宋"/>
                <w:szCs w:val="21"/>
              </w:rPr>
              <w:t>按需</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6</w:t>
            </w:r>
            <w:r>
              <w:rPr>
                <w:rFonts w:ascii="仿宋" w:hAnsi="仿宋" w:eastAsia="仿宋"/>
                <w:szCs w:val="21"/>
              </w:rPr>
              <w:t>1.9</w:t>
            </w:r>
          </w:p>
        </w:tc>
        <w:tc>
          <w:tcPr>
            <w:tcW w:w="1038"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20</w:t>
            </w:r>
          </w:p>
        </w:tc>
        <w:tc>
          <w:tcPr>
            <w:tcW w:w="1123" w:type="dxa"/>
            <w:vAlign w:val="center"/>
          </w:tcPr>
          <w:p>
            <w:pPr>
              <w:jc w:val="center"/>
              <w:rPr>
                <w:rFonts w:ascii="仿宋" w:hAnsi="仿宋" w:eastAsia="仿宋"/>
                <w:szCs w:val="21"/>
              </w:rPr>
            </w:pPr>
            <w:r>
              <w:rPr>
                <w:rFonts w:hint="eastAsia" w:ascii="仿宋" w:hAnsi="仿宋" w:eastAsia="仿宋"/>
                <w:szCs w:val="21"/>
              </w:rPr>
              <w:t>260</w:t>
            </w:r>
            <w:r>
              <w:rPr>
                <w:rFonts w:ascii="仿宋" w:hAnsi="仿宋" w:eastAsia="仿宋"/>
                <w:szCs w:val="21"/>
              </w:rPr>
              <w:t>.00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ascii="仿宋" w:hAnsi="仿宋" w:eastAsia="仿宋"/>
                <w:szCs w:val="21"/>
              </w:rPr>
              <w:t>160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hint="eastAsia" w:ascii="仿宋" w:hAnsi="仿宋" w:eastAsia="仿宋"/>
                <w:szCs w:val="21"/>
              </w:rPr>
              <w:t>5</w:t>
            </w:r>
          </w:p>
        </w:tc>
        <w:tc>
          <w:tcPr>
            <w:tcW w:w="1442" w:type="dxa"/>
            <w:vAlign w:val="center"/>
          </w:tcPr>
          <w:p>
            <w:pPr>
              <w:jc w:val="center"/>
              <w:rPr>
                <w:rFonts w:ascii="仿宋" w:hAnsi="仿宋" w:eastAsia="仿宋"/>
                <w:szCs w:val="21"/>
              </w:rPr>
            </w:pPr>
            <w:r>
              <w:rPr>
                <w:rFonts w:hint="eastAsia" w:ascii="仿宋" w:hAnsi="仿宋" w:eastAsia="仿宋"/>
                <w:szCs w:val="21"/>
              </w:rPr>
              <w:t>基础地理信息服务平台升级优化</w:t>
            </w:r>
          </w:p>
        </w:tc>
        <w:tc>
          <w:tcPr>
            <w:tcW w:w="2942" w:type="dxa"/>
            <w:vAlign w:val="center"/>
          </w:tcPr>
          <w:p>
            <w:pPr>
              <w:jc w:val="center"/>
              <w:rPr>
                <w:rFonts w:ascii="仿宋" w:hAnsi="仿宋" w:eastAsia="仿宋"/>
                <w:szCs w:val="21"/>
              </w:rPr>
            </w:pPr>
            <w:r>
              <w:rPr>
                <w:rFonts w:hint="eastAsia" w:ascii="仿宋" w:hAnsi="仿宋" w:eastAsia="仿宋"/>
                <w:szCs w:val="21"/>
              </w:rPr>
              <w:t>数字县（区）地理空间框架升级优化及数据更新★</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50</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ascii="仿宋" w:hAnsi="仿宋" w:eastAsia="仿宋"/>
                <w:szCs w:val="21"/>
              </w:rPr>
              <w:t>6</w:t>
            </w:r>
          </w:p>
        </w:tc>
        <w:tc>
          <w:tcPr>
            <w:tcW w:w="1442" w:type="dxa"/>
            <w:vAlign w:val="center"/>
          </w:tcPr>
          <w:p>
            <w:pPr>
              <w:jc w:val="center"/>
              <w:rPr>
                <w:rFonts w:ascii="仿宋" w:hAnsi="仿宋" w:eastAsia="仿宋"/>
                <w:szCs w:val="21"/>
              </w:rPr>
            </w:pPr>
            <w:r>
              <w:rPr>
                <w:rFonts w:hint="eastAsia" w:ascii="仿宋" w:hAnsi="仿宋" w:eastAsia="仿宋"/>
                <w:szCs w:val="21"/>
              </w:rPr>
              <w:t>应急测绘保障体系建设</w:t>
            </w:r>
          </w:p>
        </w:tc>
        <w:tc>
          <w:tcPr>
            <w:tcW w:w="2942" w:type="dxa"/>
            <w:vAlign w:val="center"/>
          </w:tcPr>
          <w:p>
            <w:pPr>
              <w:jc w:val="center"/>
              <w:rPr>
                <w:rFonts w:ascii="仿宋" w:hAnsi="仿宋" w:eastAsia="仿宋"/>
                <w:szCs w:val="21"/>
              </w:rPr>
            </w:pPr>
            <w:r>
              <w:rPr>
                <w:rFonts w:hint="eastAsia" w:ascii="仿宋" w:hAnsi="仿宋" w:eastAsia="仿宋"/>
                <w:szCs w:val="21"/>
              </w:rPr>
              <w:t>购买应急测绘技术服务★</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项</w:t>
            </w:r>
          </w:p>
        </w:tc>
        <w:tc>
          <w:tcPr>
            <w:tcW w:w="709" w:type="dxa"/>
            <w:vAlign w:val="center"/>
          </w:tcPr>
          <w:p>
            <w:pPr>
              <w:jc w:val="center"/>
              <w:rPr>
                <w:rFonts w:ascii="仿宋" w:hAnsi="仿宋" w:eastAsia="仿宋"/>
                <w:szCs w:val="21"/>
              </w:rPr>
            </w:pPr>
            <w:r>
              <w:rPr>
                <w:rFonts w:hint="eastAsia" w:ascii="仿宋" w:hAnsi="仿宋" w:eastAsia="仿宋"/>
                <w:szCs w:val="21"/>
              </w:rPr>
              <w:t>2</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50</w:t>
            </w:r>
            <w:r>
              <w:rPr>
                <w:rFonts w:ascii="仿宋" w:hAnsi="仿宋" w:eastAsia="仿宋"/>
                <w:szCs w:val="21"/>
              </w:rPr>
              <w:t>.00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7</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基础</w:t>
            </w:r>
            <w:r>
              <w:rPr>
                <w:rFonts w:ascii="仿宋" w:hAnsi="仿宋" w:eastAsia="仿宋"/>
                <w:szCs w:val="21"/>
              </w:rPr>
              <w:t>测绘</w:t>
            </w:r>
            <w:r>
              <w:rPr>
                <w:rFonts w:hint="eastAsia" w:ascii="仿宋" w:hAnsi="仿宋" w:eastAsia="仿宋"/>
                <w:szCs w:val="21"/>
              </w:rPr>
              <w:t>服务</w:t>
            </w:r>
            <w:r>
              <w:rPr>
                <w:rFonts w:ascii="仿宋" w:hAnsi="仿宋" w:eastAsia="仿宋"/>
                <w:szCs w:val="21"/>
              </w:rPr>
              <w:t>体系建设</w:t>
            </w:r>
          </w:p>
        </w:tc>
        <w:tc>
          <w:tcPr>
            <w:tcW w:w="2942" w:type="dxa"/>
          </w:tcPr>
          <w:p>
            <w:pPr>
              <w:jc w:val="center"/>
              <w:rPr>
                <w:rFonts w:ascii="仿宋" w:hAnsi="仿宋" w:eastAsia="仿宋"/>
                <w:szCs w:val="21"/>
              </w:rPr>
            </w:pPr>
            <w:r>
              <w:rPr>
                <w:rFonts w:hint="eastAsia" w:ascii="仿宋" w:hAnsi="仿宋" w:eastAsia="仿宋"/>
                <w:szCs w:val="21"/>
              </w:rPr>
              <w:t>日常测绘资质检查★</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tcPr>
          <w:p>
            <w:pPr>
              <w:jc w:val="center"/>
              <w:rPr>
                <w:rFonts w:ascii="仿宋" w:hAnsi="仿宋" w:eastAsia="仿宋"/>
                <w:szCs w:val="21"/>
              </w:rPr>
            </w:pPr>
            <w:r>
              <w:rPr>
                <w:rFonts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ascii="仿宋" w:hAnsi="仿宋" w:eastAsia="仿宋"/>
                <w:szCs w:val="21"/>
              </w:rPr>
              <w:t>5.00</w:t>
            </w:r>
          </w:p>
        </w:tc>
        <w:tc>
          <w:tcPr>
            <w:tcW w:w="712" w:type="dxa"/>
            <w:vAlign w:val="center"/>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03" w:type="dxa"/>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tcPr>
          <w:p>
            <w:pPr>
              <w:jc w:val="center"/>
              <w:rPr>
                <w:rFonts w:ascii="仿宋" w:hAnsi="仿宋" w:eastAsia="仿宋"/>
                <w:szCs w:val="21"/>
              </w:rPr>
            </w:pPr>
            <w:r>
              <w:rPr>
                <w:rFonts w:hint="eastAsia" w:ascii="仿宋" w:hAnsi="仿宋" w:eastAsia="仿宋"/>
                <w:szCs w:val="21"/>
              </w:rPr>
              <w:t>测绘成果质量监督检查★</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03" w:type="dxa"/>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tcPr>
          <w:p>
            <w:pPr>
              <w:jc w:val="center"/>
              <w:rPr>
                <w:rFonts w:ascii="仿宋" w:hAnsi="仿宋" w:eastAsia="仿宋"/>
                <w:szCs w:val="21"/>
              </w:rPr>
            </w:pPr>
            <w:r>
              <w:rPr>
                <w:rFonts w:hint="eastAsia" w:ascii="仿宋" w:hAnsi="仿宋" w:eastAsia="仿宋"/>
                <w:szCs w:val="21"/>
              </w:rPr>
              <w:t>专业技术人才引进与</w:t>
            </w:r>
            <w:r>
              <w:rPr>
                <w:rFonts w:ascii="仿宋" w:hAnsi="仿宋" w:eastAsia="仿宋"/>
                <w:szCs w:val="21"/>
              </w:rPr>
              <w:t>培养</w:t>
            </w:r>
            <w:r>
              <w:rPr>
                <w:rFonts w:hint="eastAsia" w:ascii="仿宋" w:hAnsi="仿宋" w:eastAsia="仿宋"/>
                <w:szCs w:val="21"/>
              </w:rPr>
              <w:t>☆</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期</w:t>
            </w:r>
          </w:p>
        </w:tc>
        <w:tc>
          <w:tcPr>
            <w:tcW w:w="709" w:type="dxa"/>
            <w:vAlign w:val="center"/>
          </w:tcPr>
          <w:p>
            <w:pPr>
              <w:jc w:val="center"/>
              <w:rPr>
                <w:rFonts w:ascii="仿宋" w:hAnsi="仿宋" w:eastAsia="仿宋"/>
                <w:szCs w:val="21"/>
              </w:rPr>
            </w:pPr>
            <w:r>
              <w:rPr>
                <w:rFonts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ascii="仿宋" w:hAnsi="仿宋" w:eastAsia="仿宋"/>
                <w:szCs w:val="21"/>
              </w:rPr>
              <w:t>60.00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tcPr>
          <w:p>
            <w:pPr>
              <w:jc w:val="center"/>
              <w:rPr>
                <w:rFonts w:ascii="仿宋" w:hAnsi="仿宋" w:eastAsia="仿宋"/>
                <w:szCs w:val="21"/>
              </w:rPr>
            </w:pPr>
            <w:r>
              <w:rPr>
                <w:rFonts w:hint="eastAsia" w:ascii="仿宋" w:hAnsi="仿宋" w:eastAsia="仿宋"/>
                <w:szCs w:val="21"/>
              </w:rPr>
              <w:t>测绘软硬件装备更新升级☆</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tcPr>
          <w:p>
            <w:pPr>
              <w:jc w:val="center"/>
              <w:rPr>
                <w:rFonts w:ascii="仿宋" w:hAnsi="仿宋" w:eastAsia="仿宋"/>
                <w:szCs w:val="21"/>
              </w:rPr>
            </w:pPr>
            <w:r>
              <w:rPr>
                <w:rFonts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50</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0" w:type="dxa"/>
            <w:gridSpan w:val="8"/>
            <w:vAlign w:val="center"/>
          </w:tcPr>
          <w:p>
            <w:pPr>
              <w:jc w:val="center"/>
              <w:rPr>
                <w:rFonts w:ascii="仿宋" w:hAnsi="仿宋" w:eastAsia="仿宋" w:cs="宋体"/>
                <w:b/>
                <w:bCs/>
                <w:szCs w:val="21"/>
                <w:lang w:bidi="ar"/>
              </w:rPr>
            </w:pPr>
            <w:r>
              <w:rPr>
                <w:rFonts w:hint="eastAsia" w:ascii="仿宋" w:hAnsi="仿宋" w:eastAsia="仿宋"/>
                <w:b/>
                <w:bCs/>
                <w:szCs w:val="21"/>
              </w:rPr>
              <w:t>汇总</w:t>
            </w:r>
          </w:p>
        </w:tc>
        <w:tc>
          <w:tcPr>
            <w:tcW w:w="1123" w:type="dxa"/>
          </w:tcPr>
          <w:p>
            <w:pPr>
              <w:jc w:val="center"/>
              <w:rPr>
                <w:rFonts w:ascii="仿宋" w:hAnsi="仿宋" w:eastAsia="仿宋" w:cs="宋体"/>
                <w:b/>
                <w:bCs/>
                <w:szCs w:val="21"/>
                <w:lang w:bidi="ar"/>
              </w:rPr>
            </w:pPr>
            <w:r>
              <w:rPr>
                <w:rFonts w:ascii="仿宋" w:hAnsi="仿宋" w:eastAsia="仿宋" w:cs="宋体"/>
                <w:b/>
                <w:bCs/>
                <w:szCs w:val="21"/>
                <w:lang w:bidi="ar"/>
              </w:rPr>
              <w:t>2380</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64</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1149</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314</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789</w:t>
            </w:r>
          </w:p>
        </w:tc>
        <w:tc>
          <w:tcPr>
            <w:tcW w:w="703" w:type="dxa"/>
          </w:tcPr>
          <w:p>
            <w:pPr>
              <w:jc w:val="center"/>
              <w:rPr>
                <w:rFonts w:ascii="仿宋" w:hAnsi="仿宋" w:eastAsia="仿宋" w:cs="宋体"/>
                <w:b/>
                <w:bCs/>
                <w:szCs w:val="21"/>
                <w:lang w:bidi="ar"/>
              </w:rPr>
            </w:pPr>
            <w:r>
              <w:rPr>
                <w:rFonts w:ascii="仿宋" w:hAnsi="仿宋" w:eastAsia="仿宋" w:cs="宋体"/>
                <w:b/>
                <w:bCs/>
                <w:szCs w:val="21"/>
                <w:lang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restart"/>
            <w:vAlign w:val="center"/>
          </w:tcPr>
          <w:p>
            <w:pPr>
              <w:jc w:val="center"/>
              <w:rPr>
                <w:rFonts w:ascii="仿宋" w:hAnsi="仿宋" w:eastAsia="仿宋"/>
                <w:szCs w:val="21"/>
              </w:rPr>
            </w:pPr>
            <w:r>
              <w:rPr>
                <w:rFonts w:ascii="仿宋" w:hAnsi="仿宋" w:eastAsia="仿宋"/>
                <w:szCs w:val="21"/>
              </w:rPr>
              <w:t>紫</w:t>
            </w:r>
          </w:p>
          <w:p>
            <w:pPr>
              <w:jc w:val="center"/>
              <w:rPr>
                <w:rFonts w:ascii="仿宋" w:hAnsi="仿宋" w:eastAsia="仿宋"/>
                <w:szCs w:val="21"/>
              </w:rPr>
            </w:pPr>
            <w:r>
              <w:rPr>
                <w:rFonts w:ascii="仿宋" w:hAnsi="仿宋" w:eastAsia="仿宋"/>
                <w:szCs w:val="21"/>
              </w:rPr>
              <w:t>金</w:t>
            </w:r>
          </w:p>
          <w:p>
            <w:pPr>
              <w:jc w:val="center"/>
              <w:rPr>
                <w:rFonts w:ascii="仿宋" w:hAnsi="仿宋" w:eastAsia="仿宋"/>
                <w:szCs w:val="21"/>
              </w:rPr>
            </w:pPr>
            <w:r>
              <w:rPr>
                <w:rFonts w:ascii="仿宋" w:hAnsi="仿宋" w:eastAsia="仿宋"/>
                <w:szCs w:val="21"/>
              </w:rPr>
              <w:t>县</w:t>
            </w:r>
          </w:p>
        </w:tc>
        <w:tc>
          <w:tcPr>
            <w:tcW w:w="461" w:type="dxa"/>
            <w:vMerge w:val="restart"/>
            <w:vAlign w:val="center"/>
          </w:tcPr>
          <w:p>
            <w:pPr>
              <w:jc w:val="center"/>
              <w:rPr>
                <w:rFonts w:ascii="仿宋" w:hAnsi="仿宋" w:eastAsia="仿宋"/>
                <w:szCs w:val="21"/>
              </w:rPr>
            </w:pPr>
            <w:r>
              <w:rPr>
                <w:rFonts w:hint="eastAsia" w:ascii="仿宋" w:hAnsi="仿宋" w:eastAsia="仿宋"/>
                <w:szCs w:val="21"/>
              </w:rPr>
              <w:t>1</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现代测绘基准体系建设与维护</w:t>
            </w:r>
          </w:p>
        </w:tc>
        <w:tc>
          <w:tcPr>
            <w:tcW w:w="2942" w:type="dxa"/>
            <w:vAlign w:val="center"/>
          </w:tcPr>
          <w:p>
            <w:pPr>
              <w:jc w:val="center"/>
              <w:rPr>
                <w:rFonts w:ascii="仿宋" w:hAnsi="仿宋" w:eastAsia="仿宋"/>
                <w:szCs w:val="21"/>
              </w:rPr>
            </w:pPr>
            <w:r>
              <w:rPr>
                <w:rFonts w:hint="eastAsia" w:ascii="仿宋" w:hAnsi="仿宋" w:eastAsia="仿宋"/>
                <w:szCs w:val="21"/>
              </w:rPr>
              <w:t>测量标志管护专项工作★</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2000国家大地坐标系转换★</w:t>
            </w:r>
          </w:p>
        </w:tc>
        <w:tc>
          <w:tcPr>
            <w:tcW w:w="1514" w:type="dxa"/>
            <w:vAlign w:val="center"/>
          </w:tcPr>
          <w:p>
            <w:pPr>
              <w:jc w:val="center"/>
              <w:rPr>
                <w:rFonts w:ascii="仿宋" w:hAnsi="仿宋" w:eastAsia="仿宋"/>
                <w:szCs w:val="21"/>
              </w:rPr>
            </w:pP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50.00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2</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基础地理信息数据获取与更新</w:t>
            </w:r>
          </w:p>
        </w:tc>
        <w:tc>
          <w:tcPr>
            <w:tcW w:w="2942" w:type="dxa"/>
            <w:vAlign w:val="center"/>
          </w:tcPr>
          <w:p>
            <w:pPr>
              <w:jc w:val="center"/>
              <w:rPr>
                <w:rFonts w:ascii="仿宋" w:hAnsi="仿宋" w:eastAsia="仿宋"/>
                <w:szCs w:val="21"/>
              </w:rPr>
            </w:pPr>
            <w:r>
              <w:rPr>
                <w:rFonts w:hint="eastAsia" w:ascii="仿宋" w:hAnsi="仿宋" w:eastAsia="仿宋"/>
                <w:szCs w:val="21"/>
              </w:rPr>
              <w:t>优于0.</w:t>
            </w:r>
            <w:r>
              <w:rPr>
                <w:rFonts w:ascii="仿宋" w:hAnsi="仿宋" w:eastAsia="仿宋"/>
                <w:szCs w:val="21"/>
              </w:rPr>
              <w:t>1</w:t>
            </w:r>
            <w:r>
              <w:rPr>
                <w:rFonts w:hint="eastAsia" w:ascii="仿宋" w:hAnsi="仿宋" w:eastAsia="仿宋"/>
                <w:szCs w:val="21"/>
              </w:rPr>
              <w:t>米分辨率影像获取、更新、保密处理及整理建库☆</w:t>
            </w:r>
          </w:p>
        </w:tc>
        <w:tc>
          <w:tcPr>
            <w:tcW w:w="1514" w:type="dxa"/>
          </w:tcPr>
          <w:p>
            <w:pPr>
              <w:jc w:val="center"/>
              <w:rPr>
                <w:rFonts w:ascii="仿宋" w:hAnsi="仿宋" w:eastAsia="仿宋"/>
                <w:szCs w:val="21"/>
              </w:rPr>
            </w:pPr>
            <w:r>
              <w:rPr>
                <w:rFonts w:hint="eastAsia" w:ascii="仿宋" w:hAnsi="仿宋" w:eastAsia="仿宋"/>
                <w:szCs w:val="21"/>
              </w:rPr>
              <w:t>县中心城区及其他重点发展区域</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400</w:t>
            </w:r>
          </w:p>
        </w:tc>
        <w:tc>
          <w:tcPr>
            <w:tcW w:w="1038" w:type="dxa"/>
            <w:vAlign w:val="center"/>
          </w:tcPr>
          <w:p>
            <w:pPr>
              <w:jc w:val="center"/>
              <w:rPr>
                <w:rFonts w:ascii="仿宋" w:hAnsi="仿宋" w:eastAsia="仿宋"/>
                <w:szCs w:val="21"/>
              </w:rPr>
            </w:pPr>
            <w:r>
              <w:rPr>
                <w:rFonts w:ascii="仿宋" w:hAnsi="仿宋" w:eastAsia="仿宋"/>
                <w:szCs w:val="21"/>
              </w:rPr>
              <w:t>0.5</w:t>
            </w:r>
          </w:p>
        </w:tc>
        <w:tc>
          <w:tcPr>
            <w:tcW w:w="1123" w:type="dxa"/>
            <w:vAlign w:val="center"/>
          </w:tcPr>
          <w:p>
            <w:pPr>
              <w:jc w:val="center"/>
              <w:rPr>
                <w:rFonts w:ascii="仿宋" w:hAnsi="仿宋" w:eastAsia="仿宋"/>
                <w:szCs w:val="21"/>
              </w:rPr>
            </w:pPr>
            <w:r>
              <w:rPr>
                <w:rFonts w:ascii="仿宋" w:hAnsi="仿宋" w:eastAsia="仿宋"/>
                <w:szCs w:val="21"/>
              </w:rPr>
              <w:t>1200.00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ascii="仿宋" w:hAnsi="仿宋" w:eastAsia="仿宋"/>
                <w:szCs w:val="21"/>
              </w:rPr>
              <w:t>600</w:t>
            </w:r>
          </w:p>
        </w:tc>
        <w:tc>
          <w:tcPr>
            <w:tcW w:w="712"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1:500数字地形图获取、更新、保密处理及整理建库☆</w:t>
            </w:r>
          </w:p>
        </w:tc>
        <w:tc>
          <w:tcPr>
            <w:tcW w:w="1514" w:type="dxa"/>
          </w:tcPr>
          <w:p>
            <w:pPr>
              <w:jc w:val="center"/>
              <w:rPr>
                <w:rFonts w:ascii="仿宋" w:hAnsi="仿宋" w:eastAsia="仿宋"/>
                <w:szCs w:val="21"/>
              </w:rPr>
            </w:pPr>
            <w:r>
              <w:rPr>
                <w:rFonts w:hint="eastAsia" w:ascii="仿宋" w:hAnsi="仿宋" w:eastAsia="仿宋"/>
                <w:szCs w:val="21"/>
              </w:rPr>
              <w:t>市级统筹外、城镇开发边界其余范围</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3.3</w:t>
            </w:r>
          </w:p>
        </w:tc>
        <w:tc>
          <w:tcPr>
            <w:tcW w:w="1038" w:type="dxa"/>
            <w:vAlign w:val="center"/>
          </w:tcPr>
          <w:p>
            <w:pPr>
              <w:jc w:val="center"/>
              <w:rPr>
                <w:rFonts w:ascii="仿宋" w:hAnsi="仿宋" w:eastAsia="仿宋"/>
                <w:szCs w:val="21"/>
              </w:rPr>
            </w:pPr>
            <w:r>
              <w:rPr>
                <w:rFonts w:ascii="仿宋" w:hAnsi="仿宋" w:eastAsia="仿宋"/>
                <w:szCs w:val="21"/>
              </w:rPr>
              <w:t>12.00</w:t>
            </w:r>
          </w:p>
        </w:tc>
        <w:tc>
          <w:tcPr>
            <w:tcW w:w="1123" w:type="dxa"/>
            <w:vAlign w:val="center"/>
          </w:tcPr>
          <w:p>
            <w:pPr>
              <w:jc w:val="center"/>
              <w:rPr>
                <w:rFonts w:ascii="仿宋" w:hAnsi="仿宋" w:eastAsia="仿宋"/>
                <w:szCs w:val="21"/>
              </w:rPr>
            </w:pPr>
            <w:r>
              <w:rPr>
                <w:rFonts w:hint="eastAsia" w:ascii="仿宋" w:hAnsi="仿宋" w:eastAsia="仿宋"/>
                <w:szCs w:val="21"/>
              </w:rPr>
              <w:t>640</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w:t>
            </w:r>
          </w:p>
        </w:tc>
        <w:tc>
          <w:tcPr>
            <w:tcW w:w="712" w:type="dxa"/>
            <w:vAlign w:val="center"/>
          </w:tcPr>
          <w:p>
            <w:pPr>
              <w:jc w:val="center"/>
              <w:rPr>
                <w:rFonts w:ascii="仿宋" w:hAnsi="仿宋" w:eastAsia="仿宋"/>
                <w:szCs w:val="21"/>
              </w:rPr>
            </w:pPr>
            <w:r>
              <w:rPr>
                <w:rFonts w:ascii="仿宋" w:hAnsi="仿宋" w:eastAsia="仿宋"/>
                <w:szCs w:val="21"/>
              </w:rPr>
              <w:t>200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50</w:t>
            </w:r>
          </w:p>
        </w:tc>
        <w:tc>
          <w:tcPr>
            <w:tcW w:w="70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3</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地图服务保障建设</w:t>
            </w:r>
          </w:p>
        </w:tc>
        <w:tc>
          <w:tcPr>
            <w:tcW w:w="2942" w:type="dxa"/>
            <w:vAlign w:val="center"/>
          </w:tcPr>
          <w:p>
            <w:pPr>
              <w:jc w:val="center"/>
              <w:rPr>
                <w:rFonts w:ascii="仿宋" w:hAnsi="仿宋" w:eastAsia="仿宋"/>
                <w:szCs w:val="21"/>
              </w:rPr>
            </w:pPr>
            <w:r>
              <w:rPr>
                <w:rFonts w:hint="eastAsia" w:ascii="仿宋" w:hAnsi="仿宋" w:eastAsia="仿宋"/>
                <w:szCs w:val="21"/>
              </w:rPr>
              <w:t>领导机关工作用图更新★</w:t>
            </w:r>
          </w:p>
        </w:tc>
        <w:tc>
          <w:tcPr>
            <w:tcW w:w="1514" w:type="dxa"/>
            <w:vAlign w:val="center"/>
          </w:tcPr>
          <w:p>
            <w:pPr>
              <w:jc w:val="center"/>
              <w:rPr>
                <w:rFonts w:ascii="仿宋" w:hAnsi="仿宋" w:eastAsia="仿宋"/>
                <w:szCs w:val="21"/>
              </w:rPr>
            </w:pPr>
            <w:r>
              <w:rPr>
                <w:rFonts w:hint="eastAsia" w:ascii="仿宋" w:hAnsi="仿宋" w:eastAsia="仿宋"/>
                <w:szCs w:val="21"/>
              </w:rPr>
              <w:t>按需更新</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100</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公益性地图☆</w:t>
            </w:r>
          </w:p>
        </w:tc>
        <w:tc>
          <w:tcPr>
            <w:tcW w:w="1514" w:type="dxa"/>
            <w:vAlign w:val="center"/>
          </w:tcPr>
          <w:p>
            <w:pPr>
              <w:jc w:val="center"/>
              <w:rPr>
                <w:rFonts w:ascii="仿宋" w:hAnsi="仿宋" w:eastAsia="仿宋"/>
                <w:szCs w:val="21"/>
              </w:rPr>
            </w:pPr>
            <w:r>
              <w:rPr>
                <w:rFonts w:hint="eastAsia" w:ascii="仿宋" w:hAnsi="仿宋" w:eastAsia="仿宋"/>
                <w:szCs w:val="21"/>
              </w:rPr>
              <w:t>旅游、特色农产品等特殊地图；按需制作与更新</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3</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5</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5</w:t>
            </w:r>
          </w:p>
        </w:tc>
        <w:tc>
          <w:tcPr>
            <w:tcW w:w="712" w:type="dxa"/>
            <w:vAlign w:val="center"/>
          </w:tcPr>
          <w:p>
            <w:pPr>
              <w:jc w:val="center"/>
              <w:rPr>
                <w:rFonts w:ascii="仿宋" w:hAnsi="仿宋" w:eastAsia="仿宋"/>
                <w:szCs w:val="21"/>
              </w:rPr>
            </w:pPr>
            <w:r>
              <w:rPr>
                <w:rFonts w:hint="eastAsia" w:ascii="仿宋" w:hAnsi="仿宋" w:eastAsia="仿宋"/>
                <w:szCs w:val="21"/>
              </w:rPr>
              <w:t>5</w:t>
            </w:r>
          </w:p>
        </w:tc>
        <w:tc>
          <w:tcPr>
            <w:tcW w:w="712" w:type="dxa"/>
            <w:vAlign w:val="center"/>
          </w:tcPr>
          <w:p>
            <w:pPr>
              <w:jc w:val="center"/>
              <w:rPr>
                <w:rFonts w:ascii="仿宋" w:hAnsi="仿宋" w:eastAsia="仿宋"/>
                <w:szCs w:val="21"/>
              </w:rPr>
            </w:pPr>
            <w:r>
              <w:rPr>
                <w:rFonts w:hint="eastAsia" w:ascii="仿宋" w:hAnsi="仿宋" w:eastAsia="仿宋"/>
                <w:szCs w:val="21"/>
              </w:rPr>
              <w:t>5</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hint="eastAsia" w:ascii="仿宋" w:hAnsi="仿宋" w:eastAsia="仿宋"/>
                <w:szCs w:val="21"/>
              </w:rPr>
              <w:t>4</w:t>
            </w:r>
          </w:p>
        </w:tc>
        <w:tc>
          <w:tcPr>
            <w:tcW w:w="1442" w:type="dxa"/>
            <w:vAlign w:val="center"/>
          </w:tcPr>
          <w:p>
            <w:pPr>
              <w:jc w:val="center"/>
              <w:rPr>
                <w:rFonts w:ascii="仿宋" w:hAnsi="仿宋" w:eastAsia="仿宋"/>
                <w:szCs w:val="21"/>
              </w:rPr>
            </w:pPr>
            <w:r>
              <w:rPr>
                <w:rFonts w:hint="eastAsia" w:ascii="仿宋" w:hAnsi="仿宋" w:eastAsia="仿宋"/>
                <w:szCs w:val="21"/>
              </w:rPr>
              <w:t>三维实景服务工程</w:t>
            </w:r>
          </w:p>
        </w:tc>
        <w:tc>
          <w:tcPr>
            <w:tcW w:w="2942" w:type="dxa"/>
            <w:vAlign w:val="center"/>
          </w:tcPr>
          <w:p>
            <w:pPr>
              <w:jc w:val="center"/>
              <w:rPr>
                <w:rFonts w:ascii="仿宋" w:hAnsi="仿宋" w:eastAsia="仿宋"/>
                <w:szCs w:val="21"/>
              </w:rPr>
            </w:pPr>
            <w:r>
              <w:rPr>
                <w:rFonts w:ascii="仿宋" w:hAnsi="仿宋" w:eastAsia="仿宋"/>
                <w:szCs w:val="21"/>
              </w:rPr>
              <w:t>三维实景数据获取</w:t>
            </w:r>
            <w:r>
              <w:rPr>
                <w:rFonts w:hint="eastAsia" w:ascii="仿宋" w:hAnsi="仿宋" w:eastAsia="仿宋"/>
                <w:szCs w:val="21"/>
              </w:rPr>
              <w:t>☆</w:t>
            </w:r>
          </w:p>
        </w:tc>
        <w:tc>
          <w:tcPr>
            <w:tcW w:w="1514" w:type="dxa"/>
            <w:vAlign w:val="center"/>
          </w:tcPr>
          <w:p>
            <w:pPr>
              <w:jc w:val="center"/>
              <w:rPr>
                <w:rFonts w:ascii="仿宋" w:hAnsi="仿宋" w:eastAsia="仿宋"/>
                <w:szCs w:val="21"/>
              </w:rPr>
            </w:pPr>
            <w:r>
              <w:rPr>
                <w:rFonts w:hint="eastAsia" w:ascii="仿宋" w:hAnsi="仿宋" w:eastAsia="仿宋"/>
                <w:szCs w:val="21"/>
              </w:rPr>
              <w:t>按需；县中心城区、紫城蓝塘工业园</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5.7</w:t>
            </w:r>
          </w:p>
        </w:tc>
        <w:tc>
          <w:tcPr>
            <w:tcW w:w="1038" w:type="dxa"/>
            <w:vAlign w:val="center"/>
          </w:tcPr>
          <w:p>
            <w:pPr>
              <w:jc w:val="center"/>
              <w:rPr>
                <w:rFonts w:ascii="仿宋" w:hAnsi="仿宋" w:eastAsia="仿宋"/>
                <w:szCs w:val="21"/>
              </w:rPr>
            </w:pPr>
            <w:r>
              <w:rPr>
                <w:rFonts w:hint="eastAsia" w:ascii="仿宋" w:hAnsi="仿宋" w:eastAsia="仿宋"/>
                <w:szCs w:val="21"/>
              </w:rPr>
              <w:t>4.2</w:t>
            </w:r>
            <w:r>
              <w:rPr>
                <w:rFonts w:ascii="仿宋" w:hAnsi="仿宋" w:eastAsia="仿宋"/>
                <w:szCs w:val="21"/>
              </w:rPr>
              <w:t>0</w:t>
            </w: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50.00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50</w:t>
            </w:r>
          </w:p>
        </w:tc>
        <w:tc>
          <w:tcPr>
            <w:tcW w:w="712" w:type="dxa"/>
            <w:vAlign w:val="center"/>
          </w:tcPr>
          <w:p>
            <w:pPr>
              <w:jc w:val="center"/>
              <w:rPr>
                <w:rFonts w:ascii="仿宋" w:hAnsi="仿宋" w:eastAsia="仿宋"/>
                <w:szCs w:val="21"/>
              </w:rPr>
            </w:pP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ascii="仿宋" w:hAnsi="仿宋" w:eastAsia="仿宋"/>
                <w:szCs w:val="21"/>
              </w:rPr>
              <w:t>5</w:t>
            </w:r>
          </w:p>
        </w:tc>
        <w:tc>
          <w:tcPr>
            <w:tcW w:w="1442" w:type="dxa"/>
            <w:vAlign w:val="center"/>
          </w:tcPr>
          <w:p>
            <w:pPr>
              <w:jc w:val="center"/>
              <w:rPr>
                <w:rFonts w:ascii="仿宋" w:hAnsi="仿宋" w:eastAsia="仿宋"/>
                <w:szCs w:val="21"/>
              </w:rPr>
            </w:pPr>
            <w:r>
              <w:rPr>
                <w:rFonts w:hint="eastAsia" w:ascii="仿宋" w:hAnsi="仿宋" w:eastAsia="仿宋"/>
                <w:szCs w:val="21"/>
              </w:rPr>
              <w:t>基础地理信息服务平台升级优化</w:t>
            </w:r>
          </w:p>
        </w:tc>
        <w:tc>
          <w:tcPr>
            <w:tcW w:w="2942" w:type="dxa"/>
            <w:vAlign w:val="center"/>
          </w:tcPr>
          <w:p>
            <w:pPr>
              <w:jc w:val="center"/>
              <w:rPr>
                <w:rFonts w:ascii="仿宋" w:hAnsi="仿宋" w:eastAsia="仿宋"/>
                <w:szCs w:val="21"/>
              </w:rPr>
            </w:pPr>
            <w:r>
              <w:rPr>
                <w:rFonts w:hint="eastAsia" w:ascii="仿宋" w:hAnsi="仿宋" w:eastAsia="仿宋"/>
                <w:szCs w:val="21"/>
              </w:rPr>
              <w:t>数字县（区）地理空间框架升级优化及数据更新★</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50</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6</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应急测绘保障体系建设</w:t>
            </w:r>
          </w:p>
        </w:tc>
        <w:tc>
          <w:tcPr>
            <w:tcW w:w="2942" w:type="dxa"/>
            <w:vAlign w:val="center"/>
          </w:tcPr>
          <w:p>
            <w:pPr>
              <w:jc w:val="center"/>
              <w:rPr>
                <w:rFonts w:ascii="仿宋" w:hAnsi="仿宋" w:eastAsia="仿宋"/>
                <w:szCs w:val="21"/>
              </w:rPr>
            </w:pPr>
            <w:r>
              <w:rPr>
                <w:rFonts w:hint="eastAsia" w:ascii="仿宋" w:hAnsi="仿宋" w:eastAsia="仿宋"/>
                <w:szCs w:val="21"/>
              </w:rPr>
              <w:t>应急测绘二三维数据获取☆</w:t>
            </w:r>
          </w:p>
        </w:tc>
        <w:tc>
          <w:tcPr>
            <w:tcW w:w="1514" w:type="dxa"/>
            <w:vAlign w:val="center"/>
          </w:tcPr>
          <w:p>
            <w:pPr>
              <w:jc w:val="center"/>
              <w:rPr>
                <w:rFonts w:ascii="仿宋" w:hAnsi="仿宋" w:eastAsia="仿宋"/>
                <w:szCs w:val="21"/>
              </w:rPr>
            </w:pPr>
            <w:r>
              <w:rPr>
                <w:rFonts w:hint="eastAsia" w:ascii="仿宋" w:hAnsi="仿宋" w:eastAsia="仿宋"/>
                <w:szCs w:val="21"/>
              </w:rPr>
              <w:t>含购买技术服务；重点灾害区、隐患点</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ascii="仿宋" w:hAnsi="仿宋" w:eastAsia="仿宋"/>
                <w:szCs w:val="21"/>
              </w:rPr>
              <w:t>50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应急测绘专项数据库建设☆</w:t>
            </w:r>
          </w:p>
        </w:tc>
        <w:tc>
          <w:tcPr>
            <w:tcW w:w="1514" w:type="dxa"/>
            <w:vAlign w:val="center"/>
          </w:tcPr>
          <w:p>
            <w:pPr>
              <w:jc w:val="center"/>
              <w:rPr>
                <w:rFonts w:ascii="仿宋" w:hAnsi="仿宋" w:eastAsia="仿宋"/>
                <w:szCs w:val="21"/>
              </w:rPr>
            </w:pPr>
            <w:r>
              <w:rPr>
                <w:rFonts w:hint="eastAsia" w:ascii="仿宋" w:hAnsi="仿宋" w:eastAsia="仿宋"/>
                <w:szCs w:val="21"/>
              </w:rPr>
              <w:t>重点灾害区、隐患点</w:t>
            </w:r>
          </w:p>
        </w:tc>
        <w:tc>
          <w:tcPr>
            <w:tcW w:w="709" w:type="dxa"/>
            <w:vAlign w:val="center"/>
          </w:tcPr>
          <w:p>
            <w:pPr>
              <w:jc w:val="center"/>
              <w:rPr>
                <w:rFonts w:ascii="仿宋" w:hAnsi="仿宋" w:eastAsia="仿宋"/>
                <w:szCs w:val="21"/>
              </w:rPr>
            </w:pPr>
            <w:r>
              <w:rPr>
                <w:rFonts w:ascii="仿宋" w:hAnsi="仿宋" w:eastAsia="仿宋"/>
                <w:szCs w:val="21"/>
              </w:rPr>
              <w:t>项</w:t>
            </w:r>
          </w:p>
        </w:tc>
        <w:tc>
          <w:tcPr>
            <w:tcW w:w="709" w:type="dxa"/>
            <w:vAlign w:val="center"/>
          </w:tcPr>
          <w:p>
            <w:pPr>
              <w:jc w:val="center"/>
              <w:rPr>
                <w:rFonts w:ascii="仿宋" w:hAnsi="仿宋" w:eastAsia="仿宋"/>
                <w:szCs w:val="21"/>
              </w:rPr>
            </w:pPr>
            <w:r>
              <w:rPr>
                <w:rFonts w:hint="eastAsia" w:ascii="仿宋" w:hAnsi="仿宋" w:eastAsia="仿宋"/>
                <w:szCs w:val="21"/>
              </w:rPr>
              <w:t>1</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应急演练☆</w:t>
            </w:r>
          </w:p>
        </w:tc>
        <w:tc>
          <w:tcPr>
            <w:tcW w:w="1514" w:type="dxa"/>
            <w:vAlign w:val="center"/>
          </w:tcPr>
          <w:p>
            <w:pPr>
              <w:jc w:val="center"/>
              <w:rPr>
                <w:rFonts w:ascii="仿宋" w:hAnsi="仿宋" w:eastAsia="仿宋"/>
                <w:szCs w:val="21"/>
              </w:rPr>
            </w:pPr>
            <w:r>
              <w:rPr>
                <w:rFonts w:hint="eastAsia" w:ascii="仿宋" w:hAnsi="仿宋" w:eastAsia="仿宋"/>
                <w:szCs w:val="21"/>
              </w:rPr>
              <w:t>市县联合</w:t>
            </w:r>
          </w:p>
        </w:tc>
        <w:tc>
          <w:tcPr>
            <w:tcW w:w="709" w:type="dxa"/>
            <w:vAlign w:val="center"/>
          </w:tcPr>
          <w:p>
            <w:pPr>
              <w:jc w:val="center"/>
              <w:rPr>
                <w:rFonts w:ascii="仿宋" w:hAnsi="仿宋" w:eastAsia="仿宋"/>
                <w:szCs w:val="21"/>
              </w:rPr>
            </w:pPr>
            <w:r>
              <w:rPr>
                <w:rFonts w:ascii="仿宋" w:hAnsi="仿宋" w:eastAsia="仿宋"/>
                <w:szCs w:val="21"/>
              </w:rPr>
              <w:t>期</w:t>
            </w:r>
          </w:p>
        </w:tc>
        <w:tc>
          <w:tcPr>
            <w:tcW w:w="709" w:type="dxa"/>
            <w:vAlign w:val="center"/>
          </w:tcPr>
          <w:p>
            <w:pPr>
              <w:jc w:val="center"/>
              <w:rPr>
                <w:rFonts w:ascii="仿宋" w:hAnsi="仿宋" w:eastAsia="仿宋"/>
                <w:szCs w:val="21"/>
              </w:rPr>
            </w:pPr>
            <w:r>
              <w:rPr>
                <w:rFonts w:ascii="仿宋" w:hAnsi="仿宋" w:eastAsia="仿宋"/>
                <w:szCs w:val="21"/>
              </w:rPr>
              <w:t>1</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ascii="仿宋" w:hAnsi="仿宋" w:eastAsia="仿宋"/>
                <w:szCs w:val="21"/>
              </w:rPr>
              <w:t>7</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基础测绘服务体系建设</w:t>
            </w:r>
          </w:p>
        </w:tc>
        <w:tc>
          <w:tcPr>
            <w:tcW w:w="2942" w:type="dxa"/>
          </w:tcPr>
          <w:p>
            <w:pPr>
              <w:jc w:val="center"/>
              <w:rPr>
                <w:rFonts w:ascii="仿宋" w:hAnsi="仿宋" w:eastAsia="仿宋"/>
                <w:szCs w:val="21"/>
              </w:rPr>
            </w:pPr>
            <w:r>
              <w:rPr>
                <w:rFonts w:hint="eastAsia" w:ascii="仿宋" w:hAnsi="仿宋" w:eastAsia="仿宋"/>
                <w:szCs w:val="21"/>
              </w:rPr>
              <w:t>日常测绘资质检查★</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ascii="仿宋" w:hAnsi="仿宋" w:eastAsia="仿宋"/>
                <w:szCs w:val="21"/>
              </w:rPr>
              <w:t>5.00</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03" w:type="dxa"/>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tcPr>
          <w:p>
            <w:pPr>
              <w:jc w:val="center"/>
              <w:rPr>
                <w:rFonts w:ascii="仿宋" w:hAnsi="仿宋" w:eastAsia="仿宋"/>
                <w:szCs w:val="21"/>
              </w:rPr>
            </w:pPr>
            <w:r>
              <w:rPr>
                <w:rFonts w:hint="eastAsia" w:ascii="仿宋" w:hAnsi="仿宋" w:eastAsia="仿宋"/>
                <w:szCs w:val="21"/>
              </w:rPr>
              <w:t>测绘成果质量监督检查★</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03" w:type="dxa"/>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专业技术人才引进与培养☆</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期</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ascii="仿宋" w:hAnsi="仿宋" w:eastAsia="仿宋"/>
                <w:szCs w:val="21"/>
              </w:rPr>
              <w:t>125.00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c>
          <w:tcPr>
            <w:tcW w:w="703"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测绘软硬件装备更新升级☆</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15</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03" w:type="dxa"/>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0" w:type="dxa"/>
            <w:gridSpan w:val="8"/>
            <w:vAlign w:val="center"/>
          </w:tcPr>
          <w:p>
            <w:pPr>
              <w:jc w:val="center"/>
              <w:rPr>
                <w:rFonts w:ascii="仿宋" w:hAnsi="仿宋" w:eastAsia="仿宋" w:cs="宋体"/>
                <w:b/>
                <w:bCs/>
                <w:szCs w:val="21"/>
                <w:lang w:bidi="ar"/>
              </w:rPr>
            </w:pPr>
            <w:r>
              <w:rPr>
                <w:rFonts w:hint="eastAsia" w:ascii="仿宋" w:hAnsi="仿宋" w:eastAsia="仿宋"/>
                <w:b/>
                <w:bCs/>
                <w:szCs w:val="21"/>
              </w:rPr>
              <w:t>汇总</w:t>
            </w:r>
          </w:p>
        </w:tc>
        <w:tc>
          <w:tcPr>
            <w:tcW w:w="1123" w:type="dxa"/>
          </w:tcPr>
          <w:p>
            <w:pPr>
              <w:jc w:val="center"/>
              <w:rPr>
                <w:rFonts w:ascii="仿宋" w:hAnsi="仿宋" w:eastAsia="仿宋" w:cs="宋体"/>
                <w:b/>
                <w:bCs/>
                <w:szCs w:val="21"/>
                <w:lang w:bidi="ar"/>
              </w:rPr>
            </w:pPr>
            <w:r>
              <w:rPr>
                <w:rFonts w:ascii="仿宋" w:hAnsi="仿宋" w:eastAsia="仿宋" w:cs="宋体"/>
                <w:b/>
                <w:bCs/>
                <w:szCs w:val="21"/>
                <w:lang w:bidi="ar"/>
              </w:rPr>
              <w:t>2730</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177</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942</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912</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492</w:t>
            </w:r>
          </w:p>
        </w:tc>
        <w:tc>
          <w:tcPr>
            <w:tcW w:w="703" w:type="dxa"/>
          </w:tcPr>
          <w:p>
            <w:pPr>
              <w:jc w:val="center"/>
              <w:rPr>
                <w:rFonts w:ascii="仿宋" w:hAnsi="仿宋" w:eastAsia="仿宋" w:cs="宋体"/>
                <w:b/>
                <w:bCs/>
                <w:szCs w:val="21"/>
                <w:lang w:bidi="ar"/>
              </w:rPr>
            </w:pPr>
            <w:r>
              <w:rPr>
                <w:rFonts w:ascii="仿宋" w:hAnsi="仿宋" w:eastAsia="仿宋" w:cs="宋体"/>
                <w:b/>
                <w:bCs/>
                <w:szCs w:val="21"/>
                <w:lang w:bidi="ar"/>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restart"/>
            <w:vAlign w:val="center"/>
          </w:tcPr>
          <w:p>
            <w:pPr>
              <w:jc w:val="center"/>
              <w:rPr>
                <w:rFonts w:ascii="仿宋" w:hAnsi="仿宋" w:eastAsia="仿宋"/>
                <w:szCs w:val="21"/>
              </w:rPr>
            </w:pPr>
            <w:r>
              <w:rPr>
                <w:rFonts w:ascii="仿宋" w:hAnsi="仿宋" w:eastAsia="仿宋"/>
                <w:szCs w:val="21"/>
              </w:rPr>
              <w:t>连</w:t>
            </w:r>
          </w:p>
          <w:p>
            <w:pPr>
              <w:jc w:val="center"/>
              <w:rPr>
                <w:rFonts w:ascii="仿宋" w:hAnsi="仿宋" w:eastAsia="仿宋"/>
                <w:szCs w:val="21"/>
              </w:rPr>
            </w:pPr>
            <w:r>
              <w:rPr>
                <w:rFonts w:ascii="仿宋" w:hAnsi="仿宋" w:eastAsia="仿宋"/>
                <w:szCs w:val="21"/>
              </w:rPr>
              <w:t>平</w:t>
            </w:r>
          </w:p>
          <w:p>
            <w:pPr>
              <w:jc w:val="center"/>
              <w:rPr>
                <w:rFonts w:ascii="仿宋" w:hAnsi="仿宋" w:eastAsia="仿宋"/>
                <w:szCs w:val="21"/>
              </w:rPr>
            </w:pPr>
            <w:r>
              <w:rPr>
                <w:rFonts w:ascii="仿宋" w:hAnsi="仿宋" w:eastAsia="仿宋"/>
                <w:szCs w:val="21"/>
              </w:rPr>
              <w:t>县</w:t>
            </w:r>
          </w:p>
        </w:tc>
        <w:tc>
          <w:tcPr>
            <w:tcW w:w="461" w:type="dxa"/>
            <w:vMerge w:val="restart"/>
            <w:vAlign w:val="center"/>
          </w:tcPr>
          <w:p>
            <w:pPr>
              <w:jc w:val="center"/>
              <w:rPr>
                <w:rFonts w:ascii="仿宋" w:hAnsi="仿宋" w:eastAsia="仿宋"/>
                <w:szCs w:val="21"/>
              </w:rPr>
            </w:pPr>
            <w:r>
              <w:rPr>
                <w:rFonts w:hint="eastAsia" w:ascii="仿宋" w:hAnsi="仿宋" w:eastAsia="仿宋"/>
                <w:szCs w:val="21"/>
              </w:rPr>
              <w:t>1</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现代测绘基准体系建设与维护</w:t>
            </w:r>
          </w:p>
        </w:tc>
        <w:tc>
          <w:tcPr>
            <w:tcW w:w="2942" w:type="dxa"/>
            <w:vAlign w:val="center"/>
          </w:tcPr>
          <w:p>
            <w:pPr>
              <w:jc w:val="center"/>
              <w:rPr>
                <w:rFonts w:ascii="仿宋" w:hAnsi="仿宋" w:eastAsia="仿宋"/>
                <w:szCs w:val="21"/>
              </w:rPr>
            </w:pPr>
            <w:r>
              <w:rPr>
                <w:rFonts w:hint="eastAsia" w:ascii="仿宋" w:hAnsi="仿宋" w:eastAsia="仿宋"/>
                <w:szCs w:val="21"/>
              </w:rPr>
              <w:t>测量标志管护专项工作★</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5</w:t>
            </w:r>
          </w:p>
        </w:tc>
        <w:tc>
          <w:tcPr>
            <w:tcW w:w="712" w:type="dxa"/>
          </w:tcPr>
          <w:p>
            <w:pPr>
              <w:jc w:val="center"/>
              <w:rPr>
                <w:rFonts w:ascii="仿宋" w:hAnsi="仿宋" w:eastAsia="仿宋"/>
                <w:szCs w:val="21"/>
              </w:rPr>
            </w:pPr>
            <w:r>
              <w:rPr>
                <w:rFonts w:hint="eastAsia" w:ascii="仿宋" w:hAnsi="仿宋" w:eastAsia="仿宋"/>
                <w:szCs w:val="21"/>
              </w:rPr>
              <w:t>5</w:t>
            </w:r>
          </w:p>
        </w:tc>
        <w:tc>
          <w:tcPr>
            <w:tcW w:w="712" w:type="dxa"/>
          </w:tcPr>
          <w:p>
            <w:pPr>
              <w:jc w:val="center"/>
              <w:rPr>
                <w:rFonts w:ascii="仿宋" w:hAnsi="仿宋" w:eastAsia="仿宋"/>
                <w:szCs w:val="21"/>
              </w:rPr>
            </w:pPr>
            <w:r>
              <w:rPr>
                <w:rFonts w:hint="eastAsia" w:ascii="仿宋" w:hAnsi="仿宋" w:eastAsia="仿宋"/>
                <w:szCs w:val="21"/>
              </w:rPr>
              <w:t>5</w:t>
            </w:r>
          </w:p>
        </w:tc>
        <w:tc>
          <w:tcPr>
            <w:tcW w:w="712" w:type="dxa"/>
          </w:tcPr>
          <w:p>
            <w:pPr>
              <w:jc w:val="center"/>
              <w:rPr>
                <w:rFonts w:ascii="仿宋" w:hAnsi="仿宋" w:eastAsia="仿宋"/>
                <w:szCs w:val="21"/>
              </w:rPr>
            </w:pPr>
            <w:r>
              <w:rPr>
                <w:rFonts w:hint="eastAsia" w:ascii="仿宋" w:hAnsi="仿宋" w:eastAsia="仿宋"/>
                <w:szCs w:val="21"/>
              </w:rPr>
              <w:t>5</w:t>
            </w:r>
          </w:p>
        </w:tc>
        <w:tc>
          <w:tcPr>
            <w:tcW w:w="703" w:type="dxa"/>
          </w:tcPr>
          <w:p>
            <w:pPr>
              <w:jc w:val="center"/>
              <w:rPr>
                <w:rFonts w:ascii="仿宋" w:hAnsi="仿宋" w:eastAsia="仿宋"/>
                <w:szCs w:val="21"/>
              </w:rPr>
            </w:pPr>
            <w:r>
              <w:rPr>
                <w:rFonts w:hint="eastAsia" w:ascii="仿宋" w:hAnsi="仿宋" w:eastAsia="仿宋"/>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2000国家大地坐标系推广应用★</w:t>
            </w:r>
          </w:p>
        </w:tc>
        <w:tc>
          <w:tcPr>
            <w:tcW w:w="1514" w:type="dxa"/>
            <w:vAlign w:val="center"/>
          </w:tcPr>
          <w:p>
            <w:pPr>
              <w:jc w:val="center"/>
              <w:rPr>
                <w:rFonts w:ascii="仿宋" w:hAnsi="仿宋" w:eastAsia="仿宋"/>
                <w:szCs w:val="21"/>
              </w:rPr>
            </w:pPr>
            <w:r>
              <w:rPr>
                <w:rFonts w:hint="eastAsia" w:ascii="仿宋" w:hAnsi="仿宋" w:eastAsia="仿宋"/>
                <w:szCs w:val="21"/>
              </w:rPr>
              <w:t>各部门、行业</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50.00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2</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基础地理信息数据获取与更新</w:t>
            </w:r>
          </w:p>
        </w:tc>
        <w:tc>
          <w:tcPr>
            <w:tcW w:w="2942" w:type="dxa"/>
            <w:vAlign w:val="center"/>
          </w:tcPr>
          <w:p>
            <w:pPr>
              <w:jc w:val="center"/>
              <w:rPr>
                <w:rFonts w:ascii="仿宋" w:hAnsi="仿宋" w:eastAsia="仿宋"/>
                <w:szCs w:val="21"/>
              </w:rPr>
            </w:pPr>
            <w:r>
              <w:rPr>
                <w:rFonts w:hint="eastAsia" w:ascii="仿宋" w:hAnsi="仿宋" w:eastAsia="仿宋"/>
                <w:szCs w:val="21"/>
              </w:rPr>
              <w:t>优于0.</w:t>
            </w:r>
            <w:r>
              <w:rPr>
                <w:rFonts w:ascii="仿宋" w:hAnsi="仿宋" w:eastAsia="仿宋"/>
                <w:szCs w:val="21"/>
              </w:rPr>
              <w:t>1</w:t>
            </w:r>
            <w:r>
              <w:rPr>
                <w:rFonts w:hint="eastAsia" w:ascii="仿宋" w:hAnsi="仿宋" w:eastAsia="仿宋"/>
                <w:szCs w:val="21"/>
              </w:rPr>
              <w:t>米分辨率影像获取、更新、保密处理及整理建库☆</w:t>
            </w:r>
          </w:p>
        </w:tc>
        <w:tc>
          <w:tcPr>
            <w:tcW w:w="1514" w:type="dxa"/>
            <w:vAlign w:val="center"/>
          </w:tcPr>
          <w:p>
            <w:pPr>
              <w:jc w:val="center"/>
              <w:rPr>
                <w:rFonts w:ascii="仿宋" w:hAnsi="仿宋" w:eastAsia="仿宋"/>
                <w:szCs w:val="21"/>
              </w:rPr>
            </w:pPr>
            <w:r>
              <w:rPr>
                <w:rFonts w:hint="eastAsia" w:ascii="仿宋" w:hAnsi="仿宋" w:eastAsia="仿宋"/>
                <w:szCs w:val="21"/>
              </w:rPr>
              <w:t>县中心城区及各乡镇中心区</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ascii="仿宋" w:hAnsi="仿宋" w:eastAsia="仿宋"/>
                <w:szCs w:val="21"/>
              </w:rPr>
              <w:t>2000</w:t>
            </w:r>
          </w:p>
        </w:tc>
        <w:tc>
          <w:tcPr>
            <w:tcW w:w="1038" w:type="dxa"/>
            <w:vAlign w:val="center"/>
          </w:tcPr>
          <w:p>
            <w:pPr>
              <w:jc w:val="center"/>
              <w:rPr>
                <w:rFonts w:ascii="仿宋" w:hAnsi="仿宋" w:eastAsia="仿宋"/>
                <w:szCs w:val="21"/>
              </w:rPr>
            </w:pPr>
            <w:r>
              <w:rPr>
                <w:rFonts w:ascii="仿宋" w:hAnsi="仿宋" w:eastAsia="仿宋"/>
                <w:szCs w:val="21"/>
              </w:rPr>
              <w:t>0.5</w:t>
            </w: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1:500数字地形图获取、更新、保密处理及整理建库☆</w:t>
            </w:r>
          </w:p>
        </w:tc>
        <w:tc>
          <w:tcPr>
            <w:tcW w:w="1514" w:type="dxa"/>
            <w:vAlign w:val="center"/>
          </w:tcPr>
          <w:p>
            <w:pPr>
              <w:jc w:val="center"/>
              <w:rPr>
                <w:rFonts w:ascii="仿宋" w:hAnsi="仿宋" w:eastAsia="仿宋"/>
                <w:szCs w:val="21"/>
              </w:rPr>
            </w:pPr>
            <w:r>
              <w:rPr>
                <w:rFonts w:hint="eastAsia" w:ascii="仿宋" w:hAnsi="仿宋" w:eastAsia="仿宋"/>
                <w:szCs w:val="21"/>
              </w:rPr>
              <w:t>县中心城区及各乡镇中心区</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5.8</w:t>
            </w:r>
          </w:p>
        </w:tc>
        <w:tc>
          <w:tcPr>
            <w:tcW w:w="1038" w:type="dxa"/>
            <w:vAlign w:val="center"/>
          </w:tcPr>
          <w:p>
            <w:pPr>
              <w:jc w:val="center"/>
              <w:rPr>
                <w:rFonts w:ascii="仿宋" w:hAnsi="仿宋" w:eastAsia="仿宋"/>
                <w:szCs w:val="21"/>
              </w:rPr>
            </w:pPr>
            <w:r>
              <w:rPr>
                <w:rFonts w:ascii="仿宋" w:hAnsi="仿宋" w:eastAsia="仿宋"/>
                <w:szCs w:val="21"/>
              </w:rPr>
              <w:t>12.00</w:t>
            </w:r>
          </w:p>
        </w:tc>
        <w:tc>
          <w:tcPr>
            <w:tcW w:w="1123"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30.00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vAlign w:val="center"/>
          </w:tcPr>
          <w:p>
            <w:pPr>
              <w:jc w:val="center"/>
              <w:rPr>
                <w:rFonts w:ascii="仿宋" w:hAnsi="仿宋" w:eastAsia="仿宋"/>
                <w:szCs w:val="21"/>
              </w:rPr>
            </w:pPr>
            <w:r>
              <w:rPr>
                <w:rFonts w:ascii="仿宋" w:hAnsi="仿宋" w:eastAsia="仿宋"/>
                <w:szCs w:val="21"/>
              </w:rPr>
              <w:t>200</w:t>
            </w:r>
          </w:p>
        </w:tc>
        <w:tc>
          <w:tcPr>
            <w:tcW w:w="712" w:type="dxa"/>
            <w:vAlign w:val="center"/>
          </w:tcPr>
          <w:p>
            <w:pPr>
              <w:jc w:val="center"/>
              <w:rPr>
                <w:rFonts w:ascii="仿宋" w:hAnsi="仿宋" w:eastAsia="仿宋"/>
                <w:szCs w:val="21"/>
              </w:rPr>
            </w:pPr>
            <w:r>
              <w:rPr>
                <w:rFonts w:ascii="仿宋" w:hAnsi="仿宋" w:eastAsia="仿宋"/>
                <w:szCs w:val="21"/>
              </w:rPr>
              <w:t>100</w:t>
            </w:r>
          </w:p>
        </w:tc>
        <w:tc>
          <w:tcPr>
            <w:tcW w:w="712"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w:t>
            </w:r>
          </w:p>
        </w:tc>
        <w:tc>
          <w:tcPr>
            <w:tcW w:w="703" w:type="dxa"/>
            <w:vAlign w:val="center"/>
          </w:tcPr>
          <w:p>
            <w:pPr>
              <w:jc w:val="center"/>
              <w:rPr>
                <w:rFonts w:ascii="仿宋" w:hAnsi="仿宋" w:eastAsia="仿宋"/>
                <w:szCs w:val="21"/>
              </w:rPr>
            </w:pPr>
            <w:r>
              <w:rPr>
                <w:rFonts w:ascii="仿宋" w:hAnsi="仿宋" w:eastAsia="仿宋"/>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3</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地图服务保障建设</w:t>
            </w:r>
          </w:p>
        </w:tc>
        <w:tc>
          <w:tcPr>
            <w:tcW w:w="2942" w:type="dxa"/>
            <w:vAlign w:val="center"/>
          </w:tcPr>
          <w:p>
            <w:pPr>
              <w:jc w:val="center"/>
              <w:rPr>
                <w:rFonts w:ascii="仿宋" w:hAnsi="仿宋" w:eastAsia="仿宋"/>
                <w:szCs w:val="21"/>
              </w:rPr>
            </w:pPr>
            <w:r>
              <w:rPr>
                <w:rFonts w:hint="eastAsia" w:ascii="仿宋" w:hAnsi="仿宋" w:eastAsia="仿宋"/>
                <w:szCs w:val="21"/>
              </w:rPr>
              <w:t>领导机关工作用图更新★</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00.00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03"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公益性地图☆</w:t>
            </w:r>
          </w:p>
        </w:tc>
        <w:tc>
          <w:tcPr>
            <w:tcW w:w="1514" w:type="dxa"/>
            <w:vAlign w:val="center"/>
          </w:tcPr>
          <w:p>
            <w:pPr>
              <w:jc w:val="center"/>
              <w:rPr>
                <w:rFonts w:ascii="仿宋" w:hAnsi="仿宋" w:eastAsia="仿宋"/>
                <w:szCs w:val="21"/>
              </w:rPr>
            </w:pPr>
            <w:r>
              <w:rPr>
                <w:rFonts w:hint="eastAsia" w:ascii="仿宋" w:hAnsi="仿宋" w:eastAsia="仿宋"/>
                <w:szCs w:val="21"/>
              </w:rPr>
              <w:t>按需制作与更新</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6</w:t>
            </w:r>
          </w:p>
        </w:tc>
        <w:tc>
          <w:tcPr>
            <w:tcW w:w="712" w:type="dxa"/>
          </w:tcPr>
          <w:p>
            <w:pPr>
              <w:jc w:val="center"/>
              <w:rPr>
                <w:rFonts w:ascii="仿宋" w:hAnsi="仿宋" w:eastAsia="仿宋"/>
                <w:szCs w:val="21"/>
              </w:rPr>
            </w:pPr>
            <w:r>
              <w:rPr>
                <w:rFonts w:hint="eastAsia" w:ascii="仿宋" w:hAnsi="仿宋" w:eastAsia="仿宋"/>
                <w:szCs w:val="21"/>
              </w:rPr>
              <w:t>6</w:t>
            </w:r>
          </w:p>
        </w:tc>
        <w:tc>
          <w:tcPr>
            <w:tcW w:w="712" w:type="dxa"/>
          </w:tcPr>
          <w:p>
            <w:pPr>
              <w:jc w:val="center"/>
              <w:rPr>
                <w:rFonts w:ascii="仿宋" w:hAnsi="仿宋" w:eastAsia="仿宋"/>
                <w:szCs w:val="21"/>
              </w:rPr>
            </w:pPr>
            <w:r>
              <w:rPr>
                <w:rFonts w:hint="eastAsia" w:ascii="仿宋" w:hAnsi="仿宋" w:eastAsia="仿宋"/>
                <w:szCs w:val="21"/>
              </w:rPr>
              <w:t>6</w:t>
            </w:r>
          </w:p>
        </w:tc>
        <w:tc>
          <w:tcPr>
            <w:tcW w:w="712" w:type="dxa"/>
          </w:tcPr>
          <w:p>
            <w:pPr>
              <w:jc w:val="center"/>
              <w:rPr>
                <w:rFonts w:ascii="仿宋" w:hAnsi="仿宋" w:eastAsia="仿宋"/>
                <w:szCs w:val="21"/>
              </w:rPr>
            </w:pPr>
            <w:r>
              <w:rPr>
                <w:rFonts w:hint="eastAsia" w:ascii="仿宋" w:hAnsi="仿宋" w:eastAsia="仿宋"/>
                <w:szCs w:val="21"/>
              </w:rPr>
              <w:t>6</w:t>
            </w:r>
          </w:p>
        </w:tc>
        <w:tc>
          <w:tcPr>
            <w:tcW w:w="703" w:type="dxa"/>
          </w:tcPr>
          <w:p>
            <w:pPr>
              <w:jc w:val="center"/>
              <w:rPr>
                <w:rFonts w:ascii="仿宋" w:hAnsi="仿宋" w:eastAsia="仿宋"/>
                <w:szCs w:val="21"/>
              </w:rPr>
            </w:pPr>
            <w:r>
              <w:rPr>
                <w:rFonts w:hint="eastAsia" w:ascii="仿宋" w:hAnsi="仿宋" w:eastAsia="仿宋"/>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hint="eastAsia" w:ascii="仿宋" w:hAnsi="仿宋" w:eastAsia="仿宋"/>
                <w:szCs w:val="21"/>
              </w:rPr>
              <w:t>4</w:t>
            </w:r>
          </w:p>
        </w:tc>
        <w:tc>
          <w:tcPr>
            <w:tcW w:w="1442" w:type="dxa"/>
            <w:vAlign w:val="center"/>
          </w:tcPr>
          <w:p>
            <w:pPr>
              <w:jc w:val="center"/>
              <w:rPr>
                <w:rFonts w:ascii="仿宋" w:hAnsi="仿宋" w:eastAsia="仿宋"/>
                <w:szCs w:val="21"/>
              </w:rPr>
            </w:pPr>
            <w:r>
              <w:rPr>
                <w:rFonts w:hint="eastAsia" w:ascii="仿宋" w:hAnsi="仿宋" w:eastAsia="仿宋"/>
                <w:szCs w:val="21"/>
              </w:rPr>
              <w:t>三维实景服务工程</w:t>
            </w:r>
          </w:p>
        </w:tc>
        <w:tc>
          <w:tcPr>
            <w:tcW w:w="2942" w:type="dxa"/>
            <w:vAlign w:val="center"/>
          </w:tcPr>
          <w:p>
            <w:pPr>
              <w:jc w:val="center"/>
              <w:rPr>
                <w:rFonts w:ascii="仿宋" w:hAnsi="仿宋" w:eastAsia="仿宋"/>
                <w:szCs w:val="21"/>
              </w:rPr>
            </w:pPr>
            <w:r>
              <w:rPr>
                <w:rFonts w:ascii="仿宋" w:hAnsi="仿宋" w:eastAsia="仿宋"/>
                <w:szCs w:val="21"/>
              </w:rPr>
              <w:t>三维实景数据获取</w:t>
            </w:r>
            <w:r>
              <w:rPr>
                <w:rFonts w:hint="eastAsia" w:ascii="仿宋" w:hAnsi="仿宋" w:eastAsia="仿宋"/>
                <w:szCs w:val="21"/>
              </w:rPr>
              <w:t>☆</w:t>
            </w:r>
          </w:p>
        </w:tc>
        <w:tc>
          <w:tcPr>
            <w:tcW w:w="1514" w:type="dxa"/>
            <w:vAlign w:val="center"/>
          </w:tcPr>
          <w:p>
            <w:pPr>
              <w:jc w:val="center"/>
              <w:rPr>
                <w:rFonts w:ascii="仿宋" w:hAnsi="仿宋" w:eastAsia="仿宋"/>
                <w:szCs w:val="21"/>
              </w:rPr>
            </w:pPr>
            <w:r>
              <w:rPr>
                <w:rFonts w:hint="eastAsia" w:ascii="仿宋" w:hAnsi="仿宋" w:eastAsia="仿宋"/>
                <w:szCs w:val="21"/>
              </w:rPr>
              <w:t>按需；县中心城区、忠信镇、生态工业园</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5.7</w:t>
            </w:r>
          </w:p>
        </w:tc>
        <w:tc>
          <w:tcPr>
            <w:tcW w:w="1038" w:type="dxa"/>
            <w:vAlign w:val="center"/>
          </w:tcPr>
          <w:p>
            <w:pPr>
              <w:jc w:val="center"/>
              <w:rPr>
                <w:rFonts w:ascii="仿宋" w:hAnsi="仿宋" w:eastAsia="仿宋"/>
                <w:szCs w:val="21"/>
              </w:rPr>
            </w:pPr>
            <w:r>
              <w:rPr>
                <w:rFonts w:hint="eastAsia" w:ascii="仿宋" w:hAnsi="仿宋" w:eastAsia="仿宋"/>
                <w:szCs w:val="21"/>
              </w:rPr>
              <w:t>4.2</w:t>
            </w:r>
            <w:r>
              <w:rPr>
                <w:rFonts w:ascii="仿宋" w:hAnsi="仿宋" w:eastAsia="仿宋"/>
                <w:szCs w:val="21"/>
              </w:rPr>
              <w:t>0</w:t>
            </w: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50.00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ascii="仿宋" w:hAnsi="仿宋" w:eastAsia="仿宋"/>
                <w:szCs w:val="21"/>
              </w:rPr>
              <w:t>5</w:t>
            </w:r>
          </w:p>
        </w:tc>
        <w:tc>
          <w:tcPr>
            <w:tcW w:w="1442" w:type="dxa"/>
            <w:vAlign w:val="center"/>
          </w:tcPr>
          <w:p>
            <w:pPr>
              <w:jc w:val="center"/>
              <w:rPr>
                <w:rFonts w:ascii="仿宋" w:hAnsi="仿宋" w:eastAsia="仿宋"/>
                <w:szCs w:val="21"/>
              </w:rPr>
            </w:pPr>
            <w:r>
              <w:rPr>
                <w:rFonts w:hint="eastAsia" w:ascii="仿宋" w:hAnsi="仿宋" w:eastAsia="仿宋"/>
                <w:szCs w:val="21"/>
              </w:rPr>
              <w:t>基础地理信息服务平台升级优化</w:t>
            </w:r>
          </w:p>
        </w:tc>
        <w:tc>
          <w:tcPr>
            <w:tcW w:w="2942" w:type="dxa"/>
            <w:vAlign w:val="center"/>
          </w:tcPr>
          <w:p>
            <w:pPr>
              <w:jc w:val="center"/>
              <w:rPr>
                <w:rFonts w:ascii="仿宋" w:hAnsi="仿宋" w:eastAsia="仿宋"/>
                <w:szCs w:val="21"/>
              </w:rPr>
            </w:pPr>
            <w:r>
              <w:rPr>
                <w:rFonts w:hint="eastAsia" w:ascii="仿宋" w:hAnsi="仿宋" w:eastAsia="仿宋"/>
                <w:szCs w:val="21"/>
              </w:rPr>
              <w:t>数字县（区）地理空间框架升级优化及数据更新★</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0.00</w:t>
            </w:r>
          </w:p>
        </w:tc>
        <w:tc>
          <w:tcPr>
            <w:tcW w:w="712" w:type="dxa"/>
            <w:vAlign w:val="center"/>
          </w:tcPr>
          <w:p>
            <w:pPr>
              <w:jc w:val="center"/>
              <w:rPr>
                <w:rFonts w:ascii="仿宋" w:hAnsi="仿宋" w:eastAsia="仿宋"/>
                <w:szCs w:val="21"/>
              </w:rPr>
            </w:pPr>
            <w:r>
              <w:rPr>
                <w:rFonts w:ascii="仿宋" w:hAnsi="仿宋" w:eastAsia="仿宋"/>
                <w:szCs w:val="21"/>
              </w:rPr>
              <w:t>10</w:t>
            </w:r>
          </w:p>
        </w:tc>
        <w:tc>
          <w:tcPr>
            <w:tcW w:w="712" w:type="dxa"/>
            <w:vAlign w:val="center"/>
          </w:tcPr>
          <w:p>
            <w:pPr>
              <w:jc w:val="center"/>
              <w:rPr>
                <w:rFonts w:ascii="仿宋" w:hAnsi="仿宋" w:eastAsia="仿宋"/>
                <w:szCs w:val="21"/>
              </w:rPr>
            </w:pPr>
            <w:r>
              <w:rPr>
                <w:rFonts w:ascii="仿宋" w:hAnsi="仿宋" w:eastAsia="仿宋"/>
                <w:szCs w:val="21"/>
              </w:rPr>
              <w:t>10</w:t>
            </w:r>
          </w:p>
        </w:tc>
        <w:tc>
          <w:tcPr>
            <w:tcW w:w="712" w:type="dxa"/>
            <w:vAlign w:val="center"/>
          </w:tcPr>
          <w:p>
            <w:pPr>
              <w:jc w:val="center"/>
              <w:rPr>
                <w:rFonts w:ascii="仿宋" w:hAnsi="仿宋" w:eastAsia="仿宋"/>
                <w:szCs w:val="21"/>
              </w:rPr>
            </w:pPr>
            <w:r>
              <w:rPr>
                <w:rFonts w:ascii="仿宋" w:hAnsi="仿宋" w:eastAsia="仿宋"/>
                <w:szCs w:val="21"/>
              </w:rPr>
              <w:t>10</w:t>
            </w:r>
          </w:p>
        </w:tc>
        <w:tc>
          <w:tcPr>
            <w:tcW w:w="712" w:type="dxa"/>
            <w:vAlign w:val="center"/>
          </w:tcPr>
          <w:p>
            <w:pPr>
              <w:jc w:val="center"/>
              <w:rPr>
                <w:rFonts w:ascii="仿宋" w:hAnsi="仿宋" w:eastAsia="仿宋"/>
                <w:szCs w:val="21"/>
              </w:rPr>
            </w:pPr>
            <w:r>
              <w:rPr>
                <w:rFonts w:ascii="仿宋" w:hAnsi="仿宋" w:eastAsia="仿宋"/>
                <w:szCs w:val="21"/>
              </w:rPr>
              <w:t>10</w:t>
            </w:r>
          </w:p>
        </w:tc>
        <w:tc>
          <w:tcPr>
            <w:tcW w:w="703" w:type="dxa"/>
            <w:vAlign w:val="center"/>
          </w:tcPr>
          <w:p>
            <w:pPr>
              <w:jc w:val="center"/>
              <w:rPr>
                <w:rFonts w:ascii="仿宋" w:hAnsi="仿宋" w:eastAsia="仿宋"/>
                <w:szCs w:val="21"/>
              </w:rPr>
            </w:pPr>
            <w:r>
              <w:rPr>
                <w:rFonts w:ascii="仿宋" w:hAnsi="仿宋" w:eastAsia="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ascii="仿宋" w:hAnsi="仿宋" w:eastAsia="仿宋"/>
                <w:szCs w:val="21"/>
              </w:rPr>
              <w:t>6</w:t>
            </w:r>
          </w:p>
        </w:tc>
        <w:tc>
          <w:tcPr>
            <w:tcW w:w="1442" w:type="dxa"/>
            <w:vAlign w:val="center"/>
          </w:tcPr>
          <w:p>
            <w:pPr>
              <w:jc w:val="center"/>
              <w:rPr>
                <w:rFonts w:ascii="仿宋" w:hAnsi="仿宋" w:eastAsia="仿宋"/>
                <w:szCs w:val="21"/>
              </w:rPr>
            </w:pPr>
            <w:r>
              <w:rPr>
                <w:rFonts w:hint="eastAsia" w:ascii="仿宋" w:hAnsi="仿宋" w:eastAsia="仿宋"/>
                <w:szCs w:val="21"/>
              </w:rPr>
              <w:t>应急测绘保障体系建设</w:t>
            </w:r>
          </w:p>
        </w:tc>
        <w:tc>
          <w:tcPr>
            <w:tcW w:w="2942" w:type="dxa"/>
            <w:vAlign w:val="center"/>
          </w:tcPr>
          <w:p>
            <w:pPr>
              <w:jc w:val="center"/>
              <w:rPr>
                <w:rFonts w:ascii="仿宋" w:hAnsi="仿宋" w:eastAsia="仿宋"/>
                <w:szCs w:val="21"/>
              </w:rPr>
            </w:pPr>
            <w:r>
              <w:rPr>
                <w:rFonts w:hint="eastAsia" w:ascii="仿宋" w:hAnsi="仿宋" w:eastAsia="仿宋"/>
                <w:szCs w:val="21"/>
              </w:rPr>
              <w:t>购买应急测绘技术服务★</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项</w:t>
            </w:r>
          </w:p>
        </w:tc>
        <w:tc>
          <w:tcPr>
            <w:tcW w:w="709" w:type="dxa"/>
            <w:vAlign w:val="center"/>
          </w:tcPr>
          <w:p>
            <w:pPr>
              <w:jc w:val="center"/>
              <w:rPr>
                <w:rFonts w:ascii="仿宋" w:hAnsi="仿宋" w:eastAsia="仿宋"/>
                <w:szCs w:val="21"/>
              </w:rPr>
            </w:pPr>
            <w:r>
              <w:rPr>
                <w:rFonts w:hint="eastAsia" w:ascii="仿宋" w:hAnsi="仿宋" w:eastAsia="仿宋"/>
                <w:szCs w:val="21"/>
              </w:rPr>
              <w:t>2</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7</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基础测绘服务体系建设</w:t>
            </w:r>
          </w:p>
        </w:tc>
        <w:tc>
          <w:tcPr>
            <w:tcW w:w="2942" w:type="dxa"/>
          </w:tcPr>
          <w:p>
            <w:pPr>
              <w:jc w:val="center"/>
              <w:rPr>
                <w:rFonts w:ascii="仿宋" w:hAnsi="仿宋" w:eastAsia="仿宋"/>
                <w:szCs w:val="21"/>
              </w:rPr>
            </w:pPr>
            <w:r>
              <w:rPr>
                <w:rFonts w:hint="eastAsia" w:ascii="仿宋" w:hAnsi="仿宋" w:eastAsia="仿宋"/>
                <w:szCs w:val="21"/>
              </w:rPr>
              <w:t>日常测绘资质检查★</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03" w:type="dxa"/>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tcPr>
          <w:p>
            <w:pPr>
              <w:jc w:val="center"/>
              <w:rPr>
                <w:rFonts w:ascii="仿宋" w:hAnsi="仿宋" w:eastAsia="仿宋"/>
                <w:szCs w:val="21"/>
              </w:rPr>
            </w:pPr>
            <w:r>
              <w:rPr>
                <w:rFonts w:hint="eastAsia" w:ascii="仿宋" w:hAnsi="仿宋" w:eastAsia="仿宋"/>
                <w:szCs w:val="21"/>
              </w:rPr>
              <w:t>测绘成果质量监督检查★</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03" w:type="dxa"/>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专业技术人才引进与培养☆</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期</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6</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测绘软硬件装备更新升级☆</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00.00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03"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00" w:type="dxa"/>
            <w:gridSpan w:val="8"/>
            <w:vAlign w:val="center"/>
          </w:tcPr>
          <w:p>
            <w:pPr>
              <w:jc w:val="center"/>
              <w:rPr>
                <w:rFonts w:ascii="仿宋" w:hAnsi="仿宋" w:eastAsia="仿宋" w:cs="宋体"/>
                <w:b/>
                <w:bCs/>
                <w:szCs w:val="21"/>
                <w:lang w:bidi="ar"/>
              </w:rPr>
            </w:pPr>
            <w:r>
              <w:rPr>
                <w:rFonts w:hint="eastAsia" w:ascii="仿宋" w:hAnsi="仿宋" w:eastAsia="仿宋"/>
                <w:b/>
                <w:bCs/>
                <w:szCs w:val="21"/>
              </w:rPr>
              <w:t>汇总</w:t>
            </w:r>
          </w:p>
        </w:tc>
        <w:tc>
          <w:tcPr>
            <w:tcW w:w="1123" w:type="dxa"/>
          </w:tcPr>
          <w:p>
            <w:pPr>
              <w:jc w:val="center"/>
              <w:rPr>
                <w:rFonts w:ascii="仿宋" w:hAnsi="仿宋" w:eastAsia="仿宋" w:cs="宋体"/>
                <w:b/>
                <w:bCs/>
                <w:szCs w:val="21"/>
                <w:lang w:bidi="ar"/>
              </w:rPr>
            </w:pPr>
            <w:r>
              <w:rPr>
                <w:rFonts w:ascii="仿宋" w:hAnsi="仿宋" w:eastAsia="仿宋" w:cs="宋体"/>
                <w:b/>
                <w:bCs/>
                <w:szCs w:val="21"/>
                <w:lang w:bidi="ar"/>
              </w:rPr>
              <w:t>2160</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135</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780</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555</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530</w:t>
            </w:r>
          </w:p>
        </w:tc>
        <w:tc>
          <w:tcPr>
            <w:tcW w:w="703" w:type="dxa"/>
          </w:tcPr>
          <w:p>
            <w:pPr>
              <w:jc w:val="center"/>
              <w:rPr>
                <w:rFonts w:ascii="仿宋" w:hAnsi="仿宋" w:eastAsia="仿宋" w:cs="宋体"/>
                <w:b/>
                <w:bCs/>
                <w:szCs w:val="21"/>
                <w:lang w:bidi="ar"/>
              </w:rPr>
            </w:pPr>
            <w:r>
              <w:rPr>
                <w:rFonts w:ascii="仿宋" w:hAnsi="仿宋" w:eastAsia="仿宋" w:cs="宋体"/>
                <w:b/>
                <w:bCs/>
                <w:szCs w:val="21"/>
                <w:lang w:bidi="ar"/>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restart"/>
            <w:vAlign w:val="center"/>
          </w:tcPr>
          <w:p>
            <w:pPr>
              <w:jc w:val="center"/>
              <w:rPr>
                <w:rFonts w:ascii="仿宋" w:hAnsi="仿宋" w:eastAsia="仿宋"/>
                <w:szCs w:val="21"/>
              </w:rPr>
            </w:pPr>
            <w:r>
              <w:rPr>
                <w:rFonts w:ascii="仿宋" w:hAnsi="仿宋" w:eastAsia="仿宋"/>
                <w:szCs w:val="21"/>
              </w:rPr>
              <w:t>和</w:t>
            </w:r>
          </w:p>
          <w:p>
            <w:pPr>
              <w:jc w:val="center"/>
              <w:rPr>
                <w:rFonts w:ascii="仿宋" w:hAnsi="仿宋" w:eastAsia="仿宋"/>
                <w:szCs w:val="21"/>
              </w:rPr>
            </w:pPr>
            <w:r>
              <w:rPr>
                <w:rFonts w:ascii="仿宋" w:hAnsi="仿宋" w:eastAsia="仿宋"/>
                <w:szCs w:val="21"/>
              </w:rPr>
              <w:t>平</w:t>
            </w:r>
          </w:p>
          <w:p>
            <w:pPr>
              <w:jc w:val="center"/>
              <w:rPr>
                <w:rFonts w:ascii="仿宋" w:hAnsi="仿宋" w:eastAsia="仿宋"/>
                <w:szCs w:val="21"/>
              </w:rPr>
            </w:pPr>
            <w:r>
              <w:rPr>
                <w:rFonts w:ascii="仿宋" w:hAnsi="仿宋" w:eastAsia="仿宋"/>
                <w:szCs w:val="21"/>
              </w:rPr>
              <w:t>县</w:t>
            </w:r>
          </w:p>
        </w:tc>
        <w:tc>
          <w:tcPr>
            <w:tcW w:w="461" w:type="dxa"/>
            <w:vMerge w:val="restart"/>
            <w:vAlign w:val="center"/>
          </w:tcPr>
          <w:p>
            <w:pPr>
              <w:jc w:val="center"/>
              <w:rPr>
                <w:rFonts w:ascii="仿宋" w:hAnsi="仿宋" w:eastAsia="仿宋"/>
                <w:szCs w:val="21"/>
              </w:rPr>
            </w:pPr>
            <w:r>
              <w:rPr>
                <w:rFonts w:hint="eastAsia" w:ascii="仿宋" w:hAnsi="仿宋" w:eastAsia="仿宋"/>
                <w:szCs w:val="21"/>
              </w:rPr>
              <w:t>1</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现代测绘基准体系建设与维护</w:t>
            </w:r>
          </w:p>
        </w:tc>
        <w:tc>
          <w:tcPr>
            <w:tcW w:w="2942" w:type="dxa"/>
            <w:vAlign w:val="center"/>
          </w:tcPr>
          <w:p>
            <w:pPr>
              <w:jc w:val="center"/>
              <w:rPr>
                <w:rFonts w:ascii="仿宋" w:hAnsi="仿宋" w:eastAsia="仿宋"/>
                <w:szCs w:val="21"/>
              </w:rPr>
            </w:pPr>
            <w:r>
              <w:rPr>
                <w:rFonts w:hint="eastAsia" w:ascii="仿宋" w:hAnsi="仿宋" w:eastAsia="仿宋"/>
                <w:szCs w:val="21"/>
              </w:rPr>
              <w:t>测量标志管护专项工作★</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0.00</w:t>
            </w:r>
          </w:p>
        </w:tc>
        <w:tc>
          <w:tcPr>
            <w:tcW w:w="712" w:type="dxa"/>
          </w:tcPr>
          <w:p>
            <w:pPr>
              <w:jc w:val="center"/>
              <w:rPr>
                <w:rFonts w:ascii="仿宋" w:hAnsi="仿宋" w:eastAsia="仿宋"/>
                <w:szCs w:val="21"/>
              </w:rPr>
            </w:pPr>
            <w:r>
              <w:rPr>
                <w:rFonts w:hint="eastAsia" w:ascii="仿宋" w:hAnsi="仿宋" w:eastAsia="仿宋"/>
                <w:szCs w:val="21"/>
              </w:rPr>
              <w:t>8</w:t>
            </w:r>
          </w:p>
        </w:tc>
        <w:tc>
          <w:tcPr>
            <w:tcW w:w="712" w:type="dxa"/>
          </w:tcPr>
          <w:p>
            <w:pPr>
              <w:jc w:val="center"/>
              <w:rPr>
                <w:rFonts w:ascii="仿宋" w:hAnsi="仿宋" w:eastAsia="仿宋"/>
                <w:szCs w:val="21"/>
              </w:rPr>
            </w:pPr>
            <w:r>
              <w:rPr>
                <w:rFonts w:hint="eastAsia" w:ascii="仿宋" w:hAnsi="仿宋" w:eastAsia="仿宋"/>
                <w:szCs w:val="21"/>
              </w:rPr>
              <w:t>8</w:t>
            </w:r>
          </w:p>
        </w:tc>
        <w:tc>
          <w:tcPr>
            <w:tcW w:w="712" w:type="dxa"/>
          </w:tcPr>
          <w:p>
            <w:pPr>
              <w:jc w:val="center"/>
              <w:rPr>
                <w:rFonts w:ascii="仿宋" w:hAnsi="仿宋" w:eastAsia="仿宋"/>
                <w:szCs w:val="21"/>
              </w:rPr>
            </w:pPr>
            <w:r>
              <w:rPr>
                <w:rFonts w:hint="eastAsia" w:ascii="仿宋" w:hAnsi="仿宋" w:eastAsia="仿宋"/>
                <w:szCs w:val="21"/>
              </w:rPr>
              <w:t>8</w:t>
            </w:r>
          </w:p>
        </w:tc>
        <w:tc>
          <w:tcPr>
            <w:tcW w:w="712" w:type="dxa"/>
          </w:tcPr>
          <w:p>
            <w:pPr>
              <w:jc w:val="center"/>
              <w:rPr>
                <w:rFonts w:ascii="仿宋" w:hAnsi="仿宋" w:eastAsia="仿宋"/>
                <w:szCs w:val="21"/>
              </w:rPr>
            </w:pPr>
            <w:r>
              <w:rPr>
                <w:rFonts w:hint="eastAsia" w:ascii="仿宋" w:hAnsi="仿宋" w:eastAsia="仿宋"/>
                <w:szCs w:val="21"/>
              </w:rPr>
              <w:t>8</w:t>
            </w:r>
          </w:p>
        </w:tc>
        <w:tc>
          <w:tcPr>
            <w:tcW w:w="703" w:type="dxa"/>
          </w:tcPr>
          <w:p>
            <w:pPr>
              <w:jc w:val="center"/>
              <w:rPr>
                <w:rFonts w:ascii="仿宋" w:hAnsi="仿宋" w:eastAsia="仿宋"/>
                <w:szCs w:val="21"/>
              </w:rPr>
            </w:pPr>
            <w:r>
              <w:rPr>
                <w:rFonts w:hint="eastAsia" w:ascii="仿宋" w:hAnsi="仿宋" w:eastAsia="仿宋"/>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2000国家大地坐标系转换★</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50.00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2</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基础地理信息数据获取与更新</w:t>
            </w:r>
          </w:p>
        </w:tc>
        <w:tc>
          <w:tcPr>
            <w:tcW w:w="2942" w:type="dxa"/>
            <w:vAlign w:val="center"/>
          </w:tcPr>
          <w:p>
            <w:pPr>
              <w:jc w:val="center"/>
              <w:rPr>
                <w:rFonts w:ascii="仿宋" w:hAnsi="仿宋" w:eastAsia="仿宋"/>
                <w:szCs w:val="21"/>
              </w:rPr>
            </w:pPr>
            <w:r>
              <w:rPr>
                <w:rFonts w:hint="eastAsia" w:ascii="仿宋" w:hAnsi="仿宋" w:eastAsia="仿宋"/>
                <w:szCs w:val="21"/>
              </w:rPr>
              <w:t>优于0.</w:t>
            </w:r>
            <w:r>
              <w:rPr>
                <w:rFonts w:ascii="仿宋" w:hAnsi="仿宋" w:eastAsia="仿宋"/>
                <w:szCs w:val="21"/>
              </w:rPr>
              <w:t>1</w:t>
            </w:r>
            <w:r>
              <w:rPr>
                <w:rFonts w:hint="eastAsia" w:ascii="仿宋" w:hAnsi="仿宋" w:eastAsia="仿宋"/>
                <w:szCs w:val="21"/>
              </w:rPr>
              <w:t>米分辨率影像获取、更新、保密处理及整理建库☆</w:t>
            </w:r>
          </w:p>
        </w:tc>
        <w:tc>
          <w:tcPr>
            <w:tcW w:w="1514" w:type="dxa"/>
            <w:vAlign w:val="center"/>
          </w:tcPr>
          <w:p>
            <w:pPr>
              <w:jc w:val="center"/>
              <w:rPr>
                <w:rFonts w:ascii="仿宋" w:hAnsi="仿宋" w:eastAsia="仿宋"/>
                <w:szCs w:val="21"/>
              </w:rPr>
            </w:pPr>
            <w:r>
              <w:rPr>
                <w:rFonts w:hint="eastAsia" w:ascii="仿宋" w:hAnsi="仿宋" w:eastAsia="仿宋"/>
                <w:szCs w:val="21"/>
              </w:rPr>
              <w:t>县中心城区及其他重点发展区域</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000</w:t>
            </w:r>
          </w:p>
        </w:tc>
        <w:tc>
          <w:tcPr>
            <w:tcW w:w="1038" w:type="dxa"/>
            <w:vAlign w:val="center"/>
          </w:tcPr>
          <w:p>
            <w:pPr>
              <w:jc w:val="center"/>
              <w:rPr>
                <w:rFonts w:ascii="仿宋" w:hAnsi="仿宋" w:eastAsia="仿宋"/>
                <w:szCs w:val="21"/>
              </w:rPr>
            </w:pPr>
            <w:r>
              <w:rPr>
                <w:rFonts w:ascii="仿宋" w:hAnsi="仿宋" w:eastAsia="仿宋"/>
                <w:szCs w:val="21"/>
              </w:rPr>
              <w:t>0.5</w:t>
            </w: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50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1:500数字地形图获取、更新、保密处理及整理建库☆</w:t>
            </w:r>
          </w:p>
        </w:tc>
        <w:tc>
          <w:tcPr>
            <w:tcW w:w="1514" w:type="dxa"/>
            <w:vAlign w:val="center"/>
          </w:tcPr>
          <w:p>
            <w:pPr>
              <w:jc w:val="center"/>
              <w:rPr>
                <w:rFonts w:ascii="仿宋" w:hAnsi="仿宋" w:eastAsia="仿宋"/>
                <w:szCs w:val="21"/>
              </w:rPr>
            </w:pPr>
            <w:r>
              <w:rPr>
                <w:rFonts w:hint="eastAsia" w:ascii="仿宋" w:hAnsi="仿宋" w:eastAsia="仿宋"/>
                <w:szCs w:val="21"/>
              </w:rPr>
              <w:t>市级统筹外、城镇开发边界其余范围</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w:t>
            </w:r>
          </w:p>
        </w:tc>
        <w:tc>
          <w:tcPr>
            <w:tcW w:w="1038" w:type="dxa"/>
            <w:vAlign w:val="center"/>
          </w:tcPr>
          <w:p>
            <w:pPr>
              <w:jc w:val="center"/>
              <w:rPr>
                <w:rFonts w:ascii="仿宋" w:hAnsi="仿宋" w:eastAsia="仿宋"/>
                <w:szCs w:val="21"/>
              </w:rPr>
            </w:pPr>
            <w:r>
              <w:rPr>
                <w:rFonts w:ascii="仿宋" w:hAnsi="仿宋" w:eastAsia="仿宋"/>
                <w:szCs w:val="21"/>
              </w:rPr>
              <w:t>12.00</w:t>
            </w:r>
          </w:p>
        </w:tc>
        <w:tc>
          <w:tcPr>
            <w:tcW w:w="1123"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80.00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50</w:t>
            </w:r>
          </w:p>
        </w:tc>
        <w:tc>
          <w:tcPr>
            <w:tcW w:w="712" w:type="dxa"/>
            <w:vAlign w:val="center"/>
          </w:tcPr>
          <w:p>
            <w:pPr>
              <w:jc w:val="center"/>
              <w:rPr>
                <w:rFonts w:ascii="仿宋" w:hAnsi="仿宋" w:eastAsia="仿宋"/>
                <w:szCs w:val="21"/>
              </w:rPr>
            </w:pPr>
            <w:r>
              <w:rPr>
                <w:rFonts w:hint="eastAsia" w:ascii="仿宋" w:hAnsi="仿宋" w:eastAsia="仿宋"/>
                <w:szCs w:val="21"/>
              </w:rPr>
              <w:t>8</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hint="eastAsia" w:ascii="仿宋" w:hAnsi="仿宋" w:eastAsia="仿宋"/>
                <w:szCs w:val="21"/>
              </w:rPr>
              <w:t>3</w:t>
            </w:r>
          </w:p>
        </w:tc>
        <w:tc>
          <w:tcPr>
            <w:tcW w:w="1442" w:type="dxa"/>
            <w:vAlign w:val="center"/>
          </w:tcPr>
          <w:p>
            <w:pPr>
              <w:jc w:val="center"/>
              <w:rPr>
                <w:rFonts w:ascii="仿宋" w:hAnsi="仿宋" w:eastAsia="仿宋"/>
                <w:szCs w:val="21"/>
              </w:rPr>
            </w:pPr>
            <w:r>
              <w:rPr>
                <w:rFonts w:hint="eastAsia" w:ascii="仿宋" w:hAnsi="仿宋" w:eastAsia="仿宋"/>
                <w:szCs w:val="21"/>
              </w:rPr>
              <w:t>地图服务保障建设</w:t>
            </w:r>
          </w:p>
        </w:tc>
        <w:tc>
          <w:tcPr>
            <w:tcW w:w="2942" w:type="dxa"/>
            <w:vAlign w:val="center"/>
          </w:tcPr>
          <w:p>
            <w:pPr>
              <w:jc w:val="center"/>
              <w:rPr>
                <w:rFonts w:ascii="仿宋" w:hAnsi="仿宋" w:eastAsia="仿宋"/>
                <w:szCs w:val="21"/>
              </w:rPr>
            </w:pPr>
            <w:r>
              <w:rPr>
                <w:rFonts w:hint="eastAsia" w:ascii="仿宋" w:hAnsi="仿宋" w:eastAsia="仿宋"/>
                <w:szCs w:val="21"/>
              </w:rPr>
              <w:t>领导机关工作用图更新★</w:t>
            </w:r>
          </w:p>
        </w:tc>
        <w:tc>
          <w:tcPr>
            <w:tcW w:w="1514" w:type="dxa"/>
            <w:vAlign w:val="center"/>
          </w:tcPr>
          <w:p>
            <w:pPr>
              <w:jc w:val="center"/>
              <w:rPr>
                <w:rFonts w:ascii="仿宋" w:hAnsi="仿宋" w:eastAsia="仿宋"/>
                <w:szCs w:val="21"/>
              </w:rPr>
            </w:pPr>
            <w:r>
              <w:rPr>
                <w:rFonts w:hint="eastAsia" w:ascii="仿宋" w:hAnsi="仿宋" w:eastAsia="仿宋"/>
                <w:szCs w:val="21"/>
              </w:rPr>
              <w:t>按需更新绘制</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00.00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hint="eastAsia" w:ascii="仿宋" w:hAnsi="仿宋" w:eastAsia="仿宋"/>
                <w:szCs w:val="21"/>
              </w:rPr>
              <w:t>4</w:t>
            </w:r>
          </w:p>
        </w:tc>
        <w:tc>
          <w:tcPr>
            <w:tcW w:w="1442" w:type="dxa"/>
            <w:vAlign w:val="center"/>
          </w:tcPr>
          <w:p>
            <w:pPr>
              <w:jc w:val="center"/>
              <w:rPr>
                <w:rFonts w:ascii="仿宋" w:hAnsi="仿宋" w:eastAsia="仿宋"/>
                <w:szCs w:val="21"/>
              </w:rPr>
            </w:pPr>
            <w:r>
              <w:rPr>
                <w:rFonts w:hint="eastAsia" w:ascii="仿宋" w:hAnsi="仿宋" w:eastAsia="仿宋"/>
                <w:szCs w:val="21"/>
              </w:rPr>
              <w:t>三维实景服务工程</w:t>
            </w:r>
          </w:p>
        </w:tc>
        <w:tc>
          <w:tcPr>
            <w:tcW w:w="2942" w:type="dxa"/>
            <w:vAlign w:val="center"/>
          </w:tcPr>
          <w:p>
            <w:pPr>
              <w:jc w:val="center"/>
              <w:rPr>
                <w:rFonts w:ascii="仿宋" w:hAnsi="仿宋" w:eastAsia="仿宋"/>
                <w:szCs w:val="21"/>
              </w:rPr>
            </w:pPr>
            <w:r>
              <w:rPr>
                <w:rFonts w:ascii="仿宋" w:hAnsi="仿宋" w:eastAsia="仿宋"/>
                <w:szCs w:val="21"/>
              </w:rPr>
              <w:t>三维实景数据获取</w:t>
            </w:r>
            <w:r>
              <w:rPr>
                <w:rFonts w:hint="eastAsia" w:ascii="仿宋" w:hAnsi="仿宋" w:eastAsia="仿宋"/>
                <w:szCs w:val="21"/>
              </w:rPr>
              <w:t>☆</w:t>
            </w:r>
          </w:p>
        </w:tc>
        <w:tc>
          <w:tcPr>
            <w:tcW w:w="1514" w:type="dxa"/>
            <w:vAlign w:val="center"/>
          </w:tcPr>
          <w:p>
            <w:pPr>
              <w:jc w:val="center"/>
              <w:rPr>
                <w:rFonts w:ascii="仿宋" w:hAnsi="仿宋" w:eastAsia="仿宋"/>
                <w:szCs w:val="21"/>
              </w:rPr>
            </w:pPr>
            <w:r>
              <w:rPr>
                <w:rFonts w:hint="eastAsia" w:ascii="仿宋" w:hAnsi="仿宋" w:eastAsia="仿宋"/>
                <w:szCs w:val="21"/>
              </w:rPr>
              <w:t>按需</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ascii="仿宋" w:hAnsi="仿宋" w:eastAsia="仿宋"/>
                <w:szCs w:val="21"/>
              </w:rPr>
              <w:t>47.6</w:t>
            </w:r>
          </w:p>
        </w:tc>
        <w:tc>
          <w:tcPr>
            <w:tcW w:w="1038"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20</w:t>
            </w:r>
          </w:p>
        </w:tc>
        <w:tc>
          <w:tcPr>
            <w:tcW w:w="1123"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5</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基础地理信息服务平台建设与升级优化</w:t>
            </w:r>
          </w:p>
        </w:tc>
        <w:tc>
          <w:tcPr>
            <w:tcW w:w="2942" w:type="dxa"/>
            <w:vAlign w:val="center"/>
          </w:tcPr>
          <w:p>
            <w:pPr>
              <w:jc w:val="center"/>
              <w:rPr>
                <w:rFonts w:ascii="仿宋" w:hAnsi="仿宋" w:eastAsia="仿宋"/>
                <w:szCs w:val="21"/>
              </w:rPr>
            </w:pPr>
            <w:r>
              <w:rPr>
                <w:rFonts w:hint="eastAsia" w:ascii="仿宋" w:hAnsi="仿宋" w:eastAsia="仿宋"/>
                <w:szCs w:val="21"/>
              </w:rPr>
              <w:t>数字县（区）地理空间框架升级优化及数据更新★</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智慧和平生态示范应用系统建设☆</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hint="eastAsia" w:ascii="仿宋" w:hAnsi="仿宋" w:eastAsia="仿宋"/>
                <w:szCs w:val="21"/>
              </w:rPr>
              <w:t>6</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基础测绘服务体系建设</w:t>
            </w:r>
          </w:p>
        </w:tc>
        <w:tc>
          <w:tcPr>
            <w:tcW w:w="2942" w:type="dxa"/>
          </w:tcPr>
          <w:p>
            <w:pPr>
              <w:jc w:val="center"/>
              <w:rPr>
                <w:rFonts w:ascii="仿宋" w:hAnsi="仿宋" w:eastAsia="仿宋"/>
                <w:szCs w:val="21"/>
              </w:rPr>
            </w:pPr>
            <w:r>
              <w:rPr>
                <w:rFonts w:hint="eastAsia" w:ascii="仿宋" w:hAnsi="仿宋" w:eastAsia="仿宋"/>
                <w:szCs w:val="21"/>
              </w:rPr>
              <w:t>日常测绘资质检查★</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03" w:type="dxa"/>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tcPr>
          <w:p>
            <w:pPr>
              <w:jc w:val="center"/>
              <w:rPr>
                <w:rFonts w:ascii="仿宋" w:hAnsi="仿宋" w:eastAsia="仿宋"/>
                <w:szCs w:val="21"/>
              </w:rPr>
            </w:pPr>
            <w:r>
              <w:rPr>
                <w:rFonts w:hint="eastAsia" w:ascii="仿宋" w:hAnsi="仿宋" w:eastAsia="仿宋"/>
                <w:szCs w:val="21"/>
              </w:rPr>
              <w:t>测绘成果质量监督检查★</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03" w:type="dxa"/>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专业技术人才引进与培养☆</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期</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6</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c>
          <w:tcPr>
            <w:tcW w:w="70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测绘软硬件装备更新升级☆</w:t>
            </w:r>
          </w:p>
        </w:tc>
        <w:tc>
          <w:tcPr>
            <w:tcW w:w="1514" w:type="dxa"/>
            <w:vAlign w:val="center"/>
          </w:tcPr>
          <w:p>
            <w:pPr>
              <w:jc w:val="center"/>
              <w:rPr>
                <w:rFonts w:ascii="仿宋" w:hAnsi="仿宋" w:eastAsia="仿宋"/>
                <w:szCs w:val="21"/>
              </w:rPr>
            </w:pPr>
            <w:r>
              <w:rPr>
                <w:rFonts w:hint="eastAsia" w:ascii="仿宋" w:hAnsi="仿宋" w:eastAsia="仿宋"/>
                <w:szCs w:val="21"/>
              </w:rPr>
              <w:t>全县</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00.00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03"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0" w:type="dxa"/>
            <w:gridSpan w:val="8"/>
            <w:vAlign w:val="center"/>
          </w:tcPr>
          <w:p>
            <w:pPr>
              <w:jc w:val="center"/>
              <w:rPr>
                <w:rFonts w:ascii="仿宋" w:hAnsi="仿宋" w:eastAsia="仿宋" w:cs="宋体"/>
                <w:b/>
                <w:bCs/>
                <w:szCs w:val="21"/>
                <w:lang w:bidi="ar"/>
              </w:rPr>
            </w:pPr>
            <w:r>
              <w:rPr>
                <w:rFonts w:hint="eastAsia" w:ascii="仿宋" w:hAnsi="仿宋" w:eastAsia="仿宋"/>
                <w:b/>
                <w:bCs/>
                <w:szCs w:val="21"/>
              </w:rPr>
              <w:t>汇总</w:t>
            </w:r>
          </w:p>
        </w:tc>
        <w:tc>
          <w:tcPr>
            <w:tcW w:w="1123" w:type="dxa"/>
          </w:tcPr>
          <w:p>
            <w:pPr>
              <w:jc w:val="center"/>
              <w:rPr>
                <w:rFonts w:ascii="仿宋" w:hAnsi="仿宋" w:eastAsia="仿宋" w:cs="宋体"/>
                <w:b/>
                <w:bCs/>
                <w:szCs w:val="21"/>
                <w:lang w:bidi="ar"/>
              </w:rPr>
            </w:pPr>
            <w:r>
              <w:rPr>
                <w:rFonts w:ascii="仿宋" w:hAnsi="仿宋" w:eastAsia="仿宋" w:cs="宋体"/>
                <w:b/>
                <w:bCs/>
                <w:szCs w:val="21"/>
                <w:lang w:bidi="ar"/>
              </w:rPr>
              <w:t>1740</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112</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662</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262</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542</w:t>
            </w:r>
          </w:p>
        </w:tc>
        <w:tc>
          <w:tcPr>
            <w:tcW w:w="703" w:type="dxa"/>
          </w:tcPr>
          <w:p>
            <w:pPr>
              <w:jc w:val="center"/>
              <w:rPr>
                <w:rFonts w:ascii="仿宋" w:hAnsi="仿宋" w:eastAsia="仿宋" w:cs="宋体"/>
                <w:b/>
                <w:bCs/>
                <w:szCs w:val="21"/>
                <w:lang w:bidi="ar"/>
              </w:rPr>
            </w:pPr>
            <w:r>
              <w:rPr>
                <w:rFonts w:ascii="仿宋" w:hAnsi="仿宋" w:eastAsia="仿宋" w:cs="宋体"/>
                <w:b/>
                <w:bCs/>
                <w:szCs w:val="21"/>
                <w:lang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restart"/>
            <w:vAlign w:val="center"/>
          </w:tcPr>
          <w:p>
            <w:pPr>
              <w:jc w:val="center"/>
              <w:rPr>
                <w:rFonts w:ascii="仿宋" w:hAnsi="仿宋" w:eastAsia="仿宋"/>
                <w:szCs w:val="21"/>
              </w:rPr>
            </w:pPr>
            <w:r>
              <w:rPr>
                <w:rFonts w:ascii="仿宋" w:hAnsi="仿宋" w:eastAsia="仿宋"/>
                <w:szCs w:val="21"/>
              </w:rPr>
              <w:t>江</w:t>
            </w:r>
          </w:p>
          <w:p>
            <w:pPr>
              <w:jc w:val="center"/>
              <w:rPr>
                <w:rFonts w:ascii="仿宋" w:hAnsi="仿宋" w:eastAsia="仿宋"/>
                <w:szCs w:val="21"/>
              </w:rPr>
            </w:pPr>
            <w:r>
              <w:rPr>
                <w:rFonts w:ascii="仿宋" w:hAnsi="仿宋" w:eastAsia="仿宋"/>
                <w:szCs w:val="21"/>
              </w:rPr>
              <w:t>东</w:t>
            </w:r>
          </w:p>
          <w:p>
            <w:pPr>
              <w:jc w:val="center"/>
              <w:rPr>
                <w:rFonts w:ascii="仿宋" w:hAnsi="仿宋" w:eastAsia="仿宋"/>
                <w:szCs w:val="21"/>
              </w:rPr>
            </w:pPr>
            <w:r>
              <w:rPr>
                <w:rFonts w:ascii="仿宋" w:hAnsi="仿宋" w:eastAsia="仿宋"/>
                <w:szCs w:val="21"/>
              </w:rPr>
              <w:t>新</w:t>
            </w:r>
          </w:p>
          <w:p>
            <w:pPr>
              <w:jc w:val="center"/>
              <w:rPr>
                <w:rFonts w:ascii="仿宋" w:hAnsi="仿宋" w:eastAsia="仿宋"/>
                <w:szCs w:val="21"/>
              </w:rPr>
            </w:pPr>
            <w:r>
              <w:rPr>
                <w:rFonts w:ascii="仿宋" w:hAnsi="仿宋" w:eastAsia="仿宋"/>
                <w:szCs w:val="21"/>
              </w:rPr>
              <w:t>区</w:t>
            </w:r>
          </w:p>
        </w:tc>
        <w:tc>
          <w:tcPr>
            <w:tcW w:w="461" w:type="dxa"/>
            <w:vAlign w:val="center"/>
          </w:tcPr>
          <w:p>
            <w:pPr>
              <w:jc w:val="center"/>
              <w:rPr>
                <w:rFonts w:ascii="仿宋" w:hAnsi="仿宋" w:eastAsia="仿宋"/>
                <w:szCs w:val="21"/>
              </w:rPr>
            </w:pPr>
            <w:r>
              <w:rPr>
                <w:rFonts w:hint="eastAsia" w:ascii="仿宋" w:hAnsi="仿宋" w:eastAsia="仿宋"/>
                <w:szCs w:val="21"/>
              </w:rPr>
              <w:t>1</w:t>
            </w:r>
          </w:p>
        </w:tc>
        <w:tc>
          <w:tcPr>
            <w:tcW w:w="1442" w:type="dxa"/>
            <w:vAlign w:val="center"/>
          </w:tcPr>
          <w:p>
            <w:pPr>
              <w:jc w:val="center"/>
              <w:rPr>
                <w:rFonts w:ascii="仿宋" w:hAnsi="仿宋" w:eastAsia="仿宋"/>
                <w:szCs w:val="21"/>
              </w:rPr>
            </w:pPr>
            <w:r>
              <w:rPr>
                <w:rFonts w:hint="eastAsia" w:ascii="仿宋" w:hAnsi="仿宋" w:eastAsia="仿宋"/>
                <w:szCs w:val="21"/>
              </w:rPr>
              <w:t>现代测绘基准体系建设与维护</w:t>
            </w:r>
          </w:p>
        </w:tc>
        <w:tc>
          <w:tcPr>
            <w:tcW w:w="2942" w:type="dxa"/>
            <w:vAlign w:val="center"/>
          </w:tcPr>
          <w:p>
            <w:pPr>
              <w:jc w:val="center"/>
              <w:rPr>
                <w:rFonts w:ascii="仿宋" w:hAnsi="仿宋" w:eastAsia="仿宋"/>
                <w:szCs w:val="21"/>
              </w:rPr>
            </w:pPr>
            <w:r>
              <w:rPr>
                <w:rFonts w:hint="eastAsia" w:ascii="仿宋" w:hAnsi="仿宋" w:eastAsia="仿宋"/>
                <w:szCs w:val="21"/>
              </w:rPr>
              <w:t>测量标志管护专项工作★</w:t>
            </w:r>
          </w:p>
        </w:tc>
        <w:tc>
          <w:tcPr>
            <w:tcW w:w="1514" w:type="dxa"/>
            <w:vAlign w:val="center"/>
          </w:tcPr>
          <w:p>
            <w:pPr>
              <w:jc w:val="center"/>
              <w:rPr>
                <w:rFonts w:ascii="仿宋" w:hAnsi="仿宋" w:eastAsia="仿宋"/>
                <w:szCs w:val="21"/>
              </w:rPr>
            </w:pPr>
            <w:r>
              <w:rPr>
                <w:rFonts w:hint="eastAsia" w:ascii="仿宋" w:hAnsi="仿宋" w:eastAsia="仿宋"/>
                <w:szCs w:val="21"/>
              </w:rPr>
              <w:t>全区</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2</w:t>
            </w:r>
          </w:p>
        </w:tc>
        <w:tc>
          <w:tcPr>
            <w:tcW w:w="712" w:type="dxa"/>
            <w:vAlign w:val="center"/>
          </w:tcPr>
          <w:p>
            <w:pPr>
              <w:jc w:val="center"/>
              <w:rPr>
                <w:rFonts w:ascii="仿宋" w:hAnsi="仿宋" w:eastAsia="仿宋"/>
                <w:szCs w:val="21"/>
              </w:rPr>
            </w:pPr>
            <w:r>
              <w:rPr>
                <w:rFonts w:hint="eastAsia" w:ascii="仿宋" w:hAnsi="仿宋" w:eastAsia="仿宋"/>
                <w:szCs w:val="21"/>
              </w:rPr>
              <w:t>2</w:t>
            </w:r>
          </w:p>
        </w:tc>
        <w:tc>
          <w:tcPr>
            <w:tcW w:w="703" w:type="dxa"/>
            <w:vAlign w:val="center"/>
          </w:tcPr>
          <w:p>
            <w:pPr>
              <w:jc w:val="center"/>
              <w:rPr>
                <w:rFonts w:ascii="仿宋" w:hAnsi="仿宋" w:eastAsia="仿宋"/>
                <w:szCs w:val="21"/>
              </w:rPr>
            </w:pPr>
            <w:r>
              <w:rPr>
                <w:rFonts w:hint="eastAsia" w:ascii="仿宋" w:hAnsi="仿宋" w:eastAsia="仿宋"/>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ascii="仿宋" w:hAnsi="仿宋" w:eastAsia="仿宋"/>
                <w:szCs w:val="21"/>
              </w:rPr>
              <w:t>2</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基础地理信息数据获取与更新</w:t>
            </w:r>
          </w:p>
        </w:tc>
        <w:tc>
          <w:tcPr>
            <w:tcW w:w="2942" w:type="dxa"/>
            <w:vAlign w:val="center"/>
          </w:tcPr>
          <w:p>
            <w:pPr>
              <w:jc w:val="center"/>
              <w:rPr>
                <w:rFonts w:ascii="仿宋" w:hAnsi="仿宋" w:eastAsia="仿宋"/>
                <w:szCs w:val="21"/>
              </w:rPr>
            </w:pPr>
            <w:r>
              <w:rPr>
                <w:rFonts w:hint="eastAsia" w:ascii="仿宋" w:hAnsi="仿宋" w:eastAsia="仿宋"/>
                <w:szCs w:val="21"/>
              </w:rPr>
              <w:t>优于0.</w:t>
            </w:r>
            <w:r>
              <w:rPr>
                <w:rFonts w:ascii="仿宋" w:hAnsi="仿宋" w:eastAsia="仿宋"/>
                <w:szCs w:val="21"/>
              </w:rPr>
              <w:t>1</w:t>
            </w:r>
            <w:r>
              <w:rPr>
                <w:rFonts w:hint="eastAsia" w:ascii="仿宋" w:hAnsi="仿宋" w:eastAsia="仿宋"/>
                <w:szCs w:val="21"/>
              </w:rPr>
              <w:t>米分辨率影像获取、更新、保密处理及整理建库☆</w:t>
            </w:r>
          </w:p>
        </w:tc>
        <w:tc>
          <w:tcPr>
            <w:tcW w:w="1514" w:type="dxa"/>
            <w:vAlign w:val="center"/>
          </w:tcPr>
          <w:p>
            <w:pPr>
              <w:jc w:val="center"/>
              <w:rPr>
                <w:rFonts w:ascii="仿宋" w:hAnsi="仿宋" w:eastAsia="仿宋"/>
                <w:szCs w:val="21"/>
              </w:rPr>
            </w:pPr>
            <w:r>
              <w:rPr>
                <w:rFonts w:hint="eastAsia" w:ascii="仿宋" w:hAnsi="仿宋" w:eastAsia="仿宋"/>
                <w:szCs w:val="21"/>
              </w:rPr>
              <w:t>区中心城区及其他重点发展区域</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ascii="仿宋" w:hAnsi="仿宋" w:eastAsia="仿宋"/>
                <w:szCs w:val="21"/>
              </w:rPr>
              <w:t>434</w:t>
            </w:r>
          </w:p>
        </w:tc>
        <w:tc>
          <w:tcPr>
            <w:tcW w:w="1038" w:type="dxa"/>
            <w:vAlign w:val="center"/>
          </w:tcPr>
          <w:p>
            <w:pPr>
              <w:jc w:val="center"/>
              <w:rPr>
                <w:rFonts w:ascii="仿宋" w:hAnsi="仿宋" w:eastAsia="仿宋"/>
                <w:szCs w:val="21"/>
              </w:rPr>
            </w:pPr>
            <w:r>
              <w:rPr>
                <w:rFonts w:ascii="仿宋" w:hAnsi="仿宋" w:eastAsia="仿宋"/>
                <w:szCs w:val="21"/>
              </w:rPr>
              <w:t>0.5</w:t>
            </w:r>
          </w:p>
        </w:tc>
        <w:tc>
          <w:tcPr>
            <w:tcW w:w="1123" w:type="dxa"/>
            <w:vAlign w:val="center"/>
          </w:tcPr>
          <w:p>
            <w:pPr>
              <w:jc w:val="center"/>
              <w:rPr>
                <w:rFonts w:ascii="仿宋" w:hAnsi="仿宋" w:eastAsia="仿宋"/>
                <w:szCs w:val="21"/>
              </w:rPr>
            </w:pPr>
            <w:r>
              <w:rPr>
                <w:rFonts w:ascii="仿宋" w:hAnsi="仿宋" w:eastAsia="仿宋"/>
                <w:szCs w:val="21"/>
              </w:rPr>
              <w:t>217.00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1:500数字地形图获取、更新、保密处理及整理建库☆</w:t>
            </w:r>
          </w:p>
        </w:tc>
        <w:tc>
          <w:tcPr>
            <w:tcW w:w="1514" w:type="dxa"/>
            <w:vAlign w:val="center"/>
          </w:tcPr>
          <w:p>
            <w:pPr>
              <w:jc w:val="center"/>
              <w:rPr>
                <w:rFonts w:ascii="仿宋" w:hAnsi="仿宋" w:eastAsia="仿宋"/>
                <w:szCs w:val="21"/>
              </w:rPr>
            </w:pPr>
            <w:r>
              <w:rPr>
                <w:rFonts w:hint="eastAsia" w:ascii="仿宋" w:hAnsi="仿宋" w:eastAsia="仿宋"/>
                <w:szCs w:val="21"/>
              </w:rPr>
              <w:t>市级统筹外、其他重点发展区域</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w:t>
            </w:r>
          </w:p>
        </w:tc>
        <w:tc>
          <w:tcPr>
            <w:tcW w:w="1038" w:type="dxa"/>
            <w:vAlign w:val="center"/>
          </w:tcPr>
          <w:p>
            <w:pPr>
              <w:jc w:val="center"/>
              <w:rPr>
                <w:rFonts w:ascii="仿宋" w:hAnsi="仿宋" w:eastAsia="仿宋"/>
                <w:szCs w:val="21"/>
              </w:rPr>
            </w:pPr>
            <w:r>
              <w:rPr>
                <w:rFonts w:ascii="仿宋" w:hAnsi="仿宋" w:eastAsia="仿宋"/>
                <w:szCs w:val="21"/>
              </w:rPr>
              <w:t>12.00</w:t>
            </w:r>
          </w:p>
        </w:tc>
        <w:tc>
          <w:tcPr>
            <w:tcW w:w="1123"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80.00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50</w:t>
            </w:r>
          </w:p>
        </w:tc>
        <w:tc>
          <w:tcPr>
            <w:tcW w:w="712" w:type="dxa"/>
            <w:vAlign w:val="center"/>
          </w:tcPr>
          <w:p>
            <w:pPr>
              <w:jc w:val="center"/>
              <w:rPr>
                <w:rFonts w:ascii="仿宋" w:hAnsi="仿宋" w:eastAsia="仿宋"/>
                <w:szCs w:val="21"/>
              </w:rPr>
            </w:pPr>
            <w:r>
              <w:rPr>
                <w:rFonts w:hint="eastAsia" w:ascii="仿宋" w:hAnsi="仿宋" w:eastAsia="仿宋"/>
                <w:szCs w:val="21"/>
              </w:rPr>
              <w:t>8</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ascii="仿宋" w:hAnsi="仿宋" w:eastAsia="仿宋"/>
                <w:szCs w:val="21"/>
              </w:rPr>
              <w:t>3</w:t>
            </w:r>
          </w:p>
        </w:tc>
        <w:tc>
          <w:tcPr>
            <w:tcW w:w="1442" w:type="dxa"/>
            <w:vMerge w:val="restart"/>
            <w:vAlign w:val="center"/>
          </w:tcPr>
          <w:p>
            <w:pPr>
              <w:jc w:val="center"/>
              <w:rPr>
                <w:rFonts w:ascii="仿宋" w:hAnsi="仿宋" w:eastAsia="仿宋"/>
                <w:szCs w:val="21"/>
              </w:rPr>
            </w:pPr>
            <w:r>
              <w:rPr>
                <w:rFonts w:hint="eastAsia" w:ascii="仿宋" w:hAnsi="仿宋" w:eastAsia="仿宋"/>
                <w:szCs w:val="21"/>
              </w:rPr>
              <w:t>地图服务保障建设</w:t>
            </w:r>
          </w:p>
        </w:tc>
        <w:tc>
          <w:tcPr>
            <w:tcW w:w="2942" w:type="dxa"/>
          </w:tcPr>
          <w:p>
            <w:pPr>
              <w:jc w:val="center"/>
              <w:rPr>
                <w:rFonts w:ascii="仿宋" w:hAnsi="仿宋" w:eastAsia="仿宋"/>
                <w:szCs w:val="21"/>
              </w:rPr>
            </w:pPr>
            <w:r>
              <w:rPr>
                <w:rFonts w:hint="eastAsia" w:ascii="仿宋" w:hAnsi="仿宋" w:eastAsia="仿宋"/>
                <w:szCs w:val="21"/>
              </w:rPr>
              <w:t>领导机关工作用图更新★</w:t>
            </w:r>
          </w:p>
        </w:tc>
        <w:tc>
          <w:tcPr>
            <w:tcW w:w="1514" w:type="dxa"/>
            <w:vAlign w:val="center"/>
          </w:tcPr>
          <w:p>
            <w:pPr>
              <w:jc w:val="center"/>
              <w:rPr>
                <w:rFonts w:ascii="仿宋" w:hAnsi="仿宋" w:eastAsia="仿宋"/>
                <w:szCs w:val="21"/>
              </w:rPr>
            </w:pPr>
            <w:r>
              <w:rPr>
                <w:rFonts w:hint="eastAsia" w:ascii="仿宋" w:hAnsi="仿宋" w:eastAsia="仿宋"/>
                <w:szCs w:val="21"/>
              </w:rPr>
              <w:t>全区</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00.00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03" w:type="dxa"/>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公益性地图☆</w:t>
            </w:r>
          </w:p>
        </w:tc>
        <w:tc>
          <w:tcPr>
            <w:tcW w:w="1514" w:type="dxa"/>
            <w:vAlign w:val="center"/>
          </w:tcPr>
          <w:p>
            <w:pPr>
              <w:jc w:val="center"/>
              <w:rPr>
                <w:rFonts w:ascii="仿宋" w:hAnsi="仿宋" w:eastAsia="仿宋"/>
                <w:szCs w:val="21"/>
              </w:rPr>
            </w:pPr>
            <w:r>
              <w:rPr>
                <w:rFonts w:hint="eastAsia" w:ascii="仿宋" w:hAnsi="仿宋" w:eastAsia="仿宋"/>
                <w:szCs w:val="21"/>
              </w:rPr>
              <w:t>按需制作与更新</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2</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Align w:val="center"/>
          </w:tcPr>
          <w:p>
            <w:pPr>
              <w:jc w:val="center"/>
              <w:rPr>
                <w:rFonts w:ascii="仿宋" w:hAnsi="仿宋" w:eastAsia="仿宋"/>
                <w:szCs w:val="21"/>
              </w:rPr>
            </w:pPr>
            <w:r>
              <w:rPr>
                <w:rFonts w:hint="eastAsia" w:ascii="仿宋" w:hAnsi="仿宋" w:eastAsia="仿宋"/>
                <w:szCs w:val="21"/>
              </w:rPr>
              <w:t>4</w:t>
            </w:r>
          </w:p>
        </w:tc>
        <w:tc>
          <w:tcPr>
            <w:tcW w:w="1442" w:type="dxa"/>
            <w:vAlign w:val="center"/>
          </w:tcPr>
          <w:p>
            <w:pPr>
              <w:jc w:val="center"/>
              <w:rPr>
                <w:rFonts w:ascii="仿宋" w:hAnsi="仿宋" w:eastAsia="仿宋"/>
                <w:szCs w:val="21"/>
              </w:rPr>
            </w:pPr>
            <w:r>
              <w:rPr>
                <w:rFonts w:hint="eastAsia" w:ascii="仿宋" w:hAnsi="仿宋" w:eastAsia="仿宋"/>
                <w:szCs w:val="21"/>
              </w:rPr>
              <w:t>三维实景服务工程</w:t>
            </w:r>
          </w:p>
        </w:tc>
        <w:tc>
          <w:tcPr>
            <w:tcW w:w="2942" w:type="dxa"/>
            <w:vAlign w:val="center"/>
          </w:tcPr>
          <w:p>
            <w:pPr>
              <w:jc w:val="center"/>
              <w:rPr>
                <w:rFonts w:ascii="仿宋" w:hAnsi="仿宋" w:eastAsia="仿宋"/>
                <w:szCs w:val="21"/>
              </w:rPr>
            </w:pPr>
            <w:r>
              <w:rPr>
                <w:rFonts w:ascii="仿宋" w:hAnsi="仿宋" w:eastAsia="仿宋"/>
                <w:szCs w:val="21"/>
              </w:rPr>
              <w:t>三维实景数据获取</w:t>
            </w:r>
            <w:r>
              <w:rPr>
                <w:rFonts w:hint="eastAsia" w:ascii="仿宋" w:hAnsi="仿宋" w:eastAsia="仿宋"/>
                <w:szCs w:val="21"/>
              </w:rPr>
              <w:t>☆</w:t>
            </w:r>
          </w:p>
        </w:tc>
        <w:tc>
          <w:tcPr>
            <w:tcW w:w="1514" w:type="dxa"/>
            <w:vAlign w:val="center"/>
          </w:tcPr>
          <w:p>
            <w:pPr>
              <w:jc w:val="center"/>
              <w:rPr>
                <w:rFonts w:ascii="仿宋" w:hAnsi="仿宋" w:eastAsia="仿宋"/>
                <w:szCs w:val="21"/>
              </w:rPr>
            </w:pPr>
            <w:r>
              <w:rPr>
                <w:rFonts w:hint="eastAsia" w:ascii="仿宋" w:hAnsi="仿宋" w:eastAsia="仿宋"/>
                <w:szCs w:val="21"/>
              </w:rPr>
              <w:t>按需</w:t>
            </w:r>
          </w:p>
        </w:tc>
        <w:tc>
          <w:tcPr>
            <w:tcW w:w="709" w:type="dxa"/>
            <w:vAlign w:val="center"/>
          </w:tcPr>
          <w:p>
            <w:pPr>
              <w:jc w:val="center"/>
              <w:rPr>
                <w:rFonts w:ascii="仿宋" w:hAnsi="仿宋" w:eastAsia="仿宋"/>
                <w:szCs w:val="21"/>
              </w:rPr>
            </w:pPr>
            <w:r>
              <w:rPr>
                <w:rFonts w:ascii="仿宋" w:hAnsi="仿宋" w:eastAsia="仿宋"/>
                <w:szCs w:val="21"/>
              </w:rPr>
              <w:t>平方千米</w:t>
            </w:r>
          </w:p>
        </w:tc>
        <w:tc>
          <w:tcPr>
            <w:tcW w:w="709" w:type="dxa"/>
            <w:vAlign w:val="center"/>
          </w:tcPr>
          <w:p>
            <w:pPr>
              <w:jc w:val="center"/>
              <w:rPr>
                <w:rFonts w:ascii="仿宋" w:hAnsi="仿宋" w:eastAsia="仿宋"/>
                <w:szCs w:val="21"/>
              </w:rPr>
            </w:pPr>
            <w:r>
              <w:rPr>
                <w:rFonts w:ascii="仿宋" w:hAnsi="仿宋" w:eastAsia="仿宋"/>
                <w:szCs w:val="21"/>
              </w:rPr>
              <w:t>47.6</w:t>
            </w:r>
          </w:p>
        </w:tc>
        <w:tc>
          <w:tcPr>
            <w:tcW w:w="1038" w:type="dxa"/>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20</w:t>
            </w:r>
          </w:p>
        </w:tc>
        <w:tc>
          <w:tcPr>
            <w:tcW w:w="1123"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00.00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w:t>
            </w:r>
          </w:p>
        </w:tc>
        <w:tc>
          <w:tcPr>
            <w:tcW w:w="712" w:type="dxa"/>
            <w:vAlign w:val="center"/>
          </w:tcPr>
          <w:p>
            <w:pPr>
              <w:jc w:val="center"/>
              <w:rPr>
                <w:rFonts w:ascii="仿宋" w:hAnsi="仿宋" w:eastAsia="仿宋"/>
                <w:szCs w:val="21"/>
              </w:rPr>
            </w:pP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w:t>
            </w:r>
          </w:p>
        </w:tc>
        <w:tc>
          <w:tcPr>
            <w:tcW w:w="70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restart"/>
            <w:vAlign w:val="center"/>
          </w:tcPr>
          <w:p>
            <w:pPr>
              <w:jc w:val="center"/>
              <w:rPr>
                <w:rFonts w:ascii="仿宋" w:hAnsi="仿宋" w:eastAsia="仿宋"/>
                <w:szCs w:val="21"/>
              </w:rPr>
            </w:pPr>
            <w:r>
              <w:rPr>
                <w:rFonts w:ascii="仿宋" w:hAnsi="仿宋" w:eastAsia="仿宋"/>
                <w:szCs w:val="21"/>
              </w:rPr>
              <w:t>5</w:t>
            </w:r>
          </w:p>
        </w:tc>
        <w:tc>
          <w:tcPr>
            <w:tcW w:w="1442" w:type="dxa"/>
            <w:vMerge w:val="restart"/>
            <w:vAlign w:val="center"/>
          </w:tcPr>
          <w:p>
            <w:pPr>
              <w:jc w:val="center"/>
              <w:rPr>
                <w:rFonts w:ascii="仿宋" w:hAnsi="仿宋" w:eastAsia="仿宋"/>
                <w:szCs w:val="21"/>
              </w:rPr>
            </w:pPr>
            <w:r>
              <w:rPr>
                <w:rFonts w:ascii="仿宋" w:hAnsi="仿宋" w:eastAsia="仿宋"/>
                <w:szCs w:val="21"/>
              </w:rPr>
              <w:t>基础测绘服务体系建设</w:t>
            </w:r>
          </w:p>
        </w:tc>
        <w:tc>
          <w:tcPr>
            <w:tcW w:w="2942" w:type="dxa"/>
          </w:tcPr>
          <w:p>
            <w:pPr>
              <w:jc w:val="center"/>
              <w:rPr>
                <w:rFonts w:ascii="仿宋" w:hAnsi="仿宋" w:eastAsia="仿宋"/>
                <w:szCs w:val="21"/>
              </w:rPr>
            </w:pPr>
            <w:r>
              <w:rPr>
                <w:rFonts w:hint="eastAsia" w:ascii="仿宋" w:hAnsi="仿宋" w:eastAsia="仿宋"/>
                <w:szCs w:val="21"/>
              </w:rPr>
              <w:t>日常测绘资质检查★</w:t>
            </w:r>
          </w:p>
        </w:tc>
        <w:tc>
          <w:tcPr>
            <w:tcW w:w="1514" w:type="dxa"/>
            <w:vAlign w:val="center"/>
          </w:tcPr>
          <w:p>
            <w:pPr>
              <w:jc w:val="center"/>
              <w:rPr>
                <w:rFonts w:ascii="仿宋" w:hAnsi="仿宋" w:eastAsia="仿宋"/>
                <w:szCs w:val="21"/>
              </w:rPr>
            </w:pPr>
            <w:r>
              <w:rPr>
                <w:rFonts w:hint="eastAsia" w:ascii="仿宋" w:hAnsi="仿宋" w:eastAsia="仿宋"/>
                <w:szCs w:val="21"/>
              </w:rPr>
              <w:t>全区</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03" w:type="dxa"/>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tcPr>
          <w:p>
            <w:pPr>
              <w:jc w:val="center"/>
              <w:rPr>
                <w:rFonts w:ascii="仿宋" w:hAnsi="仿宋" w:eastAsia="仿宋"/>
                <w:szCs w:val="21"/>
              </w:rPr>
            </w:pPr>
            <w:r>
              <w:rPr>
                <w:rFonts w:hint="eastAsia" w:ascii="仿宋" w:hAnsi="仿宋" w:eastAsia="仿宋"/>
                <w:szCs w:val="21"/>
              </w:rPr>
              <w:t>测绘成果质量监督检查★</w:t>
            </w:r>
          </w:p>
        </w:tc>
        <w:tc>
          <w:tcPr>
            <w:tcW w:w="1514" w:type="dxa"/>
            <w:vAlign w:val="center"/>
          </w:tcPr>
          <w:p>
            <w:pPr>
              <w:jc w:val="center"/>
              <w:rPr>
                <w:rFonts w:ascii="仿宋" w:hAnsi="仿宋" w:eastAsia="仿宋"/>
                <w:szCs w:val="21"/>
              </w:rPr>
            </w:pPr>
            <w:r>
              <w:rPr>
                <w:rFonts w:hint="eastAsia" w:ascii="仿宋" w:hAnsi="仿宋" w:eastAsia="仿宋"/>
                <w:szCs w:val="21"/>
              </w:rPr>
              <w:t>全区</w:t>
            </w:r>
          </w:p>
        </w:tc>
        <w:tc>
          <w:tcPr>
            <w:tcW w:w="709" w:type="dxa"/>
            <w:vAlign w:val="center"/>
          </w:tcPr>
          <w:p>
            <w:pPr>
              <w:jc w:val="center"/>
              <w:rPr>
                <w:rFonts w:ascii="仿宋" w:hAnsi="仿宋" w:eastAsia="仿宋"/>
                <w:szCs w:val="21"/>
              </w:rPr>
            </w:pPr>
            <w:r>
              <w:rPr>
                <w:rFonts w:ascii="仿宋" w:hAnsi="仿宋" w:eastAsia="仿宋"/>
                <w:szCs w:val="21"/>
              </w:rPr>
              <w:t>年</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12" w:type="dxa"/>
          </w:tcPr>
          <w:p>
            <w:pPr>
              <w:jc w:val="center"/>
              <w:rPr>
                <w:rFonts w:ascii="仿宋" w:hAnsi="仿宋" w:eastAsia="仿宋"/>
                <w:szCs w:val="21"/>
              </w:rPr>
            </w:pPr>
            <w:r>
              <w:rPr>
                <w:rFonts w:hint="eastAsia" w:ascii="仿宋" w:hAnsi="仿宋" w:eastAsia="仿宋"/>
                <w:szCs w:val="21"/>
              </w:rPr>
              <w:t>1</w:t>
            </w:r>
          </w:p>
        </w:tc>
        <w:tc>
          <w:tcPr>
            <w:tcW w:w="703" w:type="dxa"/>
          </w:tcPr>
          <w:p>
            <w:pPr>
              <w:jc w:val="center"/>
              <w:rPr>
                <w:rFonts w:ascii="仿宋" w:hAnsi="仿宋" w:eastAsia="仿宋"/>
                <w:szCs w:val="21"/>
              </w:rPr>
            </w:pPr>
            <w:r>
              <w:rPr>
                <w:rFonts w:hint="eastAsia" w:ascii="仿宋" w:hAnsi="仿宋" w:eastAsia="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专业技术人才引进与培养☆</w:t>
            </w:r>
          </w:p>
        </w:tc>
        <w:tc>
          <w:tcPr>
            <w:tcW w:w="1514" w:type="dxa"/>
            <w:vAlign w:val="center"/>
          </w:tcPr>
          <w:p>
            <w:pPr>
              <w:jc w:val="center"/>
              <w:rPr>
                <w:rFonts w:ascii="仿宋" w:hAnsi="仿宋" w:eastAsia="仿宋"/>
                <w:szCs w:val="21"/>
              </w:rPr>
            </w:pPr>
            <w:r>
              <w:rPr>
                <w:rFonts w:hint="eastAsia" w:ascii="仿宋" w:hAnsi="仿宋" w:eastAsia="仿宋"/>
                <w:szCs w:val="21"/>
              </w:rPr>
              <w:t>全区</w:t>
            </w:r>
          </w:p>
        </w:tc>
        <w:tc>
          <w:tcPr>
            <w:tcW w:w="709" w:type="dxa"/>
            <w:vAlign w:val="center"/>
          </w:tcPr>
          <w:p>
            <w:pPr>
              <w:jc w:val="center"/>
              <w:rPr>
                <w:rFonts w:ascii="仿宋" w:hAnsi="仿宋" w:eastAsia="仿宋"/>
                <w:szCs w:val="21"/>
              </w:rPr>
            </w:pPr>
            <w:r>
              <w:rPr>
                <w:rFonts w:ascii="仿宋" w:hAnsi="仿宋" w:eastAsia="仿宋"/>
                <w:szCs w:val="21"/>
              </w:rPr>
              <w:t>期</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00.00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12"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c>
          <w:tcPr>
            <w:tcW w:w="703" w:type="dxa"/>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Merge w:val="continue"/>
            <w:vAlign w:val="center"/>
          </w:tcPr>
          <w:p>
            <w:pPr>
              <w:jc w:val="center"/>
              <w:rPr>
                <w:rFonts w:ascii="仿宋" w:hAnsi="仿宋" w:eastAsia="仿宋"/>
                <w:szCs w:val="21"/>
              </w:rPr>
            </w:pPr>
          </w:p>
        </w:tc>
        <w:tc>
          <w:tcPr>
            <w:tcW w:w="461" w:type="dxa"/>
            <w:vMerge w:val="continue"/>
            <w:vAlign w:val="center"/>
          </w:tcPr>
          <w:p>
            <w:pPr>
              <w:jc w:val="center"/>
              <w:rPr>
                <w:rFonts w:ascii="仿宋" w:hAnsi="仿宋" w:eastAsia="仿宋"/>
                <w:szCs w:val="21"/>
              </w:rPr>
            </w:pPr>
          </w:p>
        </w:tc>
        <w:tc>
          <w:tcPr>
            <w:tcW w:w="1442" w:type="dxa"/>
            <w:vMerge w:val="continue"/>
            <w:vAlign w:val="center"/>
          </w:tcPr>
          <w:p>
            <w:pPr>
              <w:jc w:val="center"/>
              <w:rPr>
                <w:rFonts w:ascii="仿宋" w:hAnsi="仿宋" w:eastAsia="仿宋"/>
                <w:szCs w:val="21"/>
              </w:rPr>
            </w:pPr>
          </w:p>
        </w:tc>
        <w:tc>
          <w:tcPr>
            <w:tcW w:w="2942" w:type="dxa"/>
            <w:vAlign w:val="center"/>
          </w:tcPr>
          <w:p>
            <w:pPr>
              <w:jc w:val="center"/>
              <w:rPr>
                <w:rFonts w:ascii="仿宋" w:hAnsi="仿宋" w:eastAsia="仿宋"/>
                <w:szCs w:val="21"/>
              </w:rPr>
            </w:pPr>
            <w:r>
              <w:rPr>
                <w:rFonts w:hint="eastAsia" w:ascii="仿宋" w:hAnsi="仿宋" w:eastAsia="仿宋"/>
                <w:szCs w:val="21"/>
              </w:rPr>
              <w:t>测绘软硬件装备更新升级☆</w:t>
            </w:r>
          </w:p>
        </w:tc>
        <w:tc>
          <w:tcPr>
            <w:tcW w:w="1514" w:type="dxa"/>
            <w:vAlign w:val="center"/>
          </w:tcPr>
          <w:p>
            <w:pPr>
              <w:jc w:val="center"/>
              <w:rPr>
                <w:rFonts w:ascii="仿宋" w:hAnsi="仿宋" w:eastAsia="仿宋"/>
                <w:szCs w:val="21"/>
              </w:rPr>
            </w:pPr>
            <w:r>
              <w:rPr>
                <w:rFonts w:hint="eastAsia" w:ascii="仿宋" w:hAnsi="仿宋" w:eastAsia="仿宋"/>
                <w:szCs w:val="21"/>
              </w:rPr>
              <w:t>全区</w:t>
            </w:r>
          </w:p>
        </w:tc>
        <w:tc>
          <w:tcPr>
            <w:tcW w:w="709" w:type="dxa"/>
            <w:vAlign w:val="center"/>
          </w:tcPr>
          <w:p>
            <w:pPr>
              <w:jc w:val="center"/>
              <w:rPr>
                <w:rFonts w:ascii="仿宋" w:hAnsi="仿宋" w:eastAsia="仿宋"/>
                <w:szCs w:val="21"/>
              </w:rPr>
            </w:pPr>
            <w:r>
              <w:rPr>
                <w:rFonts w:ascii="仿宋" w:hAnsi="仿宋" w:eastAsia="仿宋"/>
                <w:szCs w:val="21"/>
              </w:rPr>
              <w:t>批</w:t>
            </w:r>
          </w:p>
        </w:tc>
        <w:tc>
          <w:tcPr>
            <w:tcW w:w="709" w:type="dxa"/>
            <w:vAlign w:val="center"/>
          </w:tcPr>
          <w:p>
            <w:pPr>
              <w:jc w:val="center"/>
              <w:rPr>
                <w:rFonts w:ascii="仿宋" w:hAnsi="仿宋" w:eastAsia="仿宋"/>
                <w:szCs w:val="21"/>
              </w:rPr>
            </w:pPr>
            <w:r>
              <w:rPr>
                <w:rFonts w:hint="eastAsia" w:ascii="仿宋" w:hAnsi="仿宋" w:eastAsia="仿宋"/>
                <w:szCs w:val="21"/>
              </w:rPr>
              <w:t>5</w:t>
            </w:r>
          </w:p>
        </w:tc>
        <w:tc>
          <w:tcPr>
            <w:tcW w:w="1038" w:type="dxa"/>
            <w:vAlign w:val="center"/>
          </w:tcPr>
          <w:p>
            <w:pPr>
              <w:jc w:val="center"/>
              <w:rPr>
                <w:rFonts w:ascii="仿宋" w:hAnsi="仿宋" w:eastAsia="仿宋"/>
                <w:szCs w:val="21"/>
              </w:rPr>
            </w:pPr>
          </w:p>
        </w:tc>
        <w:tc>
          <w:tcPr>
            <w:tcW w:w="1123" w:type="dxa"/>
            <w:vAlign w:val="center"/>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0.00</w:t>
            </w:r>
          </w:p>
        </w:tc>
        <w:tc>
          <w:tcPr>
            <w:tcW w:w="712"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12" w:type="dxa"/>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c>
          <w:tcPr>
            <w:tcW w:w="703" w:type="dxa"/>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0" w:type="dxa"/>
            <w:gridSpan w:val="8"/>
            <w:vAlign w:val="center"/>
          </w:tcPr>
          <w:p>
            <w:pPr>
              <w:jc w:val="center"/>
              <w:rPr>
                <w:rFonts w:ascii="仿宋" w:hAnsi="仿宋" w:eastAsia="仿宋" w:cs="宋体"/>
                <w:b/>
                <w:bCs/>
                <w:szCs w:val="21"/>
                <w:lang w:bidi="ar"/>
              </w:rPr>
            </w:pPr>
            <w:r>
              <w:rPr>
                <w:rFonts w:hint="eastAsia" w:ascii="仿宋" w:hAnsi="仿宋" w:eastAsia="仿宋"/>
                <w:b/>
                <w:bCs/>
                <w:szCs w:val="21"/>
              </w:rPr>
              <w:t>汇总</w:t>
            </w:r>
          </w:p>
        </w:tc>
        <w:tc>
          <w:tcPr>
            <w:tcW w:w="1123" w:type="dxa"/>
          </w:tcPr>
          <w:p>
            <w:pPr>
              <w:jc w:val="center"/>
              <w:rPr>
                <w:rFonts w:ascii="仿宋" w:hAnsi="仿宋" w:eastAsia="仿宋" w:cs="宋体"/>
                <w:b/>
                <w:bCs/>
                <w:szCs w:val="21"/>
                <w:lang w:bidi="ar"/>
              </w:rPr>
            </w:pPr>
            <w:r>
              <w:rPr>
                <w:rFonts w:hint="eastAsia" w:ascii="仿宋" w:hAnsi="仿宋" w:eastAsia="仿宋" w:cs="宋体"/>
                <w:b/>
                <w:bCs/>
                <w:szCs w:val="21"/>
                <w:lang w:bidi="ar"/>
              </w:rPr>
              <w:t>1</w:t>
            </w:r>
            <w:r>
              <w:rPr>
                <w:rFonts w:ascii="仿宋" w:hAnsi="仿宋" w:eastAsia="仿宋" w:cs="宋体"/>
                <w:b/>
                <w:bCs/>
                <w:szCs w:val="21"/>
                <w:lang w:bidi="ar"/>
              </w:rPr>
              <w:t>740</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112</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662</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262</w:t>
            </w:r>
          </w:p>
        </w:tc>
        <w:tc>
          <w:tcPr>
            <w:tcW w:w="712" w:type="dxa"/>
          </w:tcPr>
          <w:p>
            <w:pPr>
              <w:jc w:val="center"/>
              <w:rPr>
                <w:rFonts w:ascii="仿宋" w:hAnsi="仿宋" w:eastAsia="仿宋" w:cs="宋体"/>
                <w:b/>
                <w:bCs/>
                <w:szCs w:val="21"/>
                <w:lang w:bidi="ar"/>
              </w:rPr>
            </w:pPr>
            <w:r>
              <w:rPr>
                <w:rFonts w:ascii="仿宋" w:hAnsi="仿宋" w:eastAsia="仿宋" w:cs="宋体"/>
                <w:b/>
                <w:bCs/>
                <w:szCs w:val="21"/>
                <w:lang w:bidi="ar"/>
              </w:rPr>
              <w:t>542</w:t>
            </w:r>
          </w:p>
        </w:tc>
        <w:tc>
          <w:tcPr>
            <w:tcW w:w="703" w:type="dxa"/>
          </w:tcPr>
          <w:p>
            <w:pPr>
              <w:jc w:val="center"/>
              <w:rPr>
                <w:rFonts w:ascii="仿宋" w:hAnsi="仿宋" w:eastAsia="仿宋" w:cs="宋体"/>
                <w:b/>
                <w:bCs/>
                <w:szCs w:val="21"/>
                <w:lang w:bidi="ar"/>
              </w:rPr>
            </w:pPr>
            <w:r>
              <w:rPr>
                <w:rFonts w:ascii="仿宋" w:hAnsi="仿宋" w:eastAsia="仿宋" w:cs="宋体"/>
                <w:b/>
                <w:bCs/>
                <w:szCs w:val="21"/>
                <w:lang w:bidi="ar"/>
              </w:rPr>
              <w:t>162</w:t>
            </w:r>
          </w:p>
        </w:tc>
      </w:tr>
    </w:tbl>
    <w:p>
      <w:pPr>
        <w:rPr>
          <w:rFonts w:ascii="仿宋" w:hAnsi="仿宋" w:eastAsia="仿宋"/>
          <w:sz w:val="18"/>
          <w:szCs w:val="18"/>
        </w:rPr>
      </w:pPr>
      <w:r>
        <w:rPr>
          <w:rFonts w:hint="eastAsia" w:ascii="仿宋" w:hAnsi="仿宋" w:eastAsia="仿宋"/>
          <w:sz w:val="18"/>
          <w:szCs w:val="18"/>
        </w:rPr>
        <w:t>备注：</w:t>
      </w:r>
    </w:p>
    <w:p>
      <w:pPr>
        <w:rPr>
          <w:rFonts w:ascii="仿宋" w:hAnsi="仿宋" w:eastAsia="仿宋"/>
          <w:sz w:val="18"/>
          <w:szCs w:val="18"/>
        </w:rPr>
      </w:pPr>
      <w:r>
        <w:rPr>
          <w:rFonts w:hint="eastAsia" w:ascii="仿宋" w:hAnsi="仿宋" w:eastAsia="仿宋"/>
          <w:sz w:val="18"/>
          <w:szCs w:val="18"/>
        </w:rPr>
        <w:t>1、本规划投资主体为各县区人民政府、江东新区管委会，其中源城区参照市区财税体制规定比例承担相关费用。</w:t>
      </w:r>
    </w:p>
    <w:p>
      <w:pPr>
        <w:rPr>
          <w:rFonts w:ascii="仿宋" w:hAnsi="仿宋" w:eastAsia="仿宋"/>
          <w:sz w:val="18"/>
          <w:szCs w:val="18"/>
        </w:rPr>
      </w:pPr>
      <w:r>
        <w:rPr>
          <w:rFonts w:hint="eastAsia" w:ascii="仿宋" w:hAnsi="仿宋" w:eastAsia="仿宋"/>
          <w:sz w:val="18"/>
          <w:szCs w:val="18"/>
        </w:rPr>
        <w:t>2、本规划投资估算表按2009年财政部和国家测绘局颁布的《测绘生产成本费用定额》实行。</w:t>
      </w:r>
    </w:p>
    <w:p>
      <w:pPr>
        <w:rPr>
          <w:sz w:val="18"/>
          <w:szCs w:val="18"/>
        </w:rPr>
      </w:pPr>
      <w:r>
        <w:rPr>
          <w:rFonts w:hint="eastAsia" w:ascii="仿宋" w:hAnsi="仿宋" w:eastAsia="仿宋"/>
          <w:sz w:val="18"/>
          <w:szCs w:val="18"/>
        </w:rPr>
        <w:t>3、各重大项目具体实施范围、实施安排可根据本县区经济发展进行动态调整。</w:t>
      </w:r>
    </w:p>
    <w:p>
      <w:pPr>
        <w:ind w:left="540" w:hanging="540" w:hangingChars="300"/>
        <w:rPr>
          <w:rFonts w:ascii="仿宋" w:hAnsi="仿宋" w:eastAsia="仿宋"/>
          <w:sz w:val="18"/>
          <w:szCs w:val="18"/>
        </w:rPr>
      </w:pPr>
      <w:r>
        <w:rPr>
          <w:rFonts w:hint="eastAsia" w:ascii="仿宋" w:hAnsi="仿宋" w:eastAsia="仿宋"/>
          <w:sz w:val="18"/>
          <w:szCs w:val="18"/>
        </w:rPr>
        <w:t>其中：★表示</w:t>
      </w:r>
      <w:r>
        <w:rPr>
          <w:rFonts w:hint="eastAsia" w:ascii="仿宋" w:hAnsi="仿宋" w:eastAsia="仿宋"/>
          <w:b/>
          <w:bCs/>
          <w:sz w:val="18"/>
          <w:szCs w:val="18"/>
        </w:rPr>
        <w:t>基本项目</w:t>
      </w:r>
      <w:r>
        <w:rPr>
          <w:rFonts w:hint="eastAsia" w:ascii="仿宋" w:hAnsi="仿宋" w:eastAsia="仿宋"/>
          <w:sz w:val="18"/>
          <w:szCs w:val="18"/>
        </w:rPr>
        <w:t>，指《测绘法》中规定的基础测绘基本职能、日常测绘管理中基础性工作，为约束性项目； ☆表示</w:t>
      </w:r>
      <w:r>
        <w:rPr>
          <w:rFonts w:hint="eastAsia" w:ascii="仿宋" w:hAnsi="仿宋" w:eastAsia="仿宋"/>
          <w:b/>
          <w:bCs/>
          <w:sz w:val="18"/>
          <w:szCs w:val="18"/>
        </w:rPr>
        <w:t>重点项目</w:t>
      </w:r>
      <w:r>
        <w:rPr>
          <w:rFonts w:hint="eastAsia" w:ascii="仿宋" w:hAnsi="仿宋" w:eastAsia="仿宋"/>
          <w:sz w:val="18"/>
          <w:szCs w:val="18"/>
        </w:rPr>
        <w:t>，可结合实际需求和经费情况重点安排，为指导性项目。</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838760"/>
    </w:sdtPr>
    <w:sdtContent>
      <w:p>
        <w:pPr>
          <w:pStyle w:val="10"/>
          <w:jc w:val="center"/>
        </w:pPr>
        <w:r>
          <w:fldChar w:fldCharType="begin"/>
        </w:r>
        <w:r>
          <w:instrText xml:space="preserve">PAGE   \* MERGEFORMAT</w:instrText>
        </w:r>
        <w:r>
          <w:fldChar w:fldCharType="separate"/>
        </w:r>
        <w:r>
          <w:rPr>
            <w:lang w:val="zh-CN"/>
          </w:rPr>
          <w:t>I</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B2F"/>
    <w:rsid w:val="00000483"/>
    <w:rsid w:val="000005D6"/>
    <w:rsid w:val="00000780"/>
    <w:rsid w:val="00002912"/>
    <w:rsid w:val="00003A37"/>
    <w:rsid w:val="000055CB"/>
    <w:rsid w:val="00006677"/>
    <w:rsid w:val="00006BF0"/>
    <w:rsid w:val="00006E35"/>
    <w:rsid w:val="00007727"/>
    <w:rsid w:val="000106E3"/>
    <w:rsid w:val="0001186B"/>
    <w:rsid w:val="0001227E"/>
    <w:rsid w:val="0001255D"/>
    <w:rsid w:val="00012C57"/>
    <w:rsid w:val="00012EC3"/>
    <w:rsid w:val="00014823"/>
    <w:rsid w:val="00014AA4"/>
    <w:rsid w:val="00014B2F"/>
    <w:rsid w:val="00014F91"/>
    <w:rsid w:val="000154C5"/>
    <w:rsid w:val="00016A83"/>
    <w:rsid w:val="0001714F"/>
    <w:rsid w:val="000173AD"/>
    <w:rsid w:val="00017D68"/>
    <w:rsid w:val="000214BB"/>
    <w:rsid w:val="00021C38"/>
    <w:rsid w:val="00021EE7"/>
    <w:rsid w:val="000243FF"/>
    <w:rsid w:val="00025B6A"/>
    <w:rsid w:val="00025E7A"/>
    <w:rsid w:val="00026ABF"/>
    <w:rsid w:val="00026CD6"/>
    <w:rsid w:val="00026F5B"/>
    <w:rsid w:val="0003007C"/>
    <w:rsid w:val="000300C5"/>
    <w:rsid w:val="00031802"/>
    <w:rsid w:val="00032090"/>
    <w:rsid w:val="00032166"/>
    <w:rsid w:val="000324CC"/>
    <w:rsid w:val="00032C7E"/>
    <w:rsid w:val="00033EF4"/>
    <w:rsid w:val="0003404C"/>
    <w:rsid w:val="00034806"/>
    <w:rsid w:val="00034856"/>
    <w:rsid w:val="00034AE6"/>
    <w:rsid w:val="00035070"/>
    <w:rsid w:val="00035621"/>
    <w:rsid w:val="00035748"/>
    <w:rsid w:val="00037FA9"/>
    <w:rsid w:val="00040018"/>
    <w:rsid w:val="000403D4"/>
    <w:rsid w:val="0004199B"/>
    <w:rsid w:val="00041FE1"/>
    <w:rsid w:val="0004221F"/>
    <w:rsid w:val="0004228A"/>
    <w:rsid w:val="0004249B"/>
    <w:rsid w:val="00042AAC"/>
    <w:rsid w:val="00043FBD"/>
    <w:rsid w:val="00045ED5"/>
    <w:rsid w:val="000465F5"/>
    <w:rsid w:val="00046AA6"/>
    <w:rsid w:val="00046C74"/>
    <w:rsid w:val="000470B5"/>
    <w:rsid w:val="000506D2"/>
    <w:rsid w:val="000508E4"/>
    <w:rsid w:val="0005097E"/>
    <w:rsid w:val="0005098E"/>
    <w:rsid w:val="00050CB5"/>
    <w:rsid w:val="00051A68"/>
    <w:rsid w:val="00051EAF"/>
    <w:rsid w:val="000522C1"/>
    <w:rsid w:val="00053B39"/>
    <w:rsid w:val="0005481D"/>
    <w:rsid w:val="00054A04"/>
    <w:rsid w:val="000552B6"/>
    <w:rsid w:val="00055DDF"/>
    <w:rsid w:val="00056D99"/>
    <w:rsid w:val="00057602"/>
    <w:rsid w:val="00057D04"/>
    <w:rsid w:val="00061173"/>
    <w:rsid w:val="00061C35"/>
    <w:rsid w:val="000622E9"/>
    <w:rsid w:val="000633F9"/>
    <w:rsid w:val="000636D4"/>
    <w:rsid w:val="00063ABF"/>
    <w:rsid w:val="00063FBC"/>
    <w:rsid w:val="00064769"/>
    <w:rsid w:val="000649C6"/>
    <w:rsid w:val="000654A2"/>
    <w:rsid w:val="000656BC"/>
    <w:rsid w:val="00065C0F"/>
    <w:rsid w:val="00066916"/>
    <w:rsid w:val="00066A93"/>
    <w:rsid w:val="00067045"/>
    <w:rsid w:val="00067806"/>
    <w:rsid w:val="00067972"/>
    <w:rsid w:val="00067E6A"/>
    <w:rsid w:val="0007022B"/>
    <w:rsid w:val="0007120F"/>
    <w:rsid w:val="0007148D"/>
    <w:rsid w:val="00071815"/>
    <w:rsid w:val="0007183E"/>
    <w:rsid w:val="00071C8E"/>
    <w:rsid w:val="000729A8"/>
    <w:rsid w:val="000732D8"/>
    <w:rsid w:val="00073733"/>
    <w:rsid w:val="0007376A"/>
    <w:rsid w:val="00073B59"/>
    <w:rsid w:val="00074E5E"/>
    <w:rsid w:val="00074F9D"/>
    <w:rsid w:val="00076D0C"/>
    <w:rsid w:val="00076E5C"/>
    <w:rsid w:val="00081A48"/>
    <w:rsid w:val="00082883"/>
    <w:rsid w:val="00082E31"/>
    <w:rsid w:val="00083176"/>
    <w:rsid w:val="000834B9"/>
    <w:rsid w:val="00084411"/>
    <w:rsid w:val="00084529"/>
    <w:rsid w:val="00085D71"/>
    <w:rsid w:val="000865E0"/>
    <w:rsid w:val="000867C0"/>
    <w:rsid w:val="00086BAB"/>
    <w:rsid w:val="0008750E"/>
    <w:rsid w:val="000879B8"/>
    <w:rsid w:val="00087C46"/>
    <w:rsid w:val="00087CD4"/>
    <w:rsid w:val="000902F8"/>
    <w:rsid w:val="00090760"/>
    <w:rsid w:val="00090994"/>
    <w:rsid w:val="000923BB"/>
    <w:rsid w:val="0009261C"/>
    <w:rsid w:val="00092C50"/>
    <w:rsid w:val="000935F1"/>
    <w:rsid w:val="000943C0"/>
    <w:rsid w:val="00095631"/>
    <w:rsid w:val="00095634"/>
    <w:rsid w:val="00095A8F"/>
    <w:rsid w:val="00095F72"/>
    <w:rsid w:val="00096B94"/>
    <w:rsid w:val="000A0140"/>
    <w:rsid w:val="000A02A3"/>
    <w:rsid w:val="000A13A3"/>
    <w:rsid w:val="000A16E7"/>
    <w:rsid w:val="000A1BEB"/>
    <w:rsid w:val="000A1E8E"/>
    <w:rsid w:val="000A217A"/>
    <w:rsid w:val="000A2439"/>
    <w:rsid w:val="000A244B"/>
    <w:rsid w:val="000A26A5"/>
    <w:rsid w:val="000A27F3"/>
    <w:rsid w:val="000A2B8A"/>
    <w:rsid w:val="000A32AB"/>
    <w:rsid w:val="000A3DA9"/>
    <w:rsid w:val="000A41E1"/>
    <w:rsid w:val="000A5323"/>
    <w:rsid w:val="000A5782"/>
    <w:rsid w:val="000A5B1F"/>
    <w:rsid w:val="000A5DEB"/>
    <w:rsid w:val="000A6230"/>
    <w:rsid w:val="000A6BC4"/>
    <w:rsid w:val="000A7907"/>
    <w:rsid w:val="000B0349"/>
    <w:rsid w:val="000B0864"/>
    <w:rsid w:val="000B0916"/>
    <w:rsid w:val="000B09DC"/>
    <w:rsid w:val="000B12EA"/>
    <w:rsid w:val="000B1436"/>
    <w:rsid w:val="000B192D"/>
    <w:rsid w:val="000B2D47"/>
    <w:rsid w:val="000B35EF"/>
    <w:rsid w:val="000B3B54"/>
    <w:rsid w:val="000B3E67"/>
    <w:rsid w:val="000B43E6"/>
    <w:rsid w:val="000B4624"/>
    <w:rsid w:val="000B51A7"/>
    <w:rsid w:val="000B551C"/>
    <w:rsid w:val="000B57E9"/>
    <w:rsid w:val="000B5CC9"/>
    <w:rsid w:val="000B64F5"/>
    <w:rsid w:val="000B6788"/>
    <w:rsid w:val="000B6F4D"/>
    <w:rsid w:val="000B7014"/>
    <w:rsid w:val="000B7887"/>
    <w:rsid w:val="000C04C4"/>
    <w:rsid w:val="000C0F83"/>
    <w:rsid w:val="000C1CCE"/>
    <w:rsid w:val="000C26AA"/>
    <w:rsid w:val="000C2B90"/>
    <w:rsid w:val="000C3144"/>
    <w:rsid w:val="000C37F9"/>
    <w:rsid w:val="000C52EE"/>
    <w:rsid w:val="000C5B83"/>
    <w:rsid w:val="000C6218"/>
    <w:rsid w:val="000C6452"/>
    <w:rsid w:val="000C6FE1"/>
    <w:rsid w:val="000C7437"/>
    <w:rsid w:val="000C7836"/>
    <w:rsid w:val="000D0022"/>
    <w:rsid w:val="000D1061"/>
    <w:rsid w:val="000D1686"/>
    <w:rsid w:val="000D16BB"/>
    <w:rsid w:val="000D1912"/>
    <w:rsid w:val="000D3475"/>
    <w:rsid w:val="000D3506"/>
    <w:rsid w:val="000D4EAD"/>
    <w:rsid w:val="000D5C85"/>
    <w:rsid w:val="000D6AE5"/>
    <w:rsid w:val="000E153B"/>
    <w:rsid w:val="000E2CD2"/>
    <w:rsid w:val="000E38D2"/>
    <w:rsid w:val="000E3F2A"/>
    <w:rsid w:val="000E4520"/>
    <w:rsid w:val="000E4A36"/>
    <w:rsid w:val="000E54F1"/>
    <w:rsid w:val="000E5BD9"/>
    <w:rsid w:val="000E5FB7"/>
    <w:rsid w:val="000E6860"/>
    <w:rsid w:val="000E699B"/>
    <w:rsid w:val="000E7685"/>
    <w:rsid w:val="000F00D7"/>
    <w:rsid w:val="000F04A4"/>
    <w:rsid w:val="000F08E5"/>
    <w:rsid w:val="000F1240"/>
    <w:rsid w:val="000F18B1"/>
    <w:rsid w:val="000F1D51"/>
    <w:rsid w:val="000F2488"/>
    <w:rsid w:val="000F24EC"/>
    <w:rsid w:val="000F2C35"/>
    <w:rsid w:val="000F34DB"/>
    <w:rsid w:val="000F3823"/>
    <w:rsid w:val="000F3A0D"/>
    <w:rsid w:val="000F3F6B"/>
    <w:rsid w:val="000F4741"/>
    <w:rsid w:val="000F52A0"/>
    <w:rsid w:val="000F546D"/>
    <w:rsid w:val="000F57BC"/>
    <w:rsid w:val="000F57CE"/>
    <w:rsid w:val="000F7667"/>
    <w:rsid w:val="000F77A8"/>
    <w:rsid w:val="000F79D2"/>
    <w:rsid w:val="00100111"/>
    <w:rsid w:val="00100B33"/>
    <w:rsid w:val="001014AE"/>
    <w:rsid w:val="00101FD1"/>
    <w:rsid w:val="001020B6"/>
    <w:rsid w:val="00104203"/>
    <w:rsid w:val="00104343"/>
    <w:rsid w:val="0010491E"/>
    <w:rsid w:val="0010543E"/>
    <w:rsid w:val="00105833"/>
    <w:rsid w:val="00105A53"/>
    <w:rsid w:val="001063CC"/>
    <w:rsid w:val="00110033"/>
    <w:rsid w:val="001118E9"/>
    <w:rsid w:val="00111E9F"/>
    <w:rsid w:val="001125C8"/>
    <w:rsid w:val="00112B81"/>
    <w:rsid w:val="00113046"/>
    <w:rsid w:val="00113A82"/>
    <w:rsid w:val="0011404E"/>
    <w:rsid w:val="00115206"/>
    <w:rsid w:val="00115270"/>
    <w:rsid w:val="00115492"/>
    <w:rsid w:val="00116612"/>
    <w:rsid w:val="0011672B"/>
    <w:rsid w:val="0011755D"/>
    <w:rsid w:val="00120495"/>
    <w:rsid w:val="00120A1C"/>
    <w:rsid w:val="00120ACA"/>
    <w:rsid w:val="0012178C"/>
    <w:rsid w:val="00121F2D"/>
    <w:rsid w:val="00123511"/>
    <w:rsid w:val="00123610"/>
    <w:rsid w:val="0012398F"/>
    <w:rsid w:val="0012454F"/>
    <w:rsid w:val="001246AB"/>
    <w:rsid w:val="001256D9"/>
    <w:rsid w:val="00126418"/>
    <w:rsid w:val="00126718"/>
    <w:rsid w:val="00126F68"/>
    <w:rsid w:val="00127099"/>
    <w:rsid w:val="00130535"/>
    <w:rsid w:val="001306DD"/>
    <w:rsid w:val="00130A54"/>
    <w:rsid w:val="00130B5C"/>
    <w:rsid w:val="00130E47"/>
    <w:rsid w:val="0013185C"/>
    <w:rsid w:val="00131DBB"/>
    <w:rsid w:val="00131EF8"/>
    <w:rsid w:val="001332E7"/>
    <w:rsid w:val="00133928"/>
    <w:rsid w:val="00133F81"/>
    <w:rsid w:val="001346C7"/>
    <w:rsid w:val="00137150"/>
    <w:rsid w:val="00137670"/>
    <w:rsid w:val="00137DB5"/>
    <w:rsid w:val="00137F2C"/>
    <w:rsid w:val="001411EA"/>
    <w:rsid w:val="001426C6"/>
    <w:rsid w:val="00143672"/>
    <w:rsid w:val="001438CF"/>
    <w:rsid w:val="00143B01"/>
    <w:rsid w:val="001444AD"/>
    <w:rsid w:val="00144FA9"/>
    <w:rsid w:val="0014549E"/>
    <w:rsid w:val="00145623"/>
    <w:rsid w:val="00145E78"/>
    <w:rsid w:val="00145F97"/>
    <w:rsid w:val="0014621D"/>
    <w:rsid w:val="00146A7A"/>
    <w:rsid w:val="00146ABF"/>
    <w:rsid w:val="00146C35"/>
    <w:rsid w:val="00147711"/>
    <w:rsid w:val="00147C12"/>
    <w:rsid w:val="00150233"/>
    <w:rsid w:val="00150283"/>
    <w:rsid w:val="0015100F"/>
    <w:rsid w:val="001515D0"/>
    <w:rsid w:val="00151816"/>
    <w:rsid w:val="001527A3"/>
    <w:rsid w:val="00154076"/>
    <w:rsid w:val="00154CF0"/>
    <w:rsid w:val="00155748"/>
    <w:rsid w:val="00155D59"/>
    <w:rsid w:val="00155DD0"/>
    <w:rsid w:val="00155E72"/>
    <w:rsid w:val="001562E4"/>
    <w:rsid w:val="00156E13"/>
    <w:rsid w:val="00156F47"/>
    <w:rsid w:val="00157658"/>
    <w:rsid w:val="00157792"/>
    <w:rsid w:val="00160136"/>
    <w:rsid w:val="001615E4"/>
    <w:rsid w:val="00161C24"/>
    <w:rsid w:val="001621F2"/>
    <w:rsid w:val="001625BB"/>
    <w:rsid w:val="00163BBC"/>
    <w:rsid w:val="00164AC5"/>
    <w:rsid w:val="00164E05"/>
    <w:rsid w:val="00165805"/>
    <w:rsid w:val="001661BB"/>
    <w:rsid w:val="001665BA"/>
    <w:rsid w:val="00166719"/>
    <w:rsid w:val="00166C5C"/>
    <w:rsid w:val="001675E4"/>
    <w:rsid w:val="00167BCA"/>
    <w:rsid w:val="001705D5"/>
    <w:rsid w:val="00170E6D"/>
    <w:rsid w:val="00171747"/>
    <w:rsid w:val="00171994"/>
    <w:rsid w:val="00171CAC"/>
    <w:rsid w:val="00172D2E"/>
    <w:rsid w:val="00173780"/>
    <w:rsid w:val="001767F9"/>
    <w:rsid w:val="00176D4E"/>
    <w:rsid w:val="00177B50"/>
    <w:rsid w:val="00177F1B"/>
    <w:rsid w:val="0018000A"/>
    <w:rsid w:val="00180DA0"/>
    <w:rsid w:val="001820AB"/>
    <w:rsid w:val="0018236B"/>
    <w:rsid w:val="0018285E"/>
    <w:rsid w:val="00182E58"/>
    <w:rsid w:val="00184B2D"/>
    <w:rsid w:val="00185BDE"/>
    <w:rsid w:val="00185CD6"/>
    <w:rsid w:val="00186FE7"/>
    <w:rsid w:val="00187AC0"/>
    <w:rsid w:val="00187C09"/>
    <w:rsid w:val="00190F09"/>
    <w:rsid w:val="0019216F"/>
    <w:rsid w:val="00192501"/>
    <w:rsid w:val="00192ED8"/>
    <w:rsid w:val="00193D3E"/>
    <w:rsid w:val="0019457E"/>
    <w:rsid w:val="00195E43"/>
    <w:rsid w:val="00196085"/>
    <w:rsid w:val="00196513"/>
    <w:rsid w:val="00196B6E"/>
    <w:rsid w:val="00197088"/>
    <w:rsid w:val="001977B7"/>
    <w:rsid w:val="00197B66"/>
    <w:rsid w:val="001A124A"/>
    <w:rsid w:val="001A2813"/>
    <w:rsid w:val="001A2E18"/>
    <w:rsid w:val="001A2FB1"/>
    <w:rsid w:val="001A30AD"/>
    <w:rsid w:val="001A3755"/>
    <w:rsid w:val="001A479B"/>
    <w:rsid w:val="001A483F"/>
    <w:rsid w:val="001A4DE9"/>
    <w:rsid w:val="001A4F23"/>
    <w:rsid w:val="001A5369"/>
    <w:rsid w:val="001A5E9F"/>
    <w:rsid w:val="001A65E7"/>
    <w:rsid w:val="001A6A7D"/>
    <w:rsid w:val="001A71D1"/>
    <w:rsid w:val="001A72E3"/>
    <w:rsid w:val="001A7392"/>
    <w:rsid w:val="001A7BD3"/>
    <w:rsid w:val="001A7C95"/>
    <w:rsid w:val="001B01DB"/>
    <w:rsid w:val="001B0364"/>
    <w:rsid w:val="001B07A8"/>
    <w:rsid w:val="001B08D7"/>
    <w:rsid w:val="001B0932"/>
    <w:rsid w:val="001B09CC"/>
    <w:rsid w:val="001B0DCE"/>
    <w:rsid w:val="001B1072"/>
    <w:rsid w:val="001B153D"/>
    <w:rsid w:val="001B1B6C"/>
    <w:rsid w:val="001B21C2"/>
    <w:rsid w:val="001B21CD"/>
    <w:rsid w:val="001B2944"/>
    <w:rsid w:val="001B2A0E"/>
    <w:rsid w:val="001B2CA0"/>
    <w:rsid w:val="001B2E3E"/>
    <w:rsid w:val="001B3184"/>
    <w:rsid w:val="001B351A"/>
    <w:rsid w:val="001B3642"/>
    <w:rsid w:val="001B3DE5"/>
    <w:rsid w:val="001B69CF"/>
    <w:rsid w:val="001B7295"/>
    <w:rsid w:val="001B7AC8"/>
    <w:rsid w:val="001C06A3"/>
    <w:rsid w:val="001C06F6"/>
    <w:rsid w:val="001C0D7F"/>
    <w:rsid w:val="001C0E96"/>
    <w:rsid w:val="001C2D24"/>
    <w:rsid w:val="001C2ED8"/>
    <w:rsid w:val="001C6D55"/>
    <w:rsid w:val="001C7C22"/>
    <w:rsid w:val="001C7DA1"/>
    <w:rsid w:val="001D02C4"/>
    <w:rsid w:val="001D07F1"/>
    <w:rsid w:val="001D1F6F"/>
    <w:rsid w:val="001D2445"/>
    <w:rsid w:val="001D3141"/>
    <w:rsid w:val="001D3BF3"/>
    <w:rsid w:val="001D4A71"/>
    <w:rsid w:val="001D4F27"/>
    <w:rsid w:val="001D4F8B"/>
    <w:rsid w:val="001D5BA4"/>
    <w:rsid w:val="001D5D4E"/>
    <w:rsid w:val="001D6066"/>
    <w:rsid w:val="001D66C5"/>
    <w:rsid w:val="001D7196"/>
    <w:rsid w:val="001D726A"/>
    <w:rsid w:val="001E10E9"/>
    <w:rsid w:val="001E16C7"/>
    <w:rsid w:val="001E1C83"/>
    <w:rsid w:val="001E25F6"/>
    <w:rsid w:val="001E2CDE"/>
    <w:rsid w:val="001E2DC7"/>
    <w:rsid w:val="001E3574"/>
    <w:rsid w:val="001E3E10"/>
    <w:rsid w:val="001E3F7A"/>
    <w:rsid w:val="001E4423"/>
    <w:rsid w:val="001E45F4"/>
    <w:rsid w:val="001E4916"/>
    <w:rsid w:val="001E4B01"/>
    <w:rsid w:val="001E4EBC"/>
    <w:rsid w:val="001E5290"/>
    <w:rsid w:val="001E5425"/>
    <w:rsid w:val="001E547A"/>
    <w:rsid w:val="001E66CD"/>
    <w:rsid w:val="001E6CB6"/>
    <w:rsid w:val="001F0BAA"/>
    <w:rsid w:val="001F0C3B"/>
    <w:rsid w:val="001F1075"/>
    <w:rsid w:val="001F161C"/>
    <w:rsid w:val="001F1FB6"/>
    <w:rsid w:val="001F29BA"/>
    <w:rsid w:val="001F31CE"/>
    <w:rsid w:val="001F33AF"/>
    <w:rsid w:val="001F38EF"/>
    <w:rsid w:val="001F3A77"/>
    <w:rsid w:val="001F4C59"/>
    <w:rsid w:val="001F4F36"/>
    <w:rsid w:val="001F5E84"/>
    <w:rsid w:val="001F60B3"/>
    <w:rsid w:val="001F6CB4"/>
    <w:rsid w:val="001F7FF5"/>
    <w:rsid w:val="00204750"/>
    <w:rsid w:val="00204B66"/>
    <w:rsid w:val="00204CE3"/>
    <w:rsid w:val="00205C6F"/>
    <w:rsid w:val="00205FB1"/>
    <w:rsid w:val="002069C2"/>
    <w:rsid w:val="00206C0E"/>
    <w:rsid w:val="00206DF9"/>
    <w:rsid w:val="0020756D"/>
    <w:rsid w:val="002078CC"/>
    <w:rsid w:val="00207A75"/>
    <w:rsid w:val="0021240C"/>
    <w:rsid w:val="00213446"/>
    <w:rsid w:val="0021411D"/>
    <w:rsid w:val="00214E09"/>
    <w:rsid w:val="00215EDE"/>
    <w:rsid w:val="00216EB0"/>
    <w:rsid w:val="002202F0"/>
    <w:rsid w:val="00221437"/>
    <w:rsid w:val="00221862"/>
    <w:rsid w:val="00221DE5"/>
    <w:rsid w:val="002229CE"/>
    <w:rsid w:val="0022365C"/>
    <w:rsid w:val="00223854"/>
    <w:rsid w:val="002275C2"/>
    <w:rsid w:val="002307EF"/>
    <w:rsid w:val="002316D1"/>
    <w:rsid w:val="00231B4F"/>
    <w:rsid w:val="00232196"/>
    <w:rsid w:val="002321FA"/>
    <w:rsid w:val="00232FF6"/>
    <w:rsid w:val="00234809"/>
    <w:rsid w:val="00234AC5"/>
    <w:rsid w:val="002353F1"/>
    <w:rsid w:val="00235435"/>
    <w:rsid w:val="00237738"/>
    <w:rsid w:val="00237D6E"/>
    <w:rsid w:val="00240915"/>
    <w:rsid w:val="0024245E"/>
    <w:rsid w:val="002432A1"/>
    <w:rsid w:val="002443F5"/>
    <w:rsid w:val="0024456F"/>
    <w:rsid w:val="002447AF"/>
    <w:rsid w:val="00245B40"/>
    <w:rsid w:val="00245D94"/>
    <w:rsid w:val="00246C84"/>
    <w:rsid w:val="0025073D"/>
    <w:rsid w:val="00250749"/>
    <w:rsid w:val="0025185F"/>
    <w:rsid w:val="00252705"/>
    <w:rsid w:val="00252D78"/>
    <w:rsid w:val="002536F5"/>
    <w:rsid w:val="00255B31"/>
    <w:rsid w:val="00256AFC"/>
    <w:rsid w:val="002574ED"/>
    <w:rsid w:val="00257E07"/>
    <w:rsid w:val="002607DF"/>
    <w:rsid w:val="00260C25"/>
    <w:rsid w:val="00261F10"/>
    <w:rsid w:val="002623B9"/>
    <w:rsid w:val="00263999"/>
    <w:rsid w:val="00263FFD"/>
    <w:rsid w:val="00264284"/>
    <w:rsid w:val="00264478"/>
    <w:rsid w:val="002646B7"/>
    <w:rsid w:val="00266030"/>
    <w:rsid w:val="00266B6B"/>
    <w:rsid w:val="00267140"/>
    <w:rsid w:val="002677DE"/>
    <w:rsid w:val="00267C2D"/>
    <w:rsid w:val="0027020E"/>
    <w:rsid w:val="00270AB5"/>
    <w:rsid w:val="00270AC1"/>
    <w:rsid w:val="00270DC4"/>
    <w:rsid w:val="0027216D"/>
    <w:rsid w:val="00272657"/>
    <w:rsid w:val="00272783"/>
    <w:rsid w:val="00272FCB"/>
    <w:rsid w:val="00273819"/>
    <w:rsid w:val="00273E75"/>
    <w:rsid w:val="00273F2F"/>
    <w:rsid w:val="002744A9"/>
    <w:rsid w:val="00274B2E"/>
    <w:rsid w:val="00276D74"/>
    <w:rsid w:val="002770B0"/>
    <w:rsid w:val="00277865"/>
    <w:rsid w:val="00277FCC"/>
    <w:rsid w:val="002808D6"/>
    <w:rsid w:val="00281108"/>
    <w:rsid w:val="00281F93"/>
    <w:rsid w:val="002827A9"/>
    <w:rsid w:val="00283261"/>
    <w:rsid w:val="002833F7"/>
    <w:rsid w:val="00283B88"/>
    <w:rsid w:val="00283F1A"/>
    <w:rsid w:val="0028406F"/>
    <w:rsid w:val="00284451"/>
    <w:rsid w:val="002844F2"/>
    <w:rsid w:val="00284919"/>
    <w:rsid w:val="002852CB"/>
    <w:rsid w:val="00285399"/>
    <w:rsid w:val="0028629B"/>
    <w:rsid w:val="002862E6"/>
    <w:rsid w:val="00286CFB"/>
    <w:rsid w:val="00286E09"/>
    <w:rsid w:val="002873F2"/>
    <w:rsid w:val="002877FE"/>
    <w:rsid w:val="00290085"/>
    <w:rsid w:val="00290AF8"/>
    <w:rsid w:val="002912FD"/>
    <w:rsid w:val="00291482"/>
    <w:rsid w:val="00291657"/>
    <w:rsid w:val="00291C5D"/>
    <w:rsid w:val="00292B22"/>
    <w:rsid w:val="00293420"/>
    <w:rsid w:val="00293520"/>
    <w:rsid w:val="002945B8"/>
    <w:rsid w:val="002961ED"/>
    <w:rsid w:val="002968DB"/>
    <w:rsid w:val="002A253E"/>
    <w:rsid w:val="002A2DAC"/>
    <w:rsid w:val="002A3140"/>
    <w:rsid w:val="002A35CF"/>
    <w:rsid w:val="002A54F8"/>
    <w:rsid w:val="002A5746"/>
    <w:rsid w:val="002A575F"/>
    <w:rsid w:val="002A6BDF"/>
    <w:rsid w:val="002A6EFF"/>
    <w:rsid w:val="002A7061"/>
    <w:rsid w:val="002A72E0"/>
    <w:rsid w:val="002A747B"/>
    <w:rsid w:val="002B07AE"/>
    <w:rsid w:val="002B1C25"/>
    <w:rsid w:val="002B1CEA"/>
    <w:rsid w:val="002B308E"/>
    <w:rsid w:val="002B39CF"/>
    <w:rsid w:val="002B3C92"/>
    <w:rsid w:val="002B46D4"/>
    <w:rsid w:val="002B4DFB"/>
    <w:rsid w:val="002B52AD"/>
    <w:rsid w:val="002B65EE"/>
    <w:rsid w:val="002B65FF"/>
    <w:rsid w:val="002B6D64"/>
    <w:rsid w:val="002B6E54"/>
    <w:rsid w:val="002B7371"/>
    <w:rsid w:val="002B763E"/>
    <w:rsid w:val="002B79FE"/>
    <w:rsid w:val="002B7D1E"/>
    <w:rsid w:val="002C10E1"/>
    <w:rsid w:val="002C1350"/>
    <w:rsid w:val="002C13CC"/>
    <w:rsid w:val="002C22EF"/>
    <w:rsid w:val="002C366F"/>
    <w:rsid w:val="002C4E3F"/>
    <w:rsid w:val="002C4F37"/>
    <w:rsid w:val="002C5956"/>
    <w:rsid w:val="002C6243"/>
    <w:rsid w:val="002C630E"/>
    <w:rsid w:val="002C6A3F"/>
    <w:rsid w:val="002C6A45"/>
    <w:rsid w:val="002D0C05"/>
    <w:rsid w:val="002D282D"/>
    <w:rsid w:val="002D2CCA"/>
    <w:rsid w:val="002D2F52"/>
    <w:rsid w:val="002D5A4F"/>
    <w:rsid w:val="002D60B2"/>
    <w:rsid w:val="002D6B8D"/>
    <w:rsid w:val="002D76B7"/>
    <w:rsid w:val="002E02D5"/>
    <w:rsid w:val="002E18E9"/>
    <w:rsid w:val="002E1976"/>
    <w:rsid w:val="002E1A33"/>
    <w:rsid w:val="002E1EEA"/>
    <w:rsid w:val="002E2925"/>
    <w:rsid w:val="002E2A6A"/>
    <w:rsid w:val="002E3598"/>
    <w:rsid w:val="002E3B41"/>
    <w:rsid w:val="002E3F75"/>
    <w:rsid w:val="002E43C7"/>
    <w:rsid w:val="002E47DD"/>
    <w:rsid w:val="002E482B"/>
    <w:rsid w:val="002E5326"/>
    <w:rsid w:val="002E6F71"/>
    <w:rsid w:val="002E77E3"/>
    <w:rsid w:val="002E78EA"/>
    <w:rsid w:val="002E790A"/>
    <w:rsid w:val="002F0802"/>
    <w:rsid w:val="002F089A"/>
    <w:rsid w:val="002F1A37"/>
    <w:rsid w:val="002F2976"/>
    <w:rsid w:val="002F2EDE"/>
    <w:rsid w:val="002F3198"/>
    <w:rsid w:val="002F35D3"/>
    <w:rsid w:val="002F3D99"/>
    <w:rsid w:val="002F4530"/>
    <w:rsid w:val="002F6139"/>
    <w:rsid w:val="002F7369"/>
    <w:rsid w:val="002F768F"/>
    <w:rsid w:val="00300698"/>
    <w:rsid w:val="00301822"/>
    <w:rsid w:val="00302E69"/>
    <w:rsid w:val="003057F6"/>
    <w:rsid w:val="003061F2"/>
    <w:rsid w:val="0030655A"/>
    <w:rsid w:val="00306640"/>
    <w:rsid w:val="00306B7D"/>
    <w:rsid w:val="00306EF0"/>
    <w:rsid w:val="00307FB2"/>
    <w:rsid w:val="00310941"/>
    <w:rsid w:val="003118F7"/>
    <w:rsid w:val="00311D29"/>
    <w:rsid w:val="00312E8E"/>
    <w:rsid w:val="00312F1A"/>
    <w:rsid w:val="003137EC"/>
    <w:rsid w:val="0031435E"/>
    <w:rsid w:val="00314471"/>
    <w:rsid w:val="00314EC5"/>
    <w:rsid w:val="00315973"/>
    <w:rsid w:val="00316D29"/>
    <w:rsid w:val="0031761E"/>
    <w:rsid w:val="00317BFF"/>
    <w:rsid w:val="00320071"/>
    <w:rsid w:val="00320120"/>
    <w:rsid w:val="00320B05"/>
    <w:rsid w:val="00320EE8"/>
    <w:rsid w:val="003212C4"/>
    <w:rsid w:val="003222A4"/>
    <w:rsid w:val="00322B74"/>
    <w:rsid w:val="00323E5A"/>
    <w:rsid w:val="0032419A"/>
    <w:rsid w:val="003241CD"/>
    <w:rsid w:val="0032468F"/>
    <w:rsid w:val="00324702"/>
    <w:rsid w:val="00324E16"/>
    <w:rsid w:val="0032512E"/>
    <w:rsid w:val="003254C8"/>
    <w:rsid w:val="00325584"/>
    <w:rsid w:val="0032589A"/>
    <w:rsid w:val="00325989"/>
    <w:rsid w:val="003307AA"/>
    <w:rsid w:val="00330956"/>
    <w:rsid w:val="003315DA"/>
    <w:rsid w:val="00331DCD"/>
    <w:rsid w:val="00332162"/>
    <w:rsid w:val="00332812"/>
    <w:rsid w:val="0033315D"/>
    <w:rsid w:val="003333EF"/>
    <w:rsid w:val="00334CA5"/>
    <w:rsid w:val="00335284"/>
    <w:rsid w:val="003370B7"/>
    <w:rsid w:val="00337AE3"/>
    <w:rsid w:val="00340517"/>
    <w:rsid w:val="00341A1A"/>
    <w:rsid w:val="00343453"/>
    <w:rsid w:val="00343AA0"/>
    <w:rsid w:val="00343E0A"/>
    <w:rsid w:val="003450A2"/>
    <w:rsid w:val="00345CCD"/>
    <w:rsid w:val="003462D2"/>
    <w:rsid w:val="0035069C"/>
    <w:rsid w:val="00351190"/>
    <w:rsid w:val="00352534"/>
    <w:rsid w:val="00352A27"/>
    <w:rsid w:val="0035441E"/>
    <w:rsid w:val="00354548"/>
    <w:rsid w:val="0035567F"/>
    <w:rsid w:val="0035588F"/>
    <w:rsid w:val="00355DF1"/>
    <w:rsid w:val="00357260"/>
    <w:rsid w:val="00357793"/>
    <w:rsid w:val="00357947"/>
    <w:rsid w:val="00360ED9"/>
    <w:rsid w:val="00361A0A"/>
    <w:rsid w:val="00362547"/>
    <w:rsid w:val="00362691"/>
    <w:rsid w:val="0036272A"/>
    <w:rsid w:val="0036285D"/>
    <w:rsid w:val="00362A07"/>
    <w:rsid w:val="0036350D"/>
    <w:rsid w:val="00364172"/>
    <w:rsid w:val="00364191"/>
    <w:rsid w:val="00364E48"/>
    <w:rsid w:val="003655B1"/>
    <w:rsid w:val="00366898"/>
    <w:rsid w:val="003673A3"/>
    <w:rsid w:val="00371C7E"/>
    <w:rsid w:val="00372CC0"/>
    <w:rsid w:val="00373969"/>
    <w:rsid w:val="00373CD7"/>
    <w:rsid w:val="0037426D"/>
    <w:rsid w:val="00374D42"/>
    <w:rsid w:val="00377879"/>
    <w:rsid w:val="00377A6B"/>
    <w:rsid w:val="0038046B"/>
    <w:rsid w:val="00381060"/>
    <w:rsid w:val="003822F2"/>
    <w:rsid w:val="003826CC"/>
    <w:rsid w:val="00382792"/>
    <w:rsid w:val="00382D15"/>
    <w:rsid w:val="00384669"/>
    <w:rsid w:val="003848EF"/>
    <w:rsid w:val="00384CD4"/>
    <w:rsid w:val="0038532D"/>
    <w:rsid w:val="00385AD1"/>
    <w:rsid w:val="003865C7"/>
    <w:rsid w:val="0038670D"/>
    <w:rsid w:val="00387795"/>
    <w:rsid w:val="00390272"/>
    <w:rsid w:val="00390721"/>
    <w:rsid w:val="0039116A"/>
    <w:rsid w:val="00391582"/>
    <w:rsid w:val="00391AEA"/>
    <w:rsid w:val="003926B5"/>
    <w:rsid w:val="003928A6"/>
    <w:rsid w:val="003928B5"/>
    <w:rsid w:val="00393A5E"/>
    <w:rsid w:val="00393CC4"/>
    <w:rsid w:val="0039492F"/>
    <w:rsid w:val="00394C5F"/>
    <w:rsid w:val="00394D09"/>
    <w:rsid w:val="003954C4"/>
    <w:rsid w:val="00395628"/>
    <w:rsid w:val="0039586D"/>
    <w:rsid w:val="00395888"/>
    <w:rsid w:val="00395B00"/>
    <w:rsid w:val="00395B08"/>
    <w:rsid w:val="00395BD8"/>
    <w:rsid w:val="00395CEC"/>
    <w:rsid w:val="00396AA9"/>
    <w:rsid w:val="00397AEA"/>
    <w:rsid w:val="003A18FE"/>
    <w:rsid w:val="003A1A81"/>
    <w:rsid w:val="003A2756"/>
    <w:rsid w:val="003A2B40"/>
    <w:rsid w:val="003A2B41"/>
    <w:rsid w:val="003A34E2"/>
    <w:rsid w:val="003A4994"/>
    <w:rsid w:val="003A564A"/>
    <w:rsid w:val="003A595A"/>
    <w:rsid w:val="003A5AE7"/>
    <w:rsid w:val="003A6038"/>
    <w:rsid w:val="003A6CA3"/>
    <w:rsid w:val="003A6E9A"/>
    <w:rsid w:val="003A7973"/>
    <w:rsid w:val="003A79B6"/>
    <w:rsid w:val="003B06D1"/>
    <w:rsid w:val="003B1F09"/>
    <w:rsid w:val="003B1FB4"/>
    <w:rsid w:val="003B3BCD"/>
    <w:rsid w:val="003B3F28"/>
    <w:rsid w:val="003B41D3"/>
    <w:rsid w:val="003B4EA6"/>
    <w:rsid w:val="003B7E80"/>
    <w:rsid w:val="003C07B3"/>
    <w:rsid w:val="003C1455"/>
    <w:rsid w:val="003C2304"/>
    <w:rsid w:val="003C2A38"/>
    <w:rsid w:val="003C2EF5"/>
    <w:rsid w:val="003C34BA"/>
    <w:rsid w:val="003C3D09"/>
    <w:rsid w:val="003C5048"/>
    <w:rsid w:val="003C5D97"/>
    <w:rsid w:val="003C5DF0"/>
    <w:rsid w:val="003C6177"/>
    <w:rsid w:val="003C6493"/>
    <w:rsid w:val="003C6889"/>
    <w:rsid w:val="003C7466"/>
    <w:rsid w:val="003C7C6D"/>
    <w:rsid w:val="003D1663"/>
    <w:rsid w:val="003D2037"/>
    <w:rsid w:val="003D265C"/>
    <w:rsid w:val="003D280A"/>
    <w:rsid w:val="003D3BB1"/>
    <w:rsid w:val="003D47E1"/>
    <w:rsid w:val="003D5056"/>
    <w:rsid w:val="003D5679"/>
    <w:rsid w:val="003D5A04"/>
    <w:rsid w:val="003D650F"/>
    <w:rsid w:val="003D66D0"/>
    <w:rsid w:val="003D6C07"/>
    <w:rsid w:val="003D75BF"/>
    <w:rsid w:val="003D76DD"/>
    <w:rsid w:val="003E01AA"/>
    <w:rsid w:val="003E1772"/>
    <w:rsid w:val="003E2D7D"/>
    <w:rsid w:val="003E32CE"/>
    <w:rsid w:val="003E345F"/>
    <w:rsid w:val="003E3760"/>
    <w:rsid w:val="003E43C3"/>
    <w:rsid w:val="003E4C30"/>
    <w:rsid w:val="003E5A7E"/>
    <w:rsid w:val="003E5A92"/>
    <w:rsid w:val="003E5DB5"/>
    <w:rsid w:val="003E69E2"/>
    <w:rsid w:val="003E6D9E"/>
    <w:rsid w:val="003E6E53"/>
    <w:rsid w:val="003E747F"/>
    <w:rsid w:val="003F0117"/>
    <w:rsid w:val="003F059B"/>
    <w:rsid w:val="003F098A"/>
    <w:rsid w:val="003F0F06"/>
    <w:rsid w:val="003F1839"/>
    <w:rsid w:val="003F3BB0"/>
    <w:rsid w:val="003F4900"/>
    <w:rsid w:val="003F4E22"/>
    <w:rsid w:val="003F6A3F"/>
    <w:rsid w:val="003F6FF3"/>
    <w:rsid w:val="003F7356"/>
    <w:rsid w:val="00400AE7"/>
    <w:rsid w:val="00401A67"/>
    <w:rsid w:val="00401EA7"/>
    <w:rsid w:val="004022AB"/>
    <w:rsid w:val="004025D1"/>
    <w:rsid w:val="004025F6"/>
    <w:rsid w:val="00402A6D"/>
    <w:rsid w:val="00403028"/>
    <w:rsid w:val="0040341C"/>
    <w:rsid w:val="00403541"/>
    <w:rsid w:val="00404757"/>
    <w:rsid w:val="00404A9D"/>
    <w:rsid w:val="004050AB"/>
    <w:rsid w:val="004053B4"/>
    <w:rsid w:val="00406C3A"/>
    <w:rsid w:val="00407433"/>
    <w:rsid w:val="0040770B"/>
    <w:rsid w:val="00407FF2"/>
    <w:rsid w:val="0041011B"/>
    <w:rsid w:val="00410DE0"/>
    <w:rsid w:val="004125DF"/>
    <w:rsid w:val="00412802"/>
    <w:rsid w:val="004132DB"/>
    <w:rsid w:val="00413AF5"/>
    <w:rsid w:val="00414E7B"/>
    <w:rsid w:val="004156E1"/>
    <w:rsid w:val="004158D3"/>
    <w:rsid w:val="00416B7D"/>
    <w:rsid w:val="0041730B"/>
    <w:rsid w:val="00420103"/>
    <w:rsid w:val="004202EF"/>
    <w:rsid w:val="00420937"/>
    <w:rsid w:val="00420B64"/>
    <w:rsid w:val="00420F3C"/>
    <w:rsid w:val="004211B3"/>
    <w:rsid w:val="004212F1"/>
    <w:rsid w:val="00422BF1"/>
    <w:rsid w:val="00423560"/>
    <w:rsid w:val="00423A4A"/>
    <w:rsid w:val="00423B5A"/>
    <w:rsid w:val="00425E8E"/>
    <w:rsid w:val="00425F37"/>
    <w:rsid w:val="00426014"/>
    <w:rsid w:val="004268F5"/>
    <w:rsid w:val="004272D0"/>
    <w:rsid w:val="00430206"/>
    <w:rsid w:val="0043038A"/>
    <w:rsid w:val="00430EEE"/>
    <w:rsid w:val="00432283"/>
    <w:rsid w:val="00432700"/>
    <w:rsid w:val="004329EF"/>
    <w:rsid w:val="0043409A"/>
    <w:rsid w:val="00436CC7"/>
    <w:rsid w:val="00437256"/>
    <w:rsid w:val="004377AF"/>
    <w:rsid w:val="00437C2B"/>
    <w:rsid w:val="0044071C"/>
    <w:rsid w:val="00441269"/>
    <w:rsid w:val="004419E1"/>
    <w:rsid w:val="00441C9C"/>
    <w:rsid w:val="00442198"/>
    <w:rsid w:val="00442904"/>
    <w:rsid w:val="00442A98"/>
    <w:rsid w:val="00443161"/>
    <w:rsid w:val="0044468C"/>
    <w:rsid w:val="0044509E"/>
    <w:rsid w:val="004450E3"/>
    <w:rsid w:val="00446019"/>
    <w:rsid w:val="0044613D"/>
    <w:rsid w:val="0044779B"/>
    <w:rsid w:val="00447967"/>
    <w:rsid w:val="00450198"/>
    <w:rsid w:val="00450B43"/>
    <w:rsid w:val="004520B3"/>
    <w:rsid w:val="00452393"/>
    <w:rsid w:val="0045297B"/>
    <w:rsid w:val="00455770"/>
    <w:rsid w:val="00455DC7"/>
    <w:rsid w:val="0045762A"/>
    <w:rsid w:val="00460A00"/>
    <w:rsid w:val="0046257B"/>
    <w:rsid w:val="00462B31"/>
    <w:rsid w:val="00462DBF"/>
    <w:rsid w:val="004636A3"/>
    <w:rsid w:val="00464773"/>
    <w:rsid w:val="004658B0"/>
    <w:rsid w:val="0046632E"/>
    <w:rsid w:val="00466ABA"/>
    <w:rsid w:val="004677AC"/>
    <w:rsid w:val="00467B47"/>
    <w:rsid w:val="004706A0"/>
    <w:rsid w:val="00470922"/>
    <w:rsid w:val="004713B3"/>
    <w:rsid w:val="004715D5"/>
    <w:rsid w:val="0047286C"/>
    <w:rsid w:val="00472F67"/>
    <w:rsid w:val="0047330E"/>
    <w:rsid w:val="00473332"/>
    <w:rsid w:val="00473A33"/>
    <w:rsid w:val="00474106"/>
    <w:rsid w:val="00474BA2"/>
    <w:rsid w:val="00474DCD"/>
    <w:rsid w:val="00475154"/>
    <w:rsid w:val="00475D33"/>
    <w:rsid w:val="00476634"/>
    <w:rsid w:val="00476672"/>
    <w:rsid w:val="0047686F"/>
    <w:rsid w:val="004775B9"/>
    <w:rsid w:val="00477AF7"/>
    <w:rsid w:val="00481B57"/>
    <w:rsid w:val="00482462"/>
    <w:rsid w:val="004824D2"/>
    <w:rsid w:val="00483640"/>
    <w:rsid w:val="00483FCA"/>
    <w:rsid w:val="00483FCE"/>
    <w:rsid w:val="00485EF7"/>
    <w:rsid w:val="004861D3"/>
    <w:rsid w:val="004866A7"/>
    <w:rsid w:val="00486DCE"/>
    <w:rsid w:val="004872A7"/>
    <w:rsid w:val="004878BF"/>
    <w:rsid w:val="004878E3"/>
    <w:rsid w:val="00487C42"/>
    <w:rsid w:val="004908AD"/>
    <w:rsid w:val="00490D90"/>
    <w:rsid w:val="004911AF"/>
    <w:rsid w:val="00491A93"/>
    <w:rsid w:val="00491FAF"/>
    <w:rsid w:val="0049236E"/>
    <w:rsid w:val="00492AF4"/>
    <w:rsid w:val="00493AF5"/>
    <w:rsid w:val="00494553"/>
    <w:rsid w:val="00494E1F"/>
    <w:rsid w:val="00495C35"/>
    <w:rsid w:val="004979B0"/>
    <w:rsid w:val="004A0749"/>
    <w:rsid w:val="004A0892"/>
    <w:rsid w:val="004A0C75"/>
    <w:rsid w:val="004A1AC6"/>
    <w:rsid w:val="004A1FD0"/>
    <w:rsid w:val="004A2126"/>
    <w:rsid w:val="004A24B5"/>
    <w:rsid w:val="004A3BA6"/>
    <w:rsid w:val="004A46A9"/>
    <w:rsid w:val="004A4CE8"/>
    <w:rsid w:val="004A533F"/>
    <w:rsid w:val="004B0A2E"/>
    <w:rsid w:val="004B0B85"/>
    <w:rsid w:val="004B18C2"/>
    <w:rsid w:val="004B1AA1"/>
    <w:rsid w:val="004B1BBE"/>
    <w:rsid w:val="004B1E29"/>
    <w:rsid w:val="004B3F16"/>
    <w:rsid w:val="004B46E1"/>
    <w:rsid w:val="004B562B"/>
    <w:rsid w:val="004B5CF1"/>
    <w:rsid w:val="004B5F32"/>
    <w:rsid w:val="004B68AE"/>
    <w:rsid w:val="004C0840"/>
    <w:rsid w:val="004C1854"/>
    <w:rsid w:val="004C225A"/>
    <w:rsid w:val="004C33B1"/>
    <w:rsid w:val="004C3F54"/>
    <w:rsid w:val="004C4285"/>
    <w:rsid w:val="004C5220"/>
    <w:rsid w:val="004C54C3"/>
    <w:rsid w:val="004C55BE"/>
    <w:rsid w:val="004C618D"/>
    <w:rsid w:val="004C6A76"/>
    <w:rsid w:val="004C700D"/>
    <w:rsid w:val="004C7B39"/>
    <w:rsid w:val="004C7BE1"/>
    <w:rsid w:val="004D1F33"/>
    <w:rsid w:val="004D2058"/>
    <w:rsid w:val="004D220F"/>
    <w:rsid w:val="004D236B"/>
    <w:rsid w:val="004D309D"/>
    <w:rsid w:val="004D3FA6"/>
    <w:rsid w:val="004D4761"/>
    <w:rsid w:val="004D497E"/>
    <w:rsid w:val="004D508F"/>
    <w:rsid w:val="004D5704"/>
    <w:rsid w:val="004D5730"/>
    <w:rsid w:val="004D6A16"/>
    <w:rsid w:val="004D6E86"/>
    <w:rsid w:val="004E06F5"/>
    <w:rsid w:val="004E133A"/>
    <w:rsid w:val="004E15B3"/>
    <w:rsid w:val="004E2008"/>
    <w:rsid w:val="004E2127"/>
    <w:rsid w:val="004E2663"/>
    <w:rsid w:val="004E2FC0"/>
    <w:rsid w:val="004E68F0"/>
    <w:rsid w:val="004E6FDC"/>
    <w:rsid w:val="004E7523"/>
    <w:rsid w:val="004E7A25"/>
    <w:rsid w:val="004F0016"/>
    <w:rsid w:val="004F0D5D"/>
    <w:rsid w:val="004F10DF"/>
    <w:rsid w:val="004F1111"/>
    <w:rsid w:val="004F416D"/>
    <w:rsid w:val="004F472A"/>
    <w:rsid w:val="004F4896"/>
    <w:rsid w:val="004F4F46"/>
    <w:rsid w:val="004F5B51"/>
    <w:rsid w:val="004F629F"/>
    <w:rsid w:val="004F63EF"/>
    <w:rsid w:val="004F6A34"/>
    <w:rsid w:val="004F6AFB"/>
    <w:rsid w:val="004F7433"/>
    <w:rsid w:val="0050062C"/>
    <w:rsid w:val="005007EB"/>
    <w:rsid w:val="00501318"/>
    <w:rsid w:val="00501458"/>
    <w:rsid w:val="005015C8"/>
    <w:rsid w:val="00501D67"/>
    <w:rsid w:val="00501FF7"/>
    <w:rsid w:val="00502224"/>
    <w:rsid w:val="00502C6A"/>
    <w:rsid w:val="005034EC"/>
    <w:rsid w:val="00503AA0"/>
    <w:rsid w:val="00503DD8"/>
    <w:rsid w:val="005041C5"/>
    <w:rsid w:val="005045E4"/>
    <w:rsid w:val="00504957"/>
    <w:rsid w:val="00504BDF"/>
    <w:rsid w:val="00506150"/>
    <w:rsid w:val="00506407"/>
    <w:rsid w:val="00506981"/>
    <w:rsid w:val="00507684"/>
    <w:rsid w:val="0051198D"/>
    <w:rsid w:val="005122A9"/>
    <w:rsid w:val="00512CD1"/>
    <w:rsid w:val="0051301E"/>
    <w:rsid w:val="0051332F"/>
    <w:rsid w:val="005134B3"/>
    <w:rsid w:val="00513E93"/>
    <w:rsid w:val="00514D35"/>
    <w:rsid w:val="00516456"/>
    <w:rsid w:val="00517792"/>
    <w:rsid w:val="00517830"/>
    <w:rsid w:val="00520ECE"/>
    <w:rsid w:val="0052105F"/>
    <w:rsid w:val="0052108A"/>
    <w:rsid w:val="005220EC"/>
    <w:rsid w:val="005221E8"/>
    <w:rsid w:val="0052448E"/>
    <w:rsid w:val="00524D44"/>
    <w:rsid w:val="0052518A"/>
    <w:rsid w:val="00525E99"/>
    <w:rsid w:val="005267F2"/>
    <w:rsid w:val="00527E52"/>
    <w:rsid w:val="0053024E"/>
    <w:rsid w:val="00530FD4"/>
    <w:rsid w:val="00531693"/>
    <w:rsid w:val="005326E5"/>
    <w:rsid w:val="0053270B"/>
    <w:rsid w:val="0053306C"/>
    <w:rsid w:val="005337DF"/>
    <w:rsid w:val="00534ED7"/>
    <w:rsid w:val="0053535F"/>
    <w:rsid w:val="00535491"/>
    <w:rsid w:val="00535911"/>
    <w:rsid w:val="00535AD5"/>
    <w:rsid w:val="00535EFC"/>
    <w:rsid w:val="00535F0A"/>
    <w:rsid w:val="00535F11"/>
    <w:rsid w:val="00535F7C"/>
    <w:rsid w:val="005362CD"/>
    <w:rsid w:val="00536390"/>
    <w:rsid w:val="00536953"/>
    <w:rsid w:val="00536C8F"/>
    <w:rsid w:val="00537276"/>
    <w:rsid w:val="005378DA"/>
    <w:rsid w:val="005378E0"/>
    <w:rsid w:val="005412AE"/>
    <w:rsid w:val="005413FD"/>
    <w:rsid w:val="005421EA"/>
    <w:rsid w:val="00542A92"/>
    <w:rsid w:val="0054394A"/>
    <w:rsid w:val="00545284"/>
    <w:rsid w:val="00545324"/>
    <w:rsid w:val="00546098"/>
    <w:rsid w:val="005469F2"/>
    <w:rsid w:val="00546BA2"/>
    <w:rsid w:val="00547785"/>
    <w:rsid w:val="00547CA4"/>
    <w:rsid w:val="00547ED2"/>
    <w:rsid w:val="005502F2"/>
    <w:rsid w:val="00550688"/>
    <w:rsid w:val="005506C3"/>
    <w:rsid w:val="0055079F"/>
    <w:rsid w:val="00551EF4"/>
    <w:rsid w:val="005528AB"/>
    <w:rsid w:val="00552D21"/>
    <w:rsid w:val="00552EBF"/>
    <w:rsid w:val="005537BA"/>
    <w:rsid w:val="005538BB"/>
    <w:rsid w:val="00554090"/>
    <w:rsid w:val="00554526"/>
    <w:rsid w:val="00554568"/>
    <w:rsid w:val="00554571"/>
    <w:rsid w:val="005553AE"/>
    <w:rsid w:val="0055563D"/>
    <w:rsid w:val="00556571"/>
    <w:rsid w:val="00557A6D"/>
    <w:rsid w:val="00557E8D"/>
    <w:rsid w:val="00560287"/>
    <w:rsid w:val="0056068F"/>
    <w:rsid w:val="00560B41"/>
    <w:rsid w:val="00560BE0"/>
    <w:rsid w:val="00560D61"/>
    <w:rsid w:val="00560F21"/>
    <w:rsid w:val="005617D7"/>
    <w:rsid w:val="005619ED"/>
    <w:rsid w:val="00561F16"/>
    <w:rsid w:val="005622FA"/>
    <w:rsid w:val="00562EB7"/>
    <w:rsid w:val="00562F50"/>
    <w:rsid w:val="0056307E"/>
    <w:rsid w:val="00563790"/>
    <w:rsid w:val="00564543"/>
    <w:rsid w:val="00565424"/>
    <w:rsid w:val="0056606B"/>
    <w:rsid w:val="0056687D"/>
    <w:rsid w:val="00566C10"/>
    <w:rsid w:val="00567119"/>
    <w:rsid w:val="005676E5"/>
    <w:rsid w:val="00567BBF"/>
    <w:rsid w:val="00570DE1"/>
    <w:rsid w:val="00571345"/>
    <w:rsid w:val="00571681"/>
    <w:rsid w:val="00573746"/>
    <w:rsid w:val="00573C58"/>
    <w:rsid w:val="00573DAA"/>
    <w:rsid w:val="00573F4E"/>
    <w:rsid w:val="005744F5"/>
    <w:rsid w:val="00575841"/>
    <w:rsid w:val="00575C5B"/>
    <w:rsid w:val="00576055"/>
    <w:rsid w:val="005760E1"/>
    <w:rsid w:val="005767F2"/>
    <w:rsid w:val="005778CE"/>
    <w:rsid w:val="00580027"/>
    <w:rsid w:val="00580305"/>
    <w:rsid w:val="0058035A"/>
    <w:rsid w:val="00580F96"/>
    <w:rsid w:val="00581260"/>
    <w:rsid w:val="005821AF"/>
    <w:rsid w:val="00582460"/>
    <w:rsid w:val="00582890"/>
    <w:rsid w:val="0058297A"/>
    <w:rsid w:val="00582C24"/>
    <w:rsid w:val="00582E6E"/>
    <w:rsid w:val="005836AE"/>
    <w:rsid w:val="00583DD0"/>
    <w:rsid w:val="00584804"/>
    <w:rsid w:val="00584A77"/>
    <w:rsid w:val="0058552D"/>
    <w:rsid w:val="005858A3"/>
    <w:rsid w:val="00586A87"/>
    <w:rsid w:val="00586E58"/>
    <w:rsid w:val="00586F3B"/>
    <w:rsid w:val="005874AB"/>
    <w:rsid w:val="0059018B"/>
    <w:rsid w:val="0059096D"/>
    <w:rsid w:val="00590A26"/>
    <w:rsid w:val="00591672"/>
    <w:rsid w:val="00591774"/>
    <w:rsid w:val="005918F3"/>
    <w:rsid w:val="005921C1"/>
    <w:rsid w:val="00593C0C"/>
    <w:rsid w:val="00593FA4"/>
    <w:rsid w:val="005940B7"/>
    <w:rsid w:val="00595FA2"/>
    <w:rsid w:val="005962B6"/>
    <w:rsid w:val="005A073E"/>
    <w:rsid w:val="005A0E18"/>
    <w:rsid w:val="005A14D8"/>
    <w:rsid w:val="005A1C4A"/>
    <w:rsid w:val="005A2252"/>
    <w:rsid w:val="005A5046"/>
    <w:rsid w:val="005A50A1"/>
    <w:rsid w:val="005A55D0"/>
    <w:rsid w:val="005A5C23"/>
    <w:rsid w:val="005A6629"/>
    <w:rsid w:val="005A70F7"/>
    <w:rsid w:val="005A71BD"/>
    <w:rsid w:val="005A7507"/>
    <w:rsid w:val="005A7925"/>
    <w:rsid w:val="005B0C72"/>
    <w:rsid w:val="005B1881"/>
    <w:rsid w:val="005B1C64"/>
    <w:rsid w:val="005B22BF"/>
    <w:rsid w:val="005B28A7"/>
    <w:rsid w:val="005B2DCC"/>
    <w:rsid w:val="005B324C"/>
    <w:rsid w:val="005B3D86"/>
    <w:rsid w:val="005B46B0"/>
    <w:rsid w:val="005B475C"/>
    <w:rsid w:val="005B4F0C"/>
    <w:rsid w:val="005B642E"/>
    <w:rsid w:val="005B7C82"/>
    <w:rsid w:val="005C1EE3"/>
    <w:rsid w:val="005C2D16"/>
    <w:rsid w:val="005C3F11"/>
    <w:rsid w:val="005C41AB"/>
    <w:rsid w:val="005C45F7"/>
    <w:rsid w:val="005C4750"/>
    <w:rsid w:val="005C48B8"/>
    <w:rsid w:val="005C4B01"/>
    <w:rsid w:val="005C5996"/>
    <w:rsid w:val="005C62F3"/>
    <w:rsid w:val="005C64AC"/>
    <w:rsid w:val="005C7011"/>
    <w:rsid w:val="005C7135"/>
    <w:rsid w:val="005D0F13"/>
    <w:rsid w:val="005D13A7"/>
    <w:rsid w:val="005D1532"/>
    <w:rsid w:val="005D1AB3"/>
    <w:rsid w:val="005D1F55"/>
    <w:rsid w:val="005D294E"/>
    <w:rsid w:val="005D31B5"/>
    <w:rsid w:val="005D386C"/>
    <w:rsid w:val="005D38B7"/>
    <w:rsid w:val="005D4E4A"/>
    <w:rsid w:val="005D5090"/>
    <w:rsid w:val="005D55CB"/>
    <w:rsid w:val="005D6622"/>
    <w:rsid w:val="005D663B"/>
    <w:rsid w:val="005D671F"/>
    <w:rsid w:val="005D684B"/>
    <w:rsid w:val="005D71D0"/>
    <w:rsid w:val="005D72FC"/>
    <w:rsid w:val="005D790F"/>
    <w:rsid w:val="005E0E83"/>
    <w:rsid w:val="005E254D"/>
    <w:rsid w:val="005E2C1B"/>
    <w:rsid w:val="005E2CB6"/>
    <w:rsid w:val="005E4030"/>
    <w:rsid w:val="005E479C"/>
    <w:rsid w:val="005E6388"/>
    <w:rsid w:val="005E68D3"/>
    <w:rsid w:val="005E6AC9"/>
    <w:rsid w:val="005E6FA4"/>
    <w:rsid w:val="005E7637"/>
    <w:rsid w:val="005E78FC"/>
    <w:rsid w:val="005E7A60"/>
    <w:rsid w:val="005E7B26"/>
    <w:rsid w:val="005F0FDF"/>
    <w:rsid w:val="005F12A8"/>
    <w:rsid w:val="005F133C"/>
    <w:rsid w:val="005F1569"/>
    <w:rsid w:val="005F2E4B"/>
    <w:rsid w:val="005F2EDD"/>
    <w:rsid w:val="005F3512"/>
    <w:rsid w:val="005F441A"/>
    <w:rsid w:val="005F44E3"/>
    <w:rsid w:val="005F4EC6"/>
    <w:rsid w:val="005F5B09"/>
    <w:rsid w:val="005F5FB1"/>
    <w:rsid w:val="005F617C"/>
    <w:rsid w:val="005F7359"/>
    <w:rsid w:val="00600ADC"/>
    <w:rsid w:val="00601C3E"/>
    <w:rsid w:val="00602FD8"/>
    <w:rsid w:val="006032D0"/>
    <w:rsid w:val="00603880"/>
    <w:rsid w:val="00604625"/>
    <w:rsid w:val="006049C6"/>
    <w:rsid w:val="00604C61"/>
    <w:rsid w:val="0060581D"/>
    <w:rsid w:val="00605EBE"/>
    <w:rsid w:val="00606F62"/>
    <w:rsid w:val="00607363"/>
    <w:rsid w:val="00607C38"/>
    <w:rsid w:val="006112CE"/>
    <w:rsid w:val="0061292E"/>
    <w:rsid w:val="006129EF"/>
    <w:rsid w:val="00612C31"/>
    <w:rsid w:val="006131F4"/>
    <w:rsid w:val="00614F61"/>
    <w:rsid w:val="00615424"/>
    <w:rsid w:val="00615EF7"/>
    <w:rsid w:val="00616CB7"/>
    <w:rsid w:val="0061705F"/>
    <w:rsid w:val="00620A31"/>
    <w:rsid w:val="00620CA4"/>
    <w:rsid w:val="00621B7D"/>
    <w:rsid w:val="00621FC6"/>
    <w:rsid w:val="00622AA2"/>
    <w:rsid w:val="006235A7"/>
    <w:rsid w:val="006235E6"/>
    <w:rsid w:val="00624C02"/>
    <w:rsid w:val="00624CFF"/>
    <w:rsid w:val="00624EAF"/>
    <w:rsid w:val="00625BAB"/>
    <w:rsid w:val="00625DC0"/>
    <w:rsid w:val="00626A41"/>
    <w:rsid w:val="00626C35"/>
    <w:rsid w:val="00626E3C"/>
    <w:rsid w:val="00627028"/>
    <w:rsid w:val="0062770C"/>
    <w:rsid w:val="00630082"/>
    <w:rsid w:val="00630CE6"/>
    <w:rsid w:val="006319E2"/>
    <w:rsid w:val="00632840"/>
    <w:rsid w:val="006328A0"/>
    <w:rsid w:val="00632E0A"/>
    <w:rsid w:val="00636A25"/>
    <w:rsid w:val="00636D3F"/>
    <w:rsid w:val="0063718D"/>
    <w:rsid w:val="0063727E"/>
    <w:rsid w:val="006408E3"/>
    <w:rsid w:val="00640A45"/>
    <w:rsid w:val="00640EB9"/>
    <w:rsid w:val="00641C10"/>
    <w:rsid w:val="00641E3A"/>
    <w:rsid w:val="00642073"/>
    <w:rsid w:val="006421A9"/>
    <w:rsid w:val="00642366"/>
    <w:rsid w:val="00642597"/>
    <w:rsid w:val="006430A5"/>
    <w:rsid w:val="00643974"/>
    <w:rsid w:val="00643B51"/>
    <w:rsid w:val="006447D7"/>
    <w:rsid w:val="00644AB2"/>
    <w:rsid w:val="00644DFE"/>
    <w:rsid w:val="00645C5F"/>
    <w:rsid w:val="00645EFF"/>
    <w:rsid w:val="00646568"/>
    <w:rsid w:val="00646B68"/>
    <w:rsid w:val="00646C3C"/>
    <w:rsid w:val="006500A6"/>
    <w:rsid w:val="006500F7"/>
    <w:rsid w:val="00650AA2"/>
    <w:rsid w:val="00652DA8"/>
    <w:rsid w:val="00653671"/>
    <w:rsid w:val="006547BE"/>
    <w:rsid w:val="00655007"/>
    <w:rsid w:val="0065525A"/>
    <w:rsid w:val="0065530C"/>
    <w:rsid w:val="006554A3"/>
    <w:rsid w:val="0065605A"/>
    <w:rsid w:val="00656330"/>
    <w:rsid w:val="00656ECA"/>
    <w:rsid w:val="00657A4C"/>
    <w:rsid w:val="00660EB5"/>
    <w:rsid w:val="006611EF"/>
    <w:rsid w:val="00663C89"/>
    <w:rsid w:val="00664279"/>
    <w:rsid w:val="0066438C"/>
    <w:rsid w:val="00664E5C"/>
    <w:rsid w:val="00665568"/>
    <w:rsid w:val="00665569"/>
    <w:rsid w:val="00666461"/>
    <w:rsid w:val="0066705D"/>
    <w:rsid w:val="00670003"/>
    <w:rsid w:val="00670016"/>
    <w:rsid w:val="006707C8"/>
    <w:rsid w:val="0067089C"/>
    <w:rsid w:val="00670999"/>
    <w:rsid w:val="006718EB"/>
    <w:rsid w:val="00671A69"/>
    <w:rsid w:val="0067255E"/>
    <w:rsid w:val="0067283F"/>
    <w:rsid w:val="00672F78"/>
    <w:rsid w:val="00673C57"/>
    <w:rsid w:val="00674EE2"/>
    <w:rsid w:val="00675933"/>
    <w:rsid w:val="00676AB1"/>
    <w:rsid w:val="00677803"/>
    <w:rsid w:val="00677974"/>
    <w:rsid w:val="006802DB"/>
    <w:rsid w:val="006802EC"/>
    <w:rsid w:val="00680D89"/>
    <w:rsid w:val="00680FC4"/>
    <w:rsid w:val="0068163D"/>
    <w:rsid w:val="00681D5F"/>
    <w:rsid w:val="00681F76"/>
    <w:rsid w:val="00682C7B"/>
    <w:rsid w:val="006839E2"/>
    <w:rsid w:val="0068438A"/>
    <w:rsid w:val="0068479B"/>
    <w:rsid w:val="00684EBE"/>
    <w:rsid w:val="006857EF"/>
    <w:rsid w:val="00685E8C"/>
    <w:rsid w:val="00686911"/>
    <w:rsid w:val="00687159"/>
    <w:rsid w:val="006913FB"/>
    <w:rsid w:val="006918F2"/>
    <w:rsid w:val="00693201"/>
    <w:rsid w:val="00693FF9"/>
    <w:rsid w:val="0069432E"/>
    <w:rsid w:val="00694535"/>
    <w:rsid w:val="00696649"/>
    <w:rsid w:val="00697610"/>
    <w:rsid w:val="006A1B42"/>
    <w:rsid w:val="006A35E0"/>
    <w:rsid w:val="006A4163"/>
    <w:rsid w:val="006A4417"/>
    <w:rsid w:val="006A454E"/>
    <w:rsid w:val="006A4BEB"/>
    <w:rsid w:val="006A60DB"/>
    <w:rsid w:val="006A75C5"/>
    <w:rsid w:val="006A793A"/>
    <w:rsid w:val="006A7E89"/>
    <w:rsid w:val="006B05EE"/>
    <w:rsid w:val="006B091D"/>
    <w:rsid w:val="006B112F"/>
    <w:rsid w:val="006B153F"/>
    <w:rsid w:val="006B1B86"/>
    <w:rsid w:val="006B1D70"/>
    <w:rsid w:val="006B2B62"/>
    <w:rsid w:val="006B3DDF"/>
    <w:rsid w:val="006B5253"/>
    <w:rsid w:val="006B55F0"/>
    <w:rsid w:val="006B5872"/>
    <w:rsid w:val="006B642C"/>
    <w:rsid w:val="006B7168"/>
    <w:rsid w:val="006B7AA0"/>
    <w:rsid w:val="006C0309"/>
    <w:rsid w:val="006C076F"/>
    <w:rsid w:val="006C38C3"/>
    <w:rsid w:val="006C3C8F"/>
    <w:rsid w:val="006C416C"/>
    <w:rsid w:val="006C4C9C"/>
    <w:rsid w:val="006C5157"/>
    <w:rsid w:val="006C5609"/>
    <w:rsid w:val="006C6739"/>
    <w:rsid w:val="006C74CA"/>
    <w:rsid w:val="006C7549"/>
    <w:rsid w:val="006D0319"/>
    <w:rsid w:val="006D054D"/>
    <w:rsid w:val="006D0AB5"/>
    <w:rsid w:val="006D14CB"/>
    <w:rsid w:val="006D1752"/>
    <w:rsid w:val="006D208E"/>
    <w:rsid w:val="006D4F49"/>
    <w:rsid w:val="006D5161"/>
    <w:rsid w:val="006D5F1B"/>
    <w:rsid w:val="006D611C"/>
    <w:rsid w:val="006D623C"/>
    <w:rsid w:val="006D6247"/>
    <w:rsid w:val="006D6495"/>
    <w:rsid w:val="006D6F4A"/>
    <w:rsid w:val="006D70BE"/>
    <w:rsid w:val="006D72D3"/>
    <w:rsid w:val="006D7A22"/>
    <w:rsid w:val="006D7D51"/>
    <w:rsid w:val="006E0366"/>
    <w:rsid w:val="006E293A"/>
    <w:rsid w:val="006E5B01"/>
    <w:rsid w:val="006E6E84"/>
    <w:rsid w:val="006E72A0"/>
    <w:rsid w:val="006E7513"/>
    <w:rsid w:val="006E79A0"/>
    <w:rsid w:val="006E7B4E"/>
    <w:rsid w:val="006F041D"/>
    <w:rsid w:val="006F0463"/>
    <w:rsid w:val="006F0E85"/>
    <w:rsid w:val="006F12DD"/>
    <w:rsid w:val="006F14E9"/>
    <w:rsid w:val="006F2030"/>
    <w:rsid w:val="006F244F"/>
    <w:rsid w:val="006F24E8"/>
    <w:rsid w:val="006F27AF"/>
    <w:rsid w:val="006F3745"/>
    <w:rsid w:val="006F383F"/>
    <w:rsid w:val="006F3E58"/>
    <w:rsid w:val="006F422A"/>
    <w:rsid w:val="006F602D"/>
    <w:rsid w:val="006F750B"/>
    <w:rsid w:val="00701899"/>
    <w:rsid w:val="00701EBD"/>
    <w:rsid w:val="0070207F"/>
    <w:rsid w:val="00702439"/>
    <w:rsid w:val="00702620"/>
    <w:rsid w:val="0070287B"/>
    <w:rsid w:val="007036C3"/>
    <w:rsid w:val="007047D0"/>
    <w:rsid w:val="00705605"/>
    <w:rsid w:val="007057B5"/>
    <w:rsid w:val="00706861"/>
    <w:rsid w:val="00706B65"/>
    <w:rsid w:val="00707270"/>
    <w:rsid w:val="0070792F"/>
    <w:rsid w:val="00707C0F"/>
    <w:rsid w:val="007104F8"/>
    <w:rsid w:val="0071151B"/>
    <w:rsid w:val="00711B7F"/>
    <w:rsid w:val="00712030"/>
    <w:rsid w:val="00713C3C"/>
    <w:rsid w:val="00713DD7"/>
    <w:rsid w:val="00714A55"/>
    <w:rsid w:val="00714FAB"/>
    <w:rsid w:val="00717058"/>
    <w:rsid w:val="00717A78"/>
    <w:rsid w:val="00720194"/>
    <w:rsid w:val="00721FAB"/>
    <w:rsid w:val="0072252A"/>
    <w:rsid w:val="00722FFD"/>
    <w:rsid w:val="007232F7"/>
    <w:rsid w:val="0072390A"/>
    <w:rsid w:val="007263BD"/>
    <w:rsid w:val="00727751"/>
    <w:rsid w:val="00730317"/>
    <w:rsid w:val="00730C3B"/>
    <w:rsid w:val="00731996"/>
    <w:rsid w:val="00732275"/>
    <w:rsid w:val="0073240E"/>
    <w:rsid w:val="00732B7B"/>
    <w:rsid w:val="00733E52"/>
    <w:rsid w:val="007352EC"/>
    <w:rsid w:val="00735386"/>
    <w:rsid w:val="0073577C"/>
    <w:rsid w:val="0073690D"/>
    <w:rsid w:val="00736E43"/>
    <w:rsid w:val="00737B6B"/>
    <w:rsid w:val="00737CF1"/>
    <w:rsid w:val="0074023D"/>
    <w:rsid w:val="007419F3"/>
    <w:rsid w:val="007435AC"/>
    <w:rsid w:val="00743815"/>
    <w:rsid w:val="00743D3C"/>
    <w:rsid w:val="0074471E"/>
    <w:rsid w:val="00744B32"/>
    <w:rsid w:val="00744BC8"/>
    <w:rsid w:val="00744FEF"/>
    <w:rsid w:val="00745562"/>
    <w:rsid w:val="007469AA"/>
    <w:rsid w:val="007479EE"/>
    <w:rsid w:val="00747C06"/>
    <w:rsid w:val="00747E7E"/>
    <w:rsid w:val="00747F09"/>
    <w:rsid w:val="00750DBC"/>
    <w:rsid w:val="00750E59"/>
    <w:rsid w:val="00751644"/>
    <w:rsid w:val="00751982"/>
    <w:rsid w:val="00753767"/>
    <w:rsid w:val="00755C3D"/>
    <w:rsid w:val="007566F9"/>
    <w:rsid w:val="00756729"/>
    <w:rsid w:val="007568D3"/>
    <w:rsid w:val="007568F2"/>
    <w:rsid w:val="00756DB0"/>
    <w:rsid w:val="007606E5"/>
    <w:rsid w:val="00760E8E"/>
    <w:rsid w:val="00761BBE"/>
    <w:rsid w:val="00761DD5"/>
    <w:rsid w:val="00761E3C"/>
    <w:rsid w:val="007628CD"/>
    <w:rsid w:val="00764FE0"/>
    <w:rsid w:val="007666DE"/>
    <w:rsid w:val="00766F3F"/>
    <w:rsid w:val="007671F9"/>
    <w:rsid w:val="007679EA"/>
    <w:rsid w:val="00770872"/>
    <w:rsid w:val="00771850"/>
    <w:rsid w:val="00771B0B"/>
    <w:rsid w:val="007720E1"/>
    <w:rsid w:val="007721FF"/>
    <w:rsid w:val="007732C2"/>
    <w:rsid w:val="00773570"/>
    <w:rsid w:val="0077398B"/>
    <w:rsid w:val="00773A50"/>
    <w:rsid w:val="007742A8"/>
    <w:rsid w:val="00774567"/>
    <w:rsid w:val="00775451"/>
    <w:rsid w:val="0077669A"/>
    <w:rsid w:val="007772F5"/>
    <w:rsid w:val="007775DB"/>
    <w:rsid w:val="00777E69"/>
    <w:rsid w:val="0078136D"/>
    <w:rsid w:val="00781EEE"/>
    <w:rsid w:val="00783B91"/>
    <w:rsid w:val="0078462A"/>
    <w:rsid w:val="007846B6"/>
    <w:rsid w:val="00784E3C"/>
    <w:rsid w:val="00785560"/>
    <w:rsid w:val="00786626"/>
    <w:rsid w:val="00786AEC"/>
    <w:rsid w:val="00786D71"/>
    <w:rsid w:val="007871CB"/>
    <w:rsid w:val="0078723E"/>
    <w:rsid w:val="007872D6"/>
    <w:rsid w:val="007876AD"/>
    <w:rsid w:val="00790850"/>
    <w:rsid w:val="00790CEE"/>
    <w:rsid w:val="00791B9E"/>
    <w:rsid w:val="007925E2"/>
    <w:rsid w:val="007925F0"/>
    <w:rsid w:val="007928DE"/>
    <w:rsid w:val="00792AD9"/>
    <w:rsid w:val="0079321A"/>
    <w:rsid w:val="00793430"/>
    <w:rsid w:val="00794662"/>
    <w:rsid w:val="00794BE8"/>
    <w:rsid w:val="00795101"/>
    <w:rsid w:val="00795778"/>
    <w:rsid w:val="007957D4"/>
    <w:rsid w:val="00795924"/>
    <w:rsid w:val="0079631C"/>
    <w:rsid w:val="00796564"/>
    <w:rsid w:val="00797D9F"/>
    <w:rsid w:val="007A064F"/>
    <w:rsid w:val="007A0E19"/>
    <w:rsid w:val="007A0EF0"/>
    <w:rsid w:val="007A0EF9"/>
    <w:rsid w:val="007A1338"/>
    <w:rsid w:val="007A20D9"/>
    <w:rsid w:val="007A22ED"/>
    <w:rsid w:val="007A3C37"/>
    <w:rsid w:val="007A4510"/>
    <w:rsid w:val="007A4AA7"/>
    <w:rsid w:val="007A5565"/>
    <w:rsid w:val="007A67F8"/>
    <w:rsid w:val="007A6F2F"/>
    <w:rsid w:val="007A722E"/>
    <w:rsid w:val="007A759F"/>
    <w:rsid w:val="007A7774"/>
    <w:rsid w:val="007A779D"/>
    <w:rsid w:val="007B0CA2"/>
    <w:rsid w:val="007B0D23"/>
    <w:rsid w:val="007B13D2"/>
    <w:rsid w:val="007B1442"/>
    <w:rsid w:val="007B17CB"/>
    <w:rsid w:val="007B26B8"/>
    <w:rsid w:val="007B2DF3"/>
    <w:rsid w:val="007B3021"/>
    <w:rsid w:val="007B33AB"/>
    <w:rsid w:val="007B4AB9"/>
    <w:rsid w:val="007B4C9E"/>
    <w:rsid w:val="007B560C"/>
    <w:rsid w:val="007B69BD"/>
    <w:rsid w:val="007B69DD"/>
    <w:rsid w:val="007B7218"/>
    <w:rsid w:val="007B7392"/>
    <w:rsid w:val="007B758F"/>
    <w:rsid w:val="007B7E13"/>
    <w:rsid w:val="007C04BC"/>
    <w:rsid w:val="007C0C30"/>
    <w:rsid w:val="007C15E6"/>
    <w:rsid w:val="007C19B3"/>
    <w:rsid w:val="007C1F81"/>
    <w:rsid w:val="007C29D0"/>
    <w:rsid w:val="007C38B8"/>
    <w:rsid w:val="007C3979"/>
    <w:rsid w:val="007C4391"/>
    <w:rsid w:val="007C4430"/>
    <w:rsid w:val="007C68CC"/>
    <w:rsid w:val="007C6B6A"/>
    <w:rsid w:val="007C6D4D"/>
    <w:rsid w:val="007C7307"/>
    <w:rsid w:val="007C7CE8"/>
    <w:rsid w:val="007D038D"/>
    <w:rsid w:val="007D070C"/>
    <w:rsid w:val="007D0ADE"/>
    <w:rsid w:val="007D2894"/>
    <w:rsid w:val="007D4095"/>
    <w:rsid w:val="007D46CA"/>
    <w:rsid w:val="007D4844"/>
    <w:rsid w:val="007D4AE4"/>
    <w:rsid w:val="007D510A"/>
    <w:rsid w:val="007D5FAD"/>
    <w:rsid w:val="007D621C"/>
    <w:rsid w:val="007E02B0"/>
    <w:rsid w:val="007E033A"/>
    <w:rsid w:val="007E18A1"/>
    <w:rsid w:val="007E1D99"/>
    <w:rsid w:val="007E1DC7"/>
    <w:rsid w:val="007E2408"/>
    <w:rsid w:val="007E261D"/>
    <w:rsid w:val="007E2B09"/>
    <w:rsid w:val="007E2DF5"/>
    <w:rsid w:val="007E43CF"/>
    <w:rsid w:val="007E485E"/>
    <w:rsid w:val="007E499B"/>
    <w:rsid w:val="007E4A06"/>
    <w:rsid w:val="007E4F14"/>
    <w:rsid w:val="007E4F34"/>
    <w:rsid w:val="007E56D4"/>
    <w:rsid w:val="007E6699"/>
    <w:rsid w:val="007E6B41"/>
    <w:rsid w:val="007E7241"/>
    <w:rsid w:val="007F0E52"/>
    <w:rsid w:val="007F2430"/>
    <w:rsid w:val="007F3168"/>
    <w:rsid w:val="007F42A7"/>
    <w:rsid w:val="007F565E"/>
    <w:rsid w:val="007F693D"/>
    <w:rsid w:val="00801B00"/>
    <w:rsid w:val="00801E2D"/>
    <w:rsid w:val="00803496"/>
    <w:rsid w:val="00804362"/>
    <w:rsid w:val="008045B3"/>
    <w:rsid w:val="00804DC0"/>
    <w:rsid w:val="00805567"/>
    <w:rsid w:val="00805761"/>
    <w:rsid w:val="00805F01"/>
    <w:rsid w:val="00806545"/>
    <w:rsid w:val="00806DC9"/>
    <w:rsid w:val="00807583"/>
    <w:rsid w:val="008075E0"/>
    <w:rsid w:val="008103C9"/>
    <w:rsid w:val="008104FD"/>
    <w:rsid w:val="00811AFC"/>
    <w:rsid w:val="00812662"/>
    <w:rsid w:val="00812EE1"/>
    <w:rsid w:val="00814474"/>
    <w:rsid w:val="00816071"/>
    <w:rsid w:val="0081693F"/>
    <w:rsid w:val="008170BC"/>
    <w:rsid w:val="00817954"/>
    <w:rsid w:val="00817C73"/>
    <w:rsid w:val="00821C80"/>
    <w:rsid w:val="00821D50"/>
    <w:rsid w:val="00822342"/>
    <w:rsid w:val="00822381"/>
    <w:rsid w:val="008234A9"/>
    <w:rsid w:val="00823764"/>
    <w:rsid w:val="00823D60"/>
    <w:rsid w:val="00823FDD"/>
    <w:rsid w:val="008243BE"/>
    <w:rsid w:val="00826289"/>
    <w:rsid w:val="008269BF"/>
    <w:rsid w:val="00827AD9"/>
    <w:rsid w:val="00827E28"/>
    <w:rsid w:val="008307AA"/>
    <w:rsid w:val="00830CC8"/>
    <w:rsid w:val="00831CA8"/>
    <w:rsid w:val="008325F3"/>
    <w:rsid w:val="008338E9"/>
    <w:rsid w:val="00833BCD"/>
    <w:rsid w:val="00833F52"/>
    <w:rsid w:val="00834AFB"/>
    <w:rsid w:val="00835CE5"/>
    <w:rsid w:val="00835F92"/>
    <w:rsid w:val="0083676C"/>
    <w:rsid w:val="008376A9"/>
    <w:rsid w:val="00840FD4"/>
    <w:rsid w:val="008419F7"/>
    <w:rsid w:val="00841AB2"/>
    <w:rsid w:val="008425F1"/>
    <w:rsid w:val="00844934"/>
    <w:rsid w:val="00845717"/>
    <w:rsid w:val="00845A6A"/>
    <w:rsid w:val="008465E9"/>
    <w:rsid w:val="00847050"/>
    <w:rsid w:val="00847399"/>
    <w:rsid w:val="008477CF"/>
    <w:rsid w:val="00847829"/>
    <w:rsid w:val="008479BD"/>
    <w:rsid w:val="00850407"/>
    <w:rsid w:val="00851419"/>
    <w:rsid w:val="008518CF"/>
    <w:rsid w:val="00851CE1"/>
    <w:rsid w:val="00852EFD"/>
    <w:rsid w:val="00853924"/>
    <w:rsid w:val="00853B2C"/>
    <w:rsid w:val="00853EAC"/>
    <w:rsid w:val="0085458D"/>
    <w:rsid w:val="00854B52"/>
    <w:rsid w:val="00854DC8"/>
    <w:rsid w:val="00854E03"/>
    <w:rsid w:val="00854E86"/>
    <w:rsid w:val="00855DCF"/>
    <w:rsid w:val="00855E24"/>
    <w:rsid w:val="0085657E"/>
    <w:rsid w:val="008568F5"/>
    <w:rsid w:val="00860CB0"/>
    <w:rsid w:val="00862283"/>
    <w:rsid w:val="0086242E"/>
    <w:rsid w:val="00863FC3"/>
    <w:rsid w:val="0086454E"/>
    <w:rsid w:val="008646E5"/>
    <w:rsid w:val="008647C9"/>
    <w:rsid w:val="0086581B"/>
    <w:rsid w:val="0086600F"/>
    <w:rsid w:val="00866FB2"/>
    <w:rsid w:val="00867182"/>
    <w:rsid w:val="008672DE"/>
    <w:rsid w:val="008675ED"/>
    <w:rsid w:val="0086775D"/>
    <w:rsid w:val="008702F0"/>
    <w:rsid w:val="008714B3"/>
    <w:rsid w:val="008714C0"/>
    <w:rsid w:val="00871B0B"/>
    <w:rsid w:val="008761C6"/>
    <w:rsid w:val="00876525"/>
    <w:rsid w:val="0088039A"/>
    <w:rsid w:val="008826EA"/>
    <w:rsid w:val="00882811"/>
    <w:rsid w:val="008831C8"/>
    <w:rsid w:val="008832E7"/>
    <w:rsid w:val="008833A4"/>
    <w:rsid w:val="0088353B"/>
    <w:rsid w:val="0088370A"/>
    <w:rsid w:val="008842C9"/>
    <w:rsid w:val="008849DA"/>
    <w:rsid w:val="00884B73"/>
    <w:rsid w:val="0088614A"/>
    <w:rsid w:val="008861DF"/>
    <w:rsid w:val="008870A0"/>
    <w:rsid w:val="00887335"/>
    <w:rsid w:val="0088739C"/>
    <w:rsid w:val="008874BE"/>
    <w:rsid w:val="008879AB"/>
    <w:rsid w:val="0089031E"/>
    <w:rsid w:val="008903A3"/>
    <w:rsid w:val="00890920"/>
    <w:rsid w:val="00891E94"/>
    <w:rsid w:val="00892308"/>
    <w:rsid w:val="008937EA"/>
    <w:rsid w:val="0089381E"/>
    <w:rsid w:val="00893EF1"/>
    <w:rsid w:val="00894AE3"/>
    <w:rsid w:val="00894F0F"/>
    <w:rsid w:val="0089564E"/>
    <w:rsid w:val="0089579C"/>
    <w:rsid w:val="00895DCE"/>
    <w:rsid w:val="0089674A"/>
    <w:rsid w:val="00896796"/>
    <w:rsid w:val="00897D80"/>
    <w:rsid w:val="00897E82"/>
    <w:rsid w:val="008A0CA0"/>
    <w:rsid w:val="008A14FA"/>
    <w:rsid w:val="008A218B"/>
    <w:rsid w:val="008A21A4"/>
    <w:rsid w:val="008A25CD"/>
    <w:rsid w:val="008A2B16"/>
    <w:rsid w:val="008A3122"/>
    <w:rsid w:val="008A3591"/>
    <w:rsid w:val="008A4D05"/>
    <w:rsid w:val="008A506A"/>
    <w:rsid w:val="008A6C94"/>
    <w:rsid w:val="008A736F"/>
    <w:rsid w:val="008A76A4"/>
    <w:rsid w:val="008B0D8D"/>
    <w:rsid w:val="008B11A7"/>
    <w:rsid w:val="008B18B8"/>
    <w:rsid w:val="008B2B5F"/>
    <w:rsid w:val="008B3C1D"/>
    <w:rsid w:val="008B3DBF"/>
    <w:rsid w:val="008B4C5E"/>
    <w:rsid w:val="008B6380"/>
    <w:rsid w:val="008B63E0"/>
    <w:rsid w:val="008B7363"/>
    <w:rsid w:val="008B7959"/>
    <w:rsid w:val="008C08A4"/>
    <w:rsid w:val="008C1167"/>
    <w:rsid w:val="008C1AF0"/>
    <w:rsid w:val="008C2189"/>
    <w:rsid w:val="008C298A"/>
    <w:rsid w:val="008C2E7F"/>
    <w:rsid w:val="008C30A4"/>
    <w:rsid w:val="008C39BD"/>
    <w:rsid w:val="008C6C67"/>
    <w:rsid w:val="008C73B2"/>
    <w:rsid w:val="008C766C"/>
    <w:rsid w:val="008C76AF"/>
    <w:rsid w:val="008C7CE0"/>
    <w:rsid w:val="008C7D66"/>
    <w:rsid w:val="008D0144"/>
    <w:rsid w:val="008D1008"/>
    <w:rsid w:val="008D101C"/>
    <w:rsid w:val="008D1269"/>
    <w:rsid w:val="008D1F8A"/>
    <w:rsid w:val="008D2156"/>
    <w:rsid w:val="008D3E74"/>
    <w:rsid w:val="008D41BE"/>
    <w:rsid w:val="008D5C01"/>
    <w:rsid w:val="008D5C5E"/>
    <w:rsid w:val="008E0CBC"/>
    <w:rsid w:val="008E12DD"/>
    <w:rsid w:val="008E1724"/>
    <w:rsid w:val="008E1E04"/>
    <w:rsid w:val="008E21AE"/>
    <w:rsid w:val="008E3473"/>
    <w:rsid w:val="008E3601"/>
    <w:rsid w:val="008E589B"/>
    <w:rsid w:val="008E5A11"/>
    <w:rsid w:val="008E6CBD"/>
    <w:rsid w:val="008E7ACA"/>
    <w:rsid w:val="008F0F53"/>
    <w:rsid w:val="008F176E"/>
    <w:rsid w:val="008F183B"/>
    <w:rsid w:val="008F1A2D"/>
    <w:rsid w:val="008F1E97"/>
    <w:rsid w:val="008F2F82"/>
    <w:rsid w:val="008F35A4"/>
    <w:rsid w:val="008F4166"/>
    <w:rsid w:val="008F4D6D"/>
    <w:rsid w:val="008F4DAB"/>
    <w:rsid w:val="008F5A9F"/>
    <w:rsid w:val="008F6212"/>
    <w:rsid w:val="008F693A"/>
    <w:rsid w:val="008F72F5"/>
    <w:rsid w:val="009004E5"/>
    <w:rsid w:val="009010E6"/>
    <w:rsid w:val="00901C7B"/>
    <w:rsid w:val="00902C74"/>
    <w:rsid w:val="00902E32"/>
    <w:rsid w:val="0090423E"/>
    <w:rsid w:val="009047B0"/>
    <w:rsid w:val="0090682E"/>
    <w:rsid w:val="00906A97"/>
    <w:rsid w:val="00906AD2"/>
    <w:rsid w:val="00906F13"/>
    <w:rsid w:val="009071C7"/>
    <w:rsid w:val="00907904"/>
    <w:rsid w:val="0091095E"/>
    <w:rsid w:val="00910A95"/>
    <w:rsid w:val="00911899"/>
    <w:rsid w:val="00913B53"/>
    <w:rsid w:val="00913D73"/>
    <w:rsid w:val="009147AA"/>
    <w:rsid w:val="009150A0"/>
    <w:rsid w:val="009155C0"/>
    <w:rsid w:val="00915913"/>
    <w:rsid w:val="009162CD"/>
    <w:rsid w:val="00916DAF"/>
    <w:rsid w:val="00916DBE"/>
    <w:rsid w:val="00917021"/>
    <w:rsid w:val="009175B0"/>
    <w:rsid w:val="00917FC4"/>
    <w:rsid w:val="00917FEB"/>
    <w:rsid w:val="009201F9"/>
    <w:rsid w:val="00920DE8"/>
    <w:rsid w:val="009211BE"/>
    <w:rsid w:val="009220AE"/>
    <w:rsid w:val="009225D2"/>
    <w:rsid w:val="00922708"/>
    <w:rsid w:val="00925135"/>
    <w:rsid w:val="0092563B"/>
    <w:rsid w:val="00925BDF"/>
    <w:rsid w:val="00925DD0"/>
    <w:rsid w:val="00925F73"/>
    <w:rsid w:val="009264E6"/>
    <w:rsid w:val="009268BC"/>
    <w:rsid w:val="00926C2B"/>
    <w:rsid w:val="009271AA"/>
    <w:rsid w:val="00927808"/>
    <w:rsid w:val="00930878"/>
    <w:rsid w:val="00932F62"/>
    <w:rsid w:val="0093371F"/>
    <w:rsid w:val="00933F40"/>
    <w:rsid w:val="00934034"/>
    <w:rsid w:val="009343EF"/>
    <w:rsid w:val="009348D6"/>
    <w:rsid w:val="0093522C"/>
    <w:rsid w:val="0093538B"/>
    <w:rsid w:val="00935991"/>
    <w:rsid w:val="00936100"/>
    <w:rsid w:val="00936428"/>
    <w:rsid w:val="00936770"/>
    <w:rsid w:val="00936C85"/>
    <w:rsid w:val="00936D3F"/>
    <w:rsid w:val="00936D75"/>
    <w:rsid w:val="009372D6"/>
    <w:rsid w:val="00937EC9"/>
    <w:rsid w:val="00940339"/>
    <w:rsid w:val="009403ED"/>
    <w:rsid w:val="00940ADF"/>
    <w:rsid w:val="00940DD3"/>
    <w:rsid w:val="00941824"/>
    <w:rsid w:val="00941E3C"/>
    <w:rsid w:val="00942089"/>
    <w:rsid w:val="00942586"/>
    <w:rsid w:val="00942B49"/>
    <w:rsid w:val="00942D7A"/>
    <w:rsid w:val="0094342A"/>
    <w:rsid w:val="0094402A"/>
    <w:rsid w:val="0094407F"/>
    <w:rsid w:val="00944919"/>
    <w:rsid w:val="00944D79"/>
    <w:rsid w:val="00944F05"/>
    <w:rsid w:val="009450E9"/>
    <w:rsid w:val="00946286"/>
    <w:rsid w:val="00947EFB"/>
    <w:rsid w:val="00950A85"/>
    <w:rsid w:val="00950CDB"/>
    <w:rsid w:val="00952B89"/>
    <w:rsid w:val="00952D4E"/>
    <w:rsid w:val="00952E96"/>
    <w:rsid w:val="00953D65"/>
    <w:rsid w:val="00953E88"/>
    <w:rsid w:val="00954E38"/>
    <w:rsid w:val="009552BA"/>
    <w:rsid w:val="00956940"/>
    <w:rsid w:val="00956B86"/>
    <w:rsid w:val="00957F24"/>
    <w:rsid w:val="00957F72"/>
    <w:rsid w:val="00960412"/>
    <w:rsid w:val="0096254D"/>
    <w:rsid w:val="00962E93"/>
    <w:rsid w:val="00963410"/>
    <w:rsid w:val="00963C50"/>
    <w:rsid w:val="00964F5D"/>
    <w:rsid w:val="009656ED"/>
    <w:rsid w:val="0096578D"/>
    <w:rsid w:val="009658FC"/>
    <w:rsid w:val="00966DD3"/>
    <w:rsid w:val="00966F31"/>
    <w:rsid w:val="00967C05"/>
    <w:rsid w:val="00970482"/>
    <w:rsid w:val="0097048D"/>
    <w:rsid w:val="009706C4"/>
    <w:rsid w:val="00970AE6"/>
    <w:rsid w:val="00971162"/>
    <w:rsid w:val="009718B3"/>
    <w:rsid w:val="00971FAE"/>
    <w:rsid w:val="00972559"/>
    <w:rsid w:val="00972C4A"/>
    <w:rsid w:val="0097318C"/>
    <w:rsid w:val="0097325A"/>
    <w:rsid w:val="0097326F"/>
    <w:rsid w:val="009736DA"/>
    <w:rsid w:val="00973CD4"/>
    <w:rsid w:val="009759F2"/>
    <w:rsid w:val="009760F4"/>
    <w:rsid w:val="00976763"/>
    <w:rsid w:val="00976837"/>
    <w:rsid w:val="00977C60"/>
    <w:rsid w:val="00977EC6"/>
    <w:rsid w:val="009809D0"/>
    <w:rsid w:val="00981BB5"/>
    <w:rsid w:val="00982058"/>
    <w:rsid w:val="00983A41"/>
    <w:rsid w:val="00984EC1"/>
    <w:rsid w:val="00985157"/>
    <w:rsid w:val="00985186"/>
    <w:rsid w:val="009856FB"/>
    <w:rsid w:val="009867E8"/>
    <w:rsid w:val="0098713F"/>
    <w:rsid w:val="009876FE"/>
    <w:rsid w:val="00987706"/>
    <w:rsid w:val="00987932"/>
    <w:rsid w:val="009912F1"/>
    <w:rsid w:val="009944E7"/>
    <w:rsid w:val="0099454F"/>
    <w:rsid w:val="009947FE"/>
    <w:rsid w:val="00996A35"/>
    <w:rsid w:val="00996FB8"/>
    <w:rsid w:val="009970BC"/>
    <w:rsid w:val="00997116"/>
    <w:rsid w:val="00997CF2"/>
    <w:rsid w:val="009A0355"/>
    <w:rsid w:val="009A1C5D"/>
    <w:rsid w:val="009A3ADC"/>
    <w:rsid w:val="009A556B"/>
    <w:rsid w:val="009A5D90"/>
    <w:rsid w:val="009A6E55"/>
    <w:rsid w:val="009A71B2"/>
    <w:rsid w:val="009A7836"/>
    <w:rsid w:val="009B0172"/>
    <w:rsid w:val="009B1932"/>
    <w:rsid w:val="009B1982"/>
    <w:rsid w:val="009B1FBA"/>
    <w:rsid w:val="009B230D"/>
    <w:rsid w:val="009B33D3"/>
    <w:rsid w:val="009B4225"/>
    <w:rsid w:val="009B6C5D"/>
    <w:rsid w:val="009B73AE"/>
    <w:rsid w:val="009B7A9C"/>
    <w:rsid w:val="009C059D"/>
    <w:rsid w:val="009C09EE"/>
    <w:rsid w:val="009C166A"/>
    <w:rsid w:val="009C2214"/>
    <w:rsid w:val="009C35A8"/>
    <w:rsid w:val="009C3B72"/>
    <w:rsid w:val="009C4321"/>
    <w:rsid w:val="009C4503"/>
    <w:rsid w:val="009C54E7"/>
    <w:rsid w:val="009C5CDA"/>
    <w:rsid w:val="009C6CB6"/>
    <w:rsid w:val="009C6F1A"/>
    <w:rsid w:val="009D219C"/>
    <w:rsid w:val="009D2DF7"/>
    <w:rsid w:val="009D2E2E"/>
    <w:rsid w:val="009D4074"/>
    <w:rsid w:val="009D4738"/>
    <w:rsid w:val="009D4B29"/>
    <w:rsid w:val="009D4BE2"/>
    <w:rsid w:val="009D5054"/>
    <w:rsid w:val="009D5EDC"/>
    <w:rsid w:val="009D60D6"/>
    <w:rsid w:val="009D728C"/>
    <w:rsid w:val="009E0F08"/>
    <w:rsid w:val="009E16A6"/>
    <w:rsid w:val="009E1D3C"/>
    <w:rsid w:val="009E1E3C"/>
    <w:rsid w:val="009E2013"/>
    <w:rsid w:val="009E22F7"/>
    <w:rsid w:val="009E37C1"/>
    <w:rsid w:val="009E39E2"/>
    <w:rsid w:val="009E4F79"/>
    <w:rsid w:val="009E5254"/>
    <w:rsid w:val="009E5B99"/>
    <w:rsid w:val="009E6BFA"/>
    <w:rsid w:val="009E7012"/>
    <w:rsid w:val="009E79B9"/>
    <w:rsid w:val="009F019B"/>
    <w:rsid w:val="009F0FFC"/>
    <w:rsid w:val="009F2073"/>
    <w:rsid w:val="009F2596"/>
    <w:rsid w:val="009F294C"/>
    <w:rsid w:val="009F2D0F"/>
    <w:rsid w:val="009F2EF0"/>
    <w:rsid w:val="009F3054"/>
    <w:rsid w:val="009F340E"/>
    <w:rsid w:val="009F3E3A"/>
    <w:rsid w:val="009F401E"/>
    <w:rsid w:val="009F6301"/>
    <w:rsid w:val="009F69C8"/>
    <w:rsid w:val="009F70DF"/>
    <w:rsid w:val="00A00AA9"/>
    <w:rsid w:val="00A01D49"/>
    <w:rsid w:val="00A025F1"/>
    <w:rsid w:val="00A026FB"/>
    <w:rsid w:val="00A02F55"/>
    <w:rsid w:val="00A02F8E"/>
    <w:rsid w:val="00A0365F"/>
    <w:rsid w:val="00A0432C"/>
    <w:rsid w:val="00A10094"/>
    <w:rsid w:val="00A1045C"/>
    <w:rsid w:val="00A1128E"/>
    <w:rsid w:val="00A1141E"/>
    <w:rsid w:val="00A119F7"/>
    <w:rsid w:val="00A11A56"/>
    <w:rsid w:val="00A11ADC"/>
    <w:rsid w:val="00A12B36"/>
    <w:rsid w:val="00A1386F"/>
    <w:rsid w:val="00A138F8"/>
    <w:rsid w:val="00A13CC4"/>
    <w:rsid w:val="00A14526"/>
    <w:rsid w:val="00A14ADB"/>
    <w:rsid w:val="00A15422"/>
    <w:rsid w:val="00A15E04"/>
    <w:rsid w:val="00A15F5F"/>
    <w:rsid w:val="00A16671"/>
    <w:rsid w:val="00A17406"/>
    <w:rsid w:val="00A17AD0"/>
    <w:rsid w:val="00A17B66"/>
    <w:rsid w:val="00A17EEB"/>
    <w:rsid w:val="00A17FEC"/>
    <w:rsid w:val="00A20111"/>
    <w:rsid w:val="00A206C0"/>
    <w:rsid w:val="00A20B41"/>
    <w:rsid w:val="00A21002"/>
    <w:rsid w:val="00A2257C"/>
    <w:rsid w:val="00A2332C"/>
    <w:rsid w:val="00A23399"/>
    <w:rsid w:val="00A23C0C"/>
    <w:rsid w:val="00A25546"/>
    <w:rsid w:val="00A26981"/>
    <w:rsid w:val="00A27685"/>
    <w:rsid w:val="00A27865"/>
    <w:rsid w:val="00A27941"/>
    <w:rsid w:val="00A27D2F"/>
    <w:rsid w:val="00A3075B"/>
    <w:rsid w:val="00A318F6"/>
    <w:rsid w:val="00A32200"/>
    <w:rsid w:val="00A328DD"/>
    <w:rsid w:val="00A32BB8"/>
    <w:rsid w:val="00A3334C"/>
    <w:rsid w:val="00A3376F"/>
    <w:rsid w:val="00A34361"/>
    <w:rsid w:val="00A34384"/>
    <w:rsid w:val="00A34426"/>
    <w:rsid w:val="00A34B65"/>
    <w:rsid w:val="00A355A2"/>
    <w:rsid w:val="00A35F83"/>
    <w:rsid w:val="00A36BD9"/>
    <w:rsid w:val="00A37118"/>
    <w:rsid w:val="00A37297"/>
    <w:rsid w:val="00A372CC"/>
    <w:rsid w:val="00A37D46"/>
    <w:rsid w:val="00A401A3"/>
    <w:rsid w:val="00A41F4A"/>
    <w:rsid w:val="00A427EB"/>
    <w:rsid w:val="00A42E8D"/>
    <w:rsid w:val="00A43140"/>
    <w:rsid w:val="00A43741"/>
    <w:rsid w:val="00A43EBA"/>
    <w:rsid w:val="00A4458B"/>
    <w:rsid w:val="00A44775"/>
    <w:rsid w:val="00A447C0"/>
    <w:rsid w:val="00A44964"/>
    <w:rsid w:val="00A44B38"/>
    <w:rsid w:val="00A44C88"/>
    <w:rsid w:val="00A45125"/>
    <w:rsid w:val="00A4524B"/>
    <w:rsid w:val="00A4535E"/>
    <w:rsid w:val="00A4632A"/>
    <w:rsid w:val="00A47D7A"/>
    <w:rsid w:val="00A508DC"/>
    <w:rsid w:val="00A50ADF"/>
    <w:rsid w:val="00A50CC9"/>
    <w:rsid w:val="00A50D6E"/>
    <w:rsid w:val="00A51B20"/>
    <w:rsid w:val="00A526BA"/>
    <w:rsid w:val="00A53827"/>
    <w:rsid w:val="00A53CB4"/>
    <w:rsid w:val="00A5449C"/>
    <w:rsid w:val="00A54D1A"/>
    <w:rsid w:val="00A55556"/>
    <w:rsid w:val="00A56C54"/>
    <w:rsid w:val="00A57631"/>
    <w:rsid w:val="00A60718"/>
    <w:rsid w:val="00A61AFC"/>
    <w:rsid w:val="00A61DE3"/>
    <w:rsid w:val="00A62358"/>
    <w:rsid w:val="00A62669"/>
    <w:rsid w:val="00A627A7"/>
    <w:rsid w:val="00A6290E"/>
    <w:rsid w:val="00A62933"/>
    <w:rsid w:val="00A62C0D"/>
    <w:rsid w:val="00A62FA3"/>
    <w:rsid w:val="00A63123"/>
    <w:rsid w:val="00A633A3"/>
    <w:rsid w:val="00A666C6"/>
    <w:rsid w:val="00A66A26"/>
    <w:rsid w:val="00A677BF"/>
    <w:rsid w:val="00A67BB7"/>
    <w:rsid w:val="00A714FC"/>
    <w:rsid w:val="00A722B4"/>
    <w:rsid w:val="00A7257C"/>
    <w:rsid w:val="00A7284A"/>
    <w:rsid w:val="00A73C47"/>
    <w:rsid w:val="00A74720"/>
    <w:rsid w:val="00A77009"/>
    <w:rsid w:val="00A775D8"/>
    <w:rsid w:val="00A77918"/>
    <w:rsid w:val="00A77B1D"/>
    <w:rsid w:val="00A804EC"/>
    <w:rsid w:val="00A80AC7"/>
    <w:rsid w:val="00A80F85"/>
    <w:rsid w:val="00A81366"/>
    <w:rsid w:val="00A8175A"/>
    <w:rsid w:val="00A81960"/>
    <w:rsid w:val="00A823D3"/>
    <w:rsid w:val="00A82EE4"/>
    <w:rsid w:val="00A84C29"/>
    <w:rsid w:val="00A850A0"/>
    <w:rsid w:val="00A85164"/>
    <w:rsid w:val="00A866A0"/>
    <w:rsid w:val="00A86AA8"/>
    <w:rsid w:val="00A9124D"/>
    <w:rsid w:val="00A91313"/>
    <w:rsid w:val="00A91D04"/>
    <w:rsid w:val="00A921BA"/>
    <w:rsid w:val="00A93382"/>
    <w:rsid w:val="00A9345A"/>
    <w:rsid w:val="00A9346F"/>
    <w:rsid w:val="00A939E1"/>
    <w:rsid w:val="00A94F12"/>
    <w:rsid w:val="00A95357"/>
    <w:rsid w:val="00A956FA"/>
    <w:rsid w:val="00A95E24"/>
    <w:rsid w:val="00A96ADF"/>
    <w:rsid w:val="00A9751F"/>
    <w:rsid w:val="00AA0118"/>
    <w:rsid w:val="00AA05DC"/>
    <w:rsid w:val="00AA112B"/>
    <w:rsid w:val="00AA20C7"/>
    <w:rsid w:val="00AA239B"/>
    <w:rsid w:val="00AA2A13"/>
    <w:rsid w:val="00AA2C57"/>
    <w:rsid w:val="00AA2F62"/>
    <w:rsid w:val="00AA36D1"/>
    <w:rsid w:val="00AA3C38"/>
    <w:rsid w:val="00AA4A04"/>
    <w:rsid w:val="00AA4D68"/>
    <w:rsid w:val="00AA53F0"/>
    <w:rsid w:val="00AA64D6"/>
    <w:rsid w:val="00AA6531"/>
    <w:rsid w:val="00AA656E"/>
    <w:rsid w:val="00AA680F"/>
    <w:rsid w:val="00AA74E3"/>
    <w:rsid w:val="00AB084F"/>
    <w:rsid w:val="00AB188C"/>
    <w:rsid w:val="00AB2236"/>
    <w:rsid w:val="00AB2DF1"/>
    <w:rsid w:val="00AB2E14"/>
    <w:rsid w:val="00AB38FC"/>
    <w:rsid w:val="00AB46D1"/>
    <w:rsid w:val="00AB5770"/>
    <w:rsid w:val="00AB5F55"/>
    <w:rsid w:val="00AB6D14"/>
    <w:rsid w:val="00AB7A5C"/>
    <w:rsid w:val="00AC0AE3"/>
    <w:rsid w:val="00AC16CB"/>
    <w:rsid w:val="00AC3A88"/>
    <w:rsid w:val="00AC3F13"/>
    <w:rsid w:val="00AC44D6"/>
    <w:rsid w:val="00AC48BE"/>
    <w:rsid w:val="00AC4A4A"/>
    <w:rsid w:val="00AC4BD2"/>
    <w:rsid w:val="00AC614C"/>
    <w:rsid w:val="00AC6891"/>
    <w:rsid w:val="00AD1F15"/>
    <w:rsid w:val="00AD4107"/>
    <w:rsid w:val="00AD528D"/>
    <w:rsid w:val="00AD5582"/>
    <w:rsid w:val="00AD7E62"/>
    <w:rsid w:val="00AE0C99"/>
    <w:rsid w:val="00AE1243"/>
    <w:rsid w:val="00AE1AC0"/>
    <w:rsid w:val="00AE23BA"/>
    <w:rsid w:val="00AE23C5"/>
    <w:rsid w:val="00AE247A"/>
    <w:rsid w:val="00AE2AF5"/>
    <w:rsid w:val="00AE352F"/>
    <w:rsid w:val="00AE3A87"/>
    <w:rsid w:val="00AE4AFC"/>
    <w:rsid w:val="00AE4F2A"/>
    <w:rsid w:val="00AE506D"/>
    <w:rsid w:val="00AE58A4"/>
    <w:rsid w:val="00AE6021"/>
    <w:rsid w:val="00AE6960"/>
    <w:rsid w:val="00AE76F2"/>
    <w:rsid w:val="00AE7C54"/>
    <w:rsid w:val="00AF0063"/>
    <w:rsid w:val="00AF0470"/>
    <w:rsid w:val="00AF0D21"/>
    <w:rsid w:val="00AF14E9"/>
    <w:rsid w:val="00AF177A"/>
    <w:rsid w:val="00AF30FD"/>
    <w:rsid w:val="00AF41BF"/>
    <w:rsid w:val="00AF426C"/>
    <w:rsid w:val="00AF4895"/>
    <w:rsid w:val="00AF51B6"/>
    <w:rsid w:val="00AF65C2"/>
    <w:rsid w:val="00AF69B9"/>
    <w:rsid w:val="00AF7E96"/>
    <w:rsid w:val="00B006D7"/>
    <w:rsid w:val="00B00F89"/>
    <w:rsid w:val="00B0170D"/>
    <w:rsid w:val="00B01D17"/>
    <w:rsid w:val="00B0286C"/>
    <w:rsid w:val="00B02BCA"/>
    <w:rsid w:val="00B036A5"/>
    <w:rsid w:val="00B036EB"/>
    <w:rsid w:val="00B03BB0"/>
    <w:rsid w:val="00B04147"/>
    <w:rsid w:val="00B046A7"/>
    <w:rsid w:val="00B04849"/>
    <w:rsid w:val="00B050A5"/>
    <w:rsid w:val="00B055AE"/>
    <w:rsid w:val="00B05BAC"/>
    <w:rsid w:val="00B06002"/>
    <w:rsid w:val="00B06501"/>
    <w:rsid w:val="00B079CB"/>
    <w:rsid w:val="00B102A5"/>
    <w:rsid w:val="00B108CD"/>
    <w:rsid w:val="00B10D7C"/>
    <w:rsid w:val="00B11057"/>
    <w:rsid w:val="00B126D4"/>
    <w:rsid w:val="00B12747"/>
    <w:rsid w:val="00B137CF"/>
    <w:rsid w:val="00B14049"/>
    <w:rsid w:val="00B1433E"/>
    <w:rsid w:val="00B146C5"/>
    <w:rsid w:val="00B15DB7"/>
    <w:rsid w:val="00B178A8"/>
    <w:rsid w:val="00B20132"/>
    <w:rsid w:val="00B203AD"/>
    <w:rsid w:val="00B20473"/>
    <w:rsid w:val="00B21712"/>
    <w:rsid w:val="00B217D7"/>
    <w:rsid w:val="00B21B87"/>
    <w:rsid w:val="00B21D32"/>
    <w:rsid w:val="00B24260"/>
    <w:rsid w:val="00B2445E"/>
    <w:rsid w:val="00B25249"/>
    <w:rsid w:val="00B2710E"/>
    <w:rsid w:val="00B3032E"/>
    <w:rsid w:val="00B30374"/>
    <w:rsid w:val="00B304A3"/>
    <w:rsid w:val="00B30624"/>
    <w:rsid w:val="00B311E4"/>
    <w:rsid w:val="00B3271B"/>
    <w:rsid w:val="00B33748"/>
    <w:rsid w:val="00B349D2"/>
    <w:rsid w:val="00B34A4C"/>
    <w:rsid w:val="00B34E4E"/>
    <w:rsid w:val="00B34EF7"/>
    <w:rsid w:val="00B358EA"/>
    <w:rsid w:val="00B35FE3"/>
    <w:rsid w:val="00B3644E"/>
    <w:rsid w:val="00B407C7"/>
    <w:rsid w:val="00B41A25"/>
    <w:rsid w:val="00B41FFF"/>
    <w:rsid w:val="00B424E5"/>
    <w:rsid w:val="00B427BF"/>
    <w:rsid w:val="00B4285E"/>
    <w:rsid w:val="00B42F6A"/>
    <w:rsid w:val="00B43B86"/>
    <w:rsid w:val="00B43FDE"/>
    <w:rsid w:val="00B44024"/>
    <w:rsid w:val="00B45703"/>
    <w:rsid w:val="00B45BA3"/>
    <w:rsid w:val="00B464C5"/>
    <w:rsid w:val="00B46512"/>
    <w:rsid w:val="00B465A1"/>
    <w:rsid w:val="00B509BF"/>
    <w:rsid w:val="00B50AE3"/>
    <w:rsid w:val="00B50DC9"/>
    <w:rsid w:val="00B52457"/>
    <w:rsid w:val="00B53485"/>
    <w:rsid w:val="00B54AB8"/>
    <w:rsid w:val="00B557D7"/>
    <w:rsid w:val="00B55809"/>
    <w:rsid w:val="00B56E71"/>
    <w:rsid w:val="00B57073"/>
    <w:rsid w:val="00B60C13"/>
    <w:rsid w:val="00B6184E"/>
    <w:rsid w:val="00B61BE3"/>
    <w:rsid w:val="00B62357"/>
    <w:rsid w:val="00B63DCE"/>
    <w:rsid w:val="00B644BF"/>
    <w:rsid w:val="00B64ADC"/>
    <w:rsid w:val="00B65854"/>
    <w:rsid w:val="00B65C43"/>
    <w:rsid w:val="00B66E2A"/>
    <w:rsid w:val="00B7011A"/>
    <w:rsid w:val="00B704D5"/>
    <w:rsid w:val="00B70742"/>
    <w:rsid w:val="00B7134C"/>
    <w:rsid w:val="00B72A65"/>
    <w:rsid w:val="00B734BC"/>
    <w:rsid w:val="00B73A49"/>
    <w:rsid w:val="00B73F83"/>
    <w:rsid w:val="00B746BE"/>
    <w:rsid w:val="00B75FE8"/>
    <w:rsid w:val="00B76B6B"/>
    <w:rsid w:val="00B77851"/>
    <w:rsid w:val="00B77A77"/>
    <w:rsid w:val="00B77B6C"/>
    <w:rsid w:val="00B80307"/>
    <w:rsid w:val="00B80E18"/>
    <w:rsid w:val="00B80EE4"/>
    <w:rsid w:val="00B814DB"/>
    <w:rsid w:val="00B83328"/>
    <w:rsid w:val="00B83612"/>
    <w:rsid w:val="00B838D7"/>
    <w:rsid w:val="00B842FC"/>
    <w:rsid w:val="00B85945"/>
    <w:rsid w:val="00B872CE"/>
    <w:rsid w:val="00B903FA"/>
    <w:rsid w:val="00B909F0"/>
    <w:rsid w:val="00B91B1B"/>
    <w:rsid w:val="00B91D9D"/>
    <w:rsid w:val="00B9350F"/>
    <w:rsid w:val="00B93DDF"/>
    <w:rsid w:val="00B94093"/>
    <w:rsid w:val="00B94E6F"/>
    <w:rsid w:val="00B95241"/>
    <w:rsid w:val="00B9528C"/>
    <w:rsid w:val="00B9678C"/>
    <w:rsid w:val="00B96D4C"/>
    <w:rsid w:val="00B96DD2"/>
    <w:rsid w:val="00B970E5"/>
    <w:rsid w:val="00BA030B"/>
    <w:rsid w:val="00BA113E"/>
    <w:rsid w:val="00BA19AF"/>
    <w:rsid w:val="00BA20A3"/>
    <w:rsid w:val="00BA2450"/>
    <w:rsid w:val="00BA26EC"/>
    <w:rsid w:val="00BA2AB2"/>
    <w:rsid w:val="00BA3337"/>
    <w:rsid w:val="00BA45E8"/>
    <w:rsid w:val="00BA46D2"/>
    <w:rsid w:val="00BA4CB3"/>
    <w:rsid w:val="00BA50F2"/>
    <w:rsid w:val="00BA5BE3"/>
    <w:rsid w:val="00BA5D49"/>
    <w:rsid w:val="00BA5ED6"/>
    <w:rsid w:val="00BA7D33"/>
    <w:rsid w:val="00BA7D84"/>
    <w:rsid w:val="00BB0458"/>
    <w:rsid w:val="00BB12D5"/>
    <w:rsid w:val="00BB188E"/>
    <w:rsid w:val="00BB1F25"/>
    <w:rsid w:val="00BB2A89"/>
    <w:rsid w:val="00BB478A"/>
    <w:rsid w:val="00BB48E8"/>
    <w:rsid w:val="00BB4FC5"/>
    <w:rsid w:val="00BB5CC2"/>
    <w:rsid w:val="00BB5E9C"/>
    <w:rsid w:val="00BB5EE3"/>
    <w:rsid w:val="00BB67FB"/>
    <w:rsid w:val="00BB7A5F"/>
    <w:rsid w:val="00BB7F5C"/>
    <w:rsid w:val="00BC0141"/>
    <w:rsid w:val="00BC051B"/>
    <w:rsid w:val="00BC09BE"/>
    <w:rsid w:val="00BC0EC5"/>
    <w:rsid w:val="00BC108A"/>
    <w:rsid w:val="00BC113E"/>
    <w:rsid w:val="00BC1270"/>
    <w:rsid w:val="00BC143E"/>
    <w:rsid w:val="00BC2649"/>
    <w:rsid w:val="00BC2DE1"/>
    <w:rsid w:val="00BC3442"/>
    <w:rsid w:val="00BC3A56"/>
    <w:rsid w:val="00BC3D41"/>
    <w:rsid w:val="00BC6354"/>
    <w:rsid w:val="00BC6B1B"/>
    <w:rsid w:val="00BC7210"/>
    <w:rsid w:val="00BC7B9C"/>
    <w:rsid w:val="00BD054B"/>
    <w:rsid w:val="00BD15C3"/>
    <w:rsid w:val="00BD1834"/>
    <w:rsid w:val="00BD4084"/>
    <w:rsid w:val="00BD45F1"/>
    <w:rsid w:val="00BD4AE7"/>
    <w:rsid w:val="00BD4C6B"/>
    <w:rsid w:val="00BD5470"/>
    <w:rsid w:val="00BD5AC3"/>
    <w:rsid w:val="00BD6FFA"/>
    <w:rsid w:val="00BD75A5"/>
    <w:rsid w:val="00BD7841"/>
    <w:rsid w:val="00BD7981"/>
    <w:rsid w:val="00BD7E0C"/>
    <w:rsid w:val="00BD7E8C"/>
    <w:rsid w:val="00BE0FC9"/>
    <w:rsid w:val="00BE1A93"/>
    <w:rsid w:val="00BE256B"/>
    <w:rsid w:val="00BE313B"/>
    <w:rsid w:val="00BE3FD5"/>
    <w:rsid w:val="00BE427A"/>
    <w:rsid w:val="00BE5338"/>
    <w:rsid w:val="00BE5715"/>
    <w:rsid w:val="00BE5BCA"/>
    <w:rsid w:val="00BE668A"/>
    <w:rsid w:val="00BE6FCD"/>
    <w:rsid w:val="00BE70AE"/>
    <w:rsid w:val="00BE7BB1"/>
    <w:rsid w:val="00BF00D3"/>
    <w:rsid w:val="00BF0190"/>
    <w:rsid w:val="00BF06AD"/>
    <w:rsid w:val="00BF18FD"/>
    <w:rsid w:val="00BF19EA"/>
    <w:rsid w:val="00BF1CE8"/>
    <w:rsid w:val="00BF1E46"/>
    <w:rsid w:val="00BF274B"/>
    <w:rsid w:val="00BF37A7"/>
    <w:rsid w:val="00BF50A6"/>
    <w:rsid w:val="00BF5665"/>
    <w:rsid w:val="00BF5729"/>
    <w:rsid w:val="00BF6109"/>
    <w:rsid w:val="00BF78BA"/>
    <w:rsid w:val="00C011A6"/>
    <w:rsid w:val="00C016FB"/>
    <w:rsid w:val="00C01FB3"/>
    <w:rsid w:val="00C026BE"/>
    <w:rsid w:val="00C029B9"/>
    <w:rsid w:val="00C0339C"/>
    <w:rsid w:val="00C04105"/>
    <w:rsid w:val="00C04F6F"/>
    <w:rsid w:val="00C05456"/>
    <w:rsid w:val="00C05859"/>
    <w:rsid w:val="00C05D32"/>
    <w:rsid w:val="00C05F8F"/>
    <w:rsid w:val="00C06B8C"/>
    <w:rsid w:val="00C07109"/>
    <w:rsid w:val="00C11F5B"/>
    <w:rsid w:val="00C12244"/>
    <w:rsid w:val="00C12E68"/>
    <w:rsid w:val="00C13779"/>
    <w:rsid w:val="00C140E7"/>
    <w:rsid w:val="00C15A43"/>
    <w:rsid w:val="00C16AED"/>
    <w:rsid w:val="00C16DBA"/>
    <w:rsid w:val="00C17598"/>
    <w:rsid w:val="00C179C2"/>
    <w:rsid w:val="00C17B9F"/>
    <w:rsid w:val="00C20860"/>
    <w:rsid w:val="00C20C8A"/>
    <w:rsid w:val="00C20E5C"/>
    <w:rsid w:val="00C22267"/>
    <w:rsid w:val="00C225F9"/>
    <w:rsid w:val="00C226BE"/>
    <w:rsid w:val="00C22781"/>
    <w:rsid w:val="00C24C3F"/>
    <w:rsid w:val="00C24D2A"/>
    <w:rsid w:val="00C24E57"/>
    <w:rsid w:val="00C255F5"/>
    <w:rsid w:val="00C257BD"/>
    <w:rsid w:val="00C26A76"/>
    <w:rsid w:val="00C26FE6"/>
    <w:rsid w:val="00C27CA4"/>
    <w:rsid w:val="00C30183"/>
    <w:rsid w:val="00C3082B"/>
    <w:rsid w:val="00C309EF"/>
    <w:rsid w:val="00C30DFF"/>
    <w:rsid w:val="00C31CE5"/>
    <w:rsid w:val="00C320A8"/>
    <w:rsid w:val="00C32388"/>
    <w:rsid w:val="00C3282D"/>
    <w:rsid w:val="00C33339"/>
    <w:rsid w:val="00C34147"/>
    <w:rsid w:val="00C343B7"/>
    <w:rsid w:val="00C35DA9"/>
    <w:rsid w:val="00C360F7"/>
    <w:rsid w:val="00C36811"/>
    <w:rsid w:val="00C407F8"/>
    <w:rsid w:val="00C4115E"/>
    <w:rsid w:val="00C41CFC"/>
    <w:rsid w:val="00C424A0"/>
    <w:rsid w:val="00C42853"/>
    <w:rsid w:val="00C444A8"/>
    <w:rsid w:val="00C465A5"/>
    <w:rsid w:val="00C469B2"/>
    <w:rsid w:val="00C471F1"/>
    <w:rsid w:val="00C4727D"/>
    <w:rsid w:val="00C47DFC"/>
    <w:rsid w:val="00C50140"/>
    <w:rsid w:val="00C5072E"/>
    <w:rsid w:val="00C51DD5"/>
    <w:rsid w:val="00C5200F"/>
    <w:rsid w:val="00C522C9"/>
    <w:rsid w:val="00C52C6E"/>
    <w:rsid w:val="00C52DF5"/>
    <w:rsid w:val="00C53252"/>
    <w:rsid w:val="00C54400"/>
    <w:rsid w:val="00C55062"/>
    <w:rsid w:val="00C55BA4"/>
    <w:rsid w:val="00C563BD"/>
    <w:rsid w:val="00C6037D"/>
    <w:rsid w:val="00C6065C"/>
    <w:rsid w:val="00C61988"/>
    <w:rsid w:val="00C61DB0"/>
    <w:rsid w:val="00C627E8"/>
    <w:rsid w:val="00C62BD9"/>
    <w:rsid w:val="00C63C2E"/>
    <w:rsid w:val="00C65125"/>
    <w:rsid w:val="00C6550B"/>
    <w:rsid w:val="00C65897"/>
    <w:rsid w:val="00C6592D"/>
    <w:rsid w:val="00C67ED5"/>
    <w:rsid w:val="00C70784"/>
    <w:rsid w:val="00C70A68"/>
    <w:rsid w:val="00C70AEA"/>
    <w:rsid w:val="00C70E81"/>
    <w:rsid w:val="00C71089"/>
    <w:rsid w:val="00C7118D"/>
    <w:rsid w:val="00C71285"/>
    <w:rsid w:val="00C71AA9"/>
    <w:rsid w:val="00C71C8E"/>
    <w:rsid w:val="00C72627"/>
    <w:rsid w:val="00C727DF"/>
    <w:rsid w:val="00C72BF4"/>
    <w:rsid w:val="00C733D1"/>
    <w:rsid w:val="00C749A9"/>
    <w:rsid w:val="00C749F2"/>
    <w:rsid w:val="00C74BB3"/>
    <w:rsid w:val="00C777C0"/>
    <w:rsid w:val="00C779B9"/>
    <w:rsid w:val="00C80DEA"/>
    <w:rsid w:val="00C81B0D"/>
    <w:rsid w:val="00C8241E"/>
    <w:rsid w:val="00C830C8"/>
    <w:rsid w:val="00C85260"/>
    <w:rsid w:val="00C85A87"/>
    <w:rsid w:val="00C86100"/>
    <w:rsid w:val="00C87A56"/>
    <w:rsid w:val="00C908A6"/>
    <w:rsid w:val="00C9128D"/>
    <w:rsid w:val="00C91F55"/>
    <w:rsid w:val="00C927FD"/>
    <w:rsid w:val="00C94328"/>
    <w:rsid w:val="00C95323"/>
    <w:rsid w:val="00C95495"/>
    <w:rsid w:val="00C95A52"/>
    <w:rsid w:val="00C961CE"/>
    <w:rsid w:val="00C9631B"/>
    <w:rsid w:val="00C966DE"/>
    <w:rsid w:val="00C9790F"/>
    <w:rsid w:val="00CA02E0"/>
    <w:rsid w:val="00CA0636"/>
    <w:rsid w:val="00CA09E0"/>
    <w:rsid w:val="00CA0A1D"/>
    <w:rsid w:val="00CA1F6F"/>
    <w:rsid w:val="00CA20B6"/>
    <w:rsid w:val="00CA38DB"/>
    <w:rsid w:val="00CA3E78"/>
    <w:rsid w:val="00CA4C30"/>
    <w:rsid w:val="00CA4E40"/>
    <w:rsid w:val="00CA5021"/>
    <w:rsid w:val="00CA51DD"/>
    <w:rsid w:val="00CA6B6B"/>
    <w:rsid w:val="00CA7137"/>
    <w:rsid w:val="00CA72A1"/>
    <w:rsid w:val="00CA733A"/>
    <w:rsid w:val="00CA76FD"/>
    <w:rsid w:val="00CA78D5"/>
    <w:rsid w:val="00CA7B22"/>
    <w:rsid w:val="00CB039D"/>
    <w:rsid w:val="00CB07FF"/>
    <w:rsid w:val="00CB0A3C"/>
    <w:rsid w:val="00CB0F9E"/>
    <w:rsid w:val="00CB1861"/>
    <w:rsid w:val="00CB18DA"/>
    <w:rsid w:val="00CB2AC6"/>
    <w:rsid w:val="00CB3E3D"/>
    <w:rsid w:val="00CB423B"/>
    <w:rsid w:val="00CB495C"/>
    <w:rsid w:val="00CB4BE8"/>
    <w:rsid w:val="00CB5584"/>
    <w:rsid w:val="00CB5DEB"/>
    <w:rsid w:val="00CB63DC"/>
    <w:rsid w:val="00CC070A"/>
    <w:rsid w:val="00CC0B09"/>
    <w:rsid w:val="00CC0BF8"/>
    <w:rsid w:val="00CC21BB"/>
    <w:rsid w:val="00CC2425"/>
    <w:rsid w:val="00CC265A"/>
    <w:rsid w:val="00CC2B53"/>
    <w:rsid w:val="00CC3416"/>
    <w:rsid w:val="00CC351E"/>
    <w:rsid w:val="00CC35DD"/>
    <w:rsid w:val="00CC3A27"/>
    <w:rsid w:val="00CC49D1"/>
    <w:rsid w:val="00CC501B"/>
    <w:rsid w:val="00CC5E4C"/>
    <w:rsid w:val="00CC6258"/>
    <w:rsid w:val="00CC6298"/>
    <w:rsid w:val="00CC62DA"/>
    <w:rsid w:val="00CC659B"/>
    <w:rsid w:val="00CC7B36"/>
    <w:rsid w:val="00CD00AF"/>
    <w:rsid w:val="00CD0910"/>
    <w:rsid w:val="00CD0BCD"/>
    <w:rsid w:val="00CD0CA1"/>
    <w:rsid w:val="00CD16C5"/>
    <w:rsid w:val="00CD17D2"/>
    <w:rsid w:val="00CD1BE3"/>
    <w:rsid w:val="00CD20AD"/>
    <w:rsid w:val="00CD23E4"/>
    <w:rsid w:val="00CD45C7"/>
    <w:rsid w:val="00CD6AB6"/>
    <w:rsid w:val="00CD7BA0"/>
    <w:rsid w:val="00CE2890"/>
    <w:rsid w:val="00CE3721"/>
    <w:rsid w:val="00CE39CC"/>
    <w:rsid w:val="00CE48E8"/>
    <w:rsid w:val="00CE693D"/>
    <w:rsid w:val="00CE77C0"/>
    <w:rsid w:val="00CE7B7F"/>
    <w:rsid w:val="00CF016D"/>
    <w:rsid w:val="00CF01D2"/>
    <w:rsid w:val="00CF0FAC"/>
    <w:rsid w:val="00CF1208"/>
    <w:rsid w:val="00CF1B08"/>
    <w:rsid w:val="00CF1F78"/>
    <w:rsid w:val="00CF1FE7"/>
    <w:rsid w:val="00CF2F27"/>
    <w:rsid w:val="00CF426A"/>
    <w:rsid w:val="00CF436B"/>
    <w:rsid w:val="00CF4870"/>
    <w:rsid w:val="00CF4CFE"/>
    <w:rsid w:val="00CF5250"/>
    <w:rsid w:val="00CF67BE"/>
    <w:rsid w:val="00CF7121"/>
    <w:rsid w:val="00CF7637"/>
    <w:rsid w:val="00D00304"/>
    <w:rsid w:val="00D00A83"/>
    <w:rsid w:val="00D014BC"/>
    <w:rsid w:val="00D01689"/>
    <w:rsid w:val="00D01B60"/>
    <w:rsid w:val="00D023D4"/>
    <w:rsid w:val="00D026DD"/>
    <w:rsid w:val="00D04455"/>
    <w:rsid w:val="00D049F6"/>
    <w:rsid w:val="00D05A63"/>
    <w:rsid w:val="00D05ACE"/>
    <w:rsid w:val="00D05FAD"/>
    <w:rsid w:val="00D06011"/>
    <w:rsid w:val="00D06294"/>
    <w:rsid w:val="00D065D4"/>
    <w:rsid w:val="00D06A28"/>
    <w:rsid w:val="00D110B8"/>
    <w:rsid w:val="00D112A6"/>
    <w:rsid w:val="00D116C0"/>
    <w:rsid w:val="00D121B3"/>
    <w:rsid w:val="00D12B36"/>
    <w:rsid w:val="00D12BA3"/>
    <w:rsid w:val="00D12EDA"/>
    <w:rsid w:val="00D132E3"/>
    <w:rsid w:val="00D138E0"/>
    <w:rsid w:val="00D13A66"/>
    <w:rsid w:val="00D14260"/>
    <w:rsid w:val="00D1546F"/>
    <w:rsid w:val="00D1609F"/>
    <w:rsid w:val="00D16DE1"/>
    <w:rsid w:val="00D16ED2"/>
    <w:rsid w:val="00D16F11"/>
    <w:rsid w:val="00D16FD2"/>
    <w:rsid w:val="00D17C17"/>
    <w:rsid w:val="00D17EF8"/>
    <w:rsid w:val="00D17FC6"/>
    <w:rsid w:val="00D2021A"/>
    <w:rsid w:val="00D202AE"/>
    <w:rsid w:val="00D2096E"/>
    <w:rsid w:val="00D20F28"/>
    <w:rsid w:val="00D21237"/>
    <w:rsid w:val="00D21D0F"/>
    <w:rsid w:val="00D22348"/>
    <w:rsid w:val="00D228BB"/>
    <w:rsid w:val="00D22996"/>
    <w:rsid w:val="00D23381"/>
    <w:rsid w:val="00D237AE"/>
    <w:rsid w:val="00D237BB"/>
    <w:rsid w:val="00D23AAB"/>
    <w:rsid w:val="00D24694"/>
    <w:rsid w:val="00D24C1C"/>
    <w:rsid w:val="00D24E84"/>
    <w:rsid w:val="00D251AB"/>
    <w:rsid w:val="00D25AC7"/>
    <w:rsid w:val="00D27363"/>
    <w:rsid w:val="00D31212"/>
    <w:rsid w:val="00D31361"/>
    <w:rsid w:val="00D3310E"/>
    <w:rsid w:val="00D33270"/>
    <w:rsid w:val="00D337DA"/>
    <w:rsid w:val="00D362B1"/>
    <w:rsid w:val="00D3688D"/>
    <w:rsid w:val="00D36991"/>
    <w:rsid w:val="00D40519"/>
    <w:rsid w:val="00D4058B"/>
    <w:rsid w:val="00D4071A"/>
    <w:rsid w:val="00D40E57"/>
    <w:rsid w:val="00D42732"/>
    <w:rsid w:val="00D42912"/>
    <w:rsid w:val="00D43E74"/>
    <w:rsid w:val="00D44479"/>
    <w:rsid w:val="00D446A7"/>
    <w:rsid w:val="00D447A4"/>
    <w:rsid w:val="00D449ED"/>
    <w:rsid w:val="00D452C8"/>
    <w:rsid w:val="00D456F5"/>
    <w:rsid w:val="00D45E68"/>
    <w:rsid w:val="00D466C4"/>
    <w:rsid w:val="00D47718"/>
    <w:rsid w:val="00D47A59"/>
    <w:rsid w:val="00D47D82"/>
    <w:rsid w:val="00D5063A"/>
    <w:rsid w:val="00D507E9"/>
    <w:rsid w:val="00D50A6C"/>
    <w:rsid w:val="00D50B58"/>
    <w:rsid w:val="00D511AB"/>
    <w:rsid w:val="00D529B6"/>
    <w:rsid w:val="00D5308C"/>
    <w:rsid w:val="00D5342E"/>
    <w:rsid w:val="00D54415"/>
    <w:rsid w:val="00D547FB"/>
    <w:rsid w:val="00D5514B"/>
    <w:rsid w:val="00D553AA"/>
    <w:rsid w:val="00D5543E"/>
    <w:rsid w:val="00D5797E"/>
    <w:rsid w:val="00D57D3A"/>
    <w:rsid w:val="00D57EF5"/>
    <w:rsid w:val="00D608E6"/>
    <w:rsid w:val="00D60CEB"/>
    <w:rsid w:val="00D60E55"/>
    <w:rsid w:val="00D6144B"/>
    <w:rsid w:val="00D61C0B"/>
    <w:rsid w:val="00D61DBD"/>
    <w:rsid w:val="00D62268"/>
    <w:rsid w:val="00D6337F"/>
    <w:rsid w:val="00D634AE"/>
    <w:rsid w:val="00D6468E"/>
    <w:rsid w:val="00D64744"/>
    <w:rsid w:val="00D64B42"/>
    <w:rsid w:val="00D64C5C"/>
    <w:rsid w:val="00D65B7D"/>
    <w:rsid w:val="00D65E9F"/>
    <w:rsid w:val="00D663BE"/>
    <w:rsid w:val="00D66B0B"/>
    <w:rsid w:val="00D67102"/>
    <w:rsid w:val="00D67EEE"/>
    <w:rsid w:val="00D704EA"/>
    <w:rsid w:val="00D74477"/>
    <w:rsid w:val="00D778ED"/>
    <w:rsid w:val="00D8091B"/>
    <w:rsid w:val="00D811AE"/>
    <w:rsid w:val="00D8138B"/>
    <w:rsid w:val="00D81956"/>
    <w:rsid w:val="00D823D4"/>
    <w:rsid w:val="00D8241D"/>
    <w:rsid w:val="00D824C5"/>
    <w:rsid w:val="00D8258F"/>
    <w:rsid w:val="00D82722"/>
    <w:rsid w:val="00D829B2"/>
    <w:rsid w:val="00D829D0"/>
    <w:rsid w:val="00D83502"/>
    <w:rsid w:val="00D8379C"/>
    <w:rsid w:val="00D83ABA"/>
    <w:rsid w:val="00D83C0C"/>
    <w:rsid w:val="00D84077"/>
    <w:rsid w:val="00D8594A"/>
    <w:rsid w:val="00D8648F"/>
    <w:rsid w:val="00D8651D"/>
    <w:rsid w:val="00D87870"/>
    <w:rsid w:val="00D9004F"/>
    <w:rsid w:val="00D907C2"/>
    <w:rsid w:val="00D90E23"/>
    <w:rsid w:val="00D91603"/>
    <w:rsid w:val="00D91810"/>
    <w:rsid w:val="00D92115"/>
    <w:rsid w:val="00D94EC0"/>
    <w:rsid w:val="00D95A16"/>
    <w:rsid w:val="00D95FEC"/>
    <w:rsid w:val="00D96196"/>
    <w:rsid w:val="00D96967"/>
    <w:rsid w:val="00D96C4C"/>
    <w:rsid w:val="00D975CD"/>
    <w:rsid w:val="00D97BF0"/>
    <w:rsid w:val="00D97D9E"/>
    <w:rsid w:val="00DA0E00"/>
    <w:rsid w:val="00DA1216"/>
    <w:rsid w:val="00DA14F9"/>
    <w:rsid w:val="00DA2BE8"/>
    <w:rsid w:val="00DA2D52"/>
    <w:rsid w:val="00DA2D81"/>
    <w:rsid w:val="00DA33DE"/>
    <w:rsid w:val="00DA3981"/>
    <w:rsid w:val="00DA3D59"/>
    <w:rsid w:val="00DA40FE"/>
    <w:rsid w:val="00DA41EE"/>
    <w:rsid w:val="00DA420B"/>
    <w:rsid w:val="00DA5401"/>
    <w:rsid w:val="00DA54D8"/>
    <w:rsid w:val="00DA5B1A"/>
    <w:rsid w:val="00DA5B8B"/>
    <w:rsid w:val="00DA6086"/>
    <w:rsid w:val="00DA6BB4"/>
    <w:rsid w:val="00DA6CA1"/>
    <w:rsid w:val="00DA756F"/>
    <w:rsid w:val="00DA7855"/>
    <w:rsid w:val="00DA7C74"/>
    <w:rsid w:val="00DB1746"/>
    <w:rsid w:val="00DB18AB"/>
    <w:rsid w:val="00DB1F10"/>
    <w:rsid w:val="00DB2165"/>
    <w:rsid w:val="00DB385B"/>
    <w:rsid w:val="00DB3E31"/>
    <w:rsid w:val="00DB45CB"/>
    <w:rsid w:val="00DB57E0"/>
    <w:rsid w:val="00DB5FD6"/>
    <w:rsid w:val="00DB6664"/>
    <w:rsid w:val="00DB687F"/>
    <w:rsid w:val="00DC0E5A"/>
    <w:rsid w:val="00DC0EFF"/>
    <w:rsid w:val="00DC101B"/>
    <w:rsid w:val="00DC1E68"/>
    <w:rsid w:val="00DC1F25"/>
    <w:rsid w:val="00DC2134"/>
    <w:rsid w:val="00DC29A0"/>
    <w:rsid w:val="00DC377E"/>
    <w:rsid w:val="00DC3FDD"/>
    <w:rsid w:val="00DC4318"/>
    <w:rsid w:val="00DC4320"/>
    <w:rsid w:val="00DC58DD"/>
    <w:rsid w:val="00DC5DCC"/>
    <w:rsid w:val="00DC615C"/>
    <w:rsid w:val="00DC741F"/>
    <w:rsid w:val="00DC745B"/>
    <w:rsid w:val="00DD0426"/>
    <w:rsid w:val="00DD0814"/>
    <w:rsid w:val="00DD0BCB"/>
    <w:rsid w:val="00DD12CF"/>
    <w:rsid w:val="00DD2880"/>
    <w:rsid w:val="00DD2AA9"/>
    <w:rsid w:val="00DD2FF5"/>
    <w:rsid w:val="00DD37C4"/>
    <w:rsid w:val="00DD39E1"/>
    <w:rsid w:val="00DD40B8"/>
    <w:rsid w:val="00DD44E3"/>
    <w:rsid w:val="00DD484B"/>
    <w:rsid w:val="00DD4A68"/>
    <w:rsid w:val="00DD6221"/>
    <w:rsid w:val="00DD6FFB"/>
    <w:rsid w:val="00DD71CD"/>
    <w:rsid w:val="00DD745F"/>
    <w:rsid w:val="00DD773A"/>
    <w:rsid w:val="00DD7D60"/>
    <w:rsid w:val="00DE0612"/>
    <w:rsid w:val="00DE0D71"/>
    <w:rsid w:val="00DE1F96"/>
    <w:rsid w:val="00DE2175"/>
    <w:rsid w:val="00DE2B87"/>
    <w:rsid w:val="00DE389A"/>
    <w:rsid w:val="00DE413E"/>
    <w:rsid w:val="00DE46A0"/>
    <w:rsid w:val="00DE4B4A"/>
    <w:rsid w:val="00DE4B85"/>
    <w:rsid w:val="00DE4F9A"/>
    <w:rsid w:val="00DE5E3F"/>
    <w:rsid w:val="00DE5FFF"/>
    <w:rsid w:val="00DE65BF"/>
    <w:rsid w:val="00DE6C33"/>
    <w:rsid w:val="00DE6DA3"/>
    <w:rsid w:val="00DE7031"/>
    <w:rsid w:val="00DE7AB1"/>
    <w:rsid w:val="00DE7D2C"/>
    <w:rsid w:val="00DF1AF2"/>
    <w:rsid w:val="00DF2BE5"/>
    <w:rsid w:val="00DF33BC"/>
    <w:rsid w:val="00DF3A9E"/>
    <w:rsid w:val="00DF4DBF"/>
    <w:rsid w:val="00DF5003"/>
    <w:rsid w:val="00DF5CF8"/>
    <w:rsid w:val="00DF6019"/>
    <w:rsid w:val="00DF6170"/>
    <w:rsid w:val="00DF6800"/>
    <w:rsid w:val="00DF7DE1"/>
    <w:rsid w:val="00E0013E"/>
    <w:rsid w:val="00E0016E"/>
    <w:rsid w:val="00E00434"/>
    <w:rsid w:val="00E007E6"/>
    <w:rsid w:val="00E013F0"/>
    <w:rsid w:val="00E01431"/>
    <w:rsid w:val="00E025F8"/>
    <w:rsid w:val="00E0278A"/>
    <w:rsid w:val="00E036D2"/>
    <w:rsid w:val="00E03BEF"/>
    <w:rsid w:val="00E04416"/>
    <w:rsid w:val="00E04B8A"/>
    <w:rsid w:val="00E0518F"/>
    <w:rsid w:val="00E05DFC"/>
    <w:rsid w:val="00E06470"/>
    <w:rsid w:val="00E06BC8"/>
    <w:rsid w:val="00E07CE3"/>
    <w:rsid w:val="00E10B2F"/>
    <w:rsid w:val="00E10CC7"/>
    <w:rsid w:val="00E11227"/>
    <w:rsid w:val="00E11BDD"/>
    <w:rsid w:val="00E122E8"/>
    <w:rsid w:val="00E12B1C"/>
    <w:rsid w:val="00E12B36"/>
    <w:rsid w:val="00E12DC9"/>
    <w:rsid w:val="00E13941"/>
    <w:rsid w:val="00E1487C"/>
    <w:rsid w:val="00E152D3"/>
    <w:rsid w:val="00E155D1"/>
    <w:rsid w:val="00E15697"/>
    <w:rsid w:val="00E15B20"/>
    <w:rsid w:val="00E1626A"/>
    <w:rsid w:val="00E163B6"/>
    <w:rsid w:val="00E166D6"/>
    <w:rsid w:val="00E16A73"/>
    <w:rsid w:val="00E17460"/>
    <w:rsid w:val="00E177DA"/>
    <w:rsid w:val="00E17E8D"/>
    <w:rsid w:val="00E200FF"/>
    <w:rsid w:val="00E20990"/>
    <w:rsid w:val="00E217B3"/>
    <w:rsid w:val="00E21F0E"/>
    <w:rsid w:val="00E22500"/>
    <w:rsid w:val="00E22D68"/>
    <w:rsid w:val="00E23023"/>
    <w:rsid w:val="00E231F9"/>
    <w:rsid w:val="00E23EBC"/>
    <w:rsid w:val="00E23EE1"/>
    <w:rsid w:val="00E25F68"/>
    <w:rsid w:val="00E264E3"/>
    <w:rsid w:val="00E27FB8"/>
    <w:rsid w:val="00E311DA"/>
    <w:rsid w:val="00E316A0"/>
    <w:rsid w:val="00E3177F"/>
    <w:rsid w:val="00E31CE0"/>
    <w:rsid w:val="00E32E43"/>
    <w:rsid w:val="00E340C0"/>
    <w:rsid w:val="00E34164"/>
    <w:rsid w:val="00E357BB"/>
    <w:rsid w:val="00E36229"/>
    <w:rsid w:val="00E3746F"/>
    <w:rsid w:val="00E37857"/>
    <w:rsid w:val="00E40E90"/>
    <w:rsid w:val="00E41906"/>
    <w:rsid w:val="00E4199A"/>
    <w:rsid w:val="00E42A7B"/>
    <w:rsid w:val="00E42EF7"/>
    <w:rsid w:val="00E4308C"/>
    <w:rsid w:val="00E43300"/>
    <w:rsid w:val="00E43B02"/>
    <w:rsid w:val="00E43DB3"/>
    <w:rsid w:val="00E44412"/>
    <w:rsid w:val="00E446C6"/>
    <w:rsid w:val="00E450F5"/>
    <w:rsid w:val="00E453A2"/>
    <w:rsid w:val="00E4541D"/>
    <w:rsid w:val="00E45428"/>
    <w:rsid w:val="00E46BB8"/>
    <w:rsid w:val="00E47772"/>
    <w:rsid w:val="00E47CAA"/>
    <w:rsid w:val="00E5031C"/>
    <w:rsid w:val="00E50922"/>
    <w:rsid w:val="00E51047"/>
    <w:rsid w:val="00E51DA1"/>
    <w:rsid w:val="00E52FF0"/>
    <w:rsid w:val="00E539EE"/>
    <w:rsid w:val="00E5414A"/>
    <w:rsid w:val="00E5496C"/>
    <w:rsid w:val="00E54CD9"/>
    <w:rsid w:val="00E560B7"/>
    <w:rsid w:val="00E56824"/>
    <w:rsid w:val="00E56C28"/>
    <w:rsid w:val="00E572EF"/>
    <w:rsid w:val="00E57405"/>
    <w:rsid w:val="00E578DB"/>
    <w:rsid w:val="00E6063E"/>
    <w:rsid w:val="00E60C0A"/>
    <w:rsid w:val="00E60F5C"/>
    <w:rsid w:val="00E621F4"/>
    <w:rsid w:val="00E629D5"/>
    <w:rsid w:val="00E65DE4"/>
    <w:rsid w:val="00E667A7"/>
    <w:rsid w:val="00E66FEB"/>
    <w:rsid w:val="00E67C23"/>
    <w:rsid w:val="00E7053E"/>
    <w:rsid w:val="00E7378B"/>
    <w:rsid w:val="00E739D3"/>
    <w:rsid w:val="00E73B4A"/>
    <w:rsid w:val="00E73B77"/>
    <w:rsid w:val="00E752A9"/>
    <w:rsid w:val="00E7561D"/>
    <w:rsid w:val="00E75839"/>
    <w:rsid w:val="00E75976"/>
    <w:rsid w:val="00E77819"/>
    <w:rsid w:val="00E77E6B"/>
    <w:rsid w:val="00E80541"/>
    <w:rsid w:val="00E8057D"/>
    <w:rsid w:val="00E809EC"/>
    <w:rsid w:val="00E80BCD"/>
    <w:rsid w:val="00E810E9"/>
    <w:rsid w:val="00E82173"/>
    <w:rsid w:val="00E829BA"/>
    <w:rsid w:val="00E8449A"/>
    <w:rsid w:val="00E84595"/>
    <w:rsid w:val="00E84781"/>
    <w:rsid w:val="00E849DC"/>
    <w:rsid w:val="00E85105"/>
    <w:rsid w:val="00E8561C"/>
    <w:rsid w:val="00E8564B"/>
    <w:rsid w:val="00E85CA3"/>
    <w:rsid w:val="00E874CF"/>
    <w:rsid w:val="00E876E2"/>
    <w:rsid w:val="00E87B26"/>
    <w:rsid w:val="00E91595"/>
    <w:rsid w:val="00E91AF3"/>
    <w:rsid w:val="00E9258C"/>
    <w:rsid w:val="00E925B2"/>
    <w:rsid w:val="00E92E4F"/>
    <w:rsid w:val="00E92FD1"/>
    <w:rsid w:val="00E93ABC"/>
    <w:rsid w:val="00E93F3D"/>
    <w:rsid w:val="00E969BE"/>
    <w:rsid w:val="00E974AB"/>
    <w:rsid w:val="00E97D5C"/>
    <w:rsid w:val="00E97F11"/>
    <w:rsid w:val="00EA00B6"/>
    <w:rsid w:val="00EA025D"/>
    <w:rsid w:val="00EA0A0F"/>
    <w:rsid w:val="00EA1B4D"/>
    <w:rsid w:val="00EA3C82"/>
    <w:rsid w:val="00EA4101"/>
    <w:rsid w:val="00EA437B"/>
    <w:rsid w:val="00EA4522"/>
    <w:rsid w:val="00EA48C1"/>
    <w:rsid w:val="00EA4F1C"/>
    <w:rsid w:val="00EA5C82"/>
    <w:rsid w:val="00EA5D1E"/>
    <w:rsid w:val="00EA5FA6"/>
    <w:rsid w:val="00EA675B"/>
    <w:rsid w:val="00EA6770"/>
    <w:rsid w:val="00EA6922"/>
    <w:rsid w:val="00EB0560"/>
    <w:rsid w:val="00EB063C"/>
    <w:rsid w:val="00EB1047"/>
    <w:rsid w:val="00EB2183"/>
    <w:rsid w:val="00EB23DF"/>
    <w:rsid w:val="00EB27B9"/>
    <w:rsid w:val="00EB474E"/>
    <w:rsid w:val="00EB49CC"/>
    <w:rsid w:val="00EB553D"/>
    <w:rsid w:val="00EB5831"/>
    <w:rsid w:val="00EB5ABC"/>
    <w:rsid w:val="00EB6A25"/>
    <w:rsid w:val="00EB7CCE"/>
    <w:rsid w:val="00EB7DCE"/>
    <w:rsid w:val="00EC028E"/>
    <w:rsid w:val="00EC093D"/>
    <w:rsid w:val="00EC2598"/>
    <w:rsid w:val="00EC2854"/>
    <w:rsid w:val="00EC2ADF"/>
    <w:rsid w:val="00EC3547"/>
    <w:rsid w:val="00EC3650"/>
    <w:rsid w:val="00EC3E38"/>
    <w:rsid w:val="00EC46C3"/>
    <w:rsid w:val="00EC4E27"/>
    <w:rsid w:val="00EC5760"/>
    <w:rsid w:val="00EC5B91"/>
    <w:rsid w:val="00EC651C"/>
    <w:rsid w:val="00EC6879"/>
    <w:rsid w:val="00EC72AC"/>
    <w:rsid w:val="00ED0810"/>
    <w:rsid w:val="00ED1308"/>
    <w:rsid w:val="00ED1579"/>
    <w:rsid w:val="00ED19EF"/>
    <w:rsid w:val="00ED1BE5"/>
    <w:rsid w:val="00ED239F"/>
    <w:rsid w:val="00ED392C"/>
    <w:rsid w:val="00ED444C"/>
    <w:rsid w:val="00ED50F0"/>
    <w:rsid w:val="00ED5AFE"/>
    <w:rsid w:val="00ED5C1C"/>
    <w:rsid w:val="00ED77BD"/>
    <w:rsid w:val="00ED7A52"/>
    <w:rsid w:val="00EE0640"/>
    <w:rsid w:val="00EE2978"/>
    <w:rsid w:val="00EE2FD1"/>
    <w:rsid w:val="00EE3430"/>
    <w:rsid w:val="00EE347B"/>
    <w:rsid w:val="00EE34FD"/>
    <w:rsid w:val="00EE3CD2"/>
    <w:rsid w:val="00EE3EEF"/>
    <w:rsid w:val="00EE52ED"/>
    <w:rsid w:val="00EE5A95"/>
    <w:rsid w:val="00EE60C4"/>
    <w:rsid w:val="00EE63F5"/>
    <w:rsid w:val="00EE6410"/>
    <w:rsid w:val="00EE6ACA"/>
    <w:rsid w:val="00EE7AB1"/>
    <w:rsid w:val="00EE7BF5"/>
    <w:rsid w:val="00EF0463"/>
    <w:rsid w:val="00EF1E0A"/>
    <w:rsid w:val="00EF1E0F"/>
    <w:rsid w:val="00EF2587"/>
    <w:rsid w:val="00EF285E"/>
    <w:rsid w:val="00EF313C"/>
    <w:rsid w:val="00EF4A2F"/>
    <w:rsid w:val="00EF67BC"/>
    <w:rsid w:val="00EF699E"/>
    <w:rsid w:val="00EF718E"/>
    <w:rsid w:val="00EF78E2"/>
    <w:rsid w:val="00F00347"/>
    <w:rsid w:val="00F0046C"/>
    <w:rsid w:val="00F009C6"/>
    <w:rsid w:val="00F01AB8"/>
    <w:rsid w:val="00F02FCC"/>
    <w:rsid w:val="00F03256"/>
    <w:rsid w:val="00F03675"/>
    <w:rsid w:val="00F0385E"/>
    <w:rsid w:val="00F0388E"/>
    <w:rsid w:val="00F041CC"/>
    <w:rsid w:val="00F0652E"/>
    <w:rsid w:val="00F067E0"/>
    <w:rsid w:val="00F06816"/>
    <w:rsid w:val="00F068E9"/>
    <w:rsid w:val="00F072BF"/>
    <w:rsid w:val="00F07FE2"/>
    <w:rsid w:val="00F101E2"/>
    <w:rsid w:val="00F1035B"/>
    <w:rsid w:val="00F109D4"/>
    <w:rsid w:val="00F10F6D"/>
    <w:rsid w:val="00F10FC9"/>
    <w:rsid w:val="00F1198E"/>
    <w:rsid w:val="00F12B2F"/>
    <w:rsid w:val="00F130B9"/>
    <w:rsid w:val="00F1396E"/>
    <w:rsid w:val="00F14E7C"/>
    <w:rsid w:val="00F1575F"/>
    <w:rsid w:val="00F16399"/>
    <w:rsid w:val="00F17486"/>
    <w:rsid w:val="00F17DDC"/>
    <w:rsid w:val="00F215AC"/>
    <w:rsid w:val="00F215EE"/>
    <w:rsid w:val="00F228BD"/>
    <w:rsid w:val="00F23EB0"/>
    <w:rsid w:val="00F24107"/>
    <w:rsid w:val="00F25368"/>
    <w:rsid w:val="00F253AE"/>
    <w:rsid w:val="00F2632C"/>
    <w:rsid w:val="00F26402"/>
    <w:rsid w:val="00F26FB7"/>
    <w:rsid w:val="00F27112"/>
    <w:rsid w:val="00F304E7"/>
    <w:rsid w:val="00F307DA"/>
    <w:rsid w:val="00F32027"/>
    <w:rsid w:val="00F325DA"/>
    <w:rsid w:val="00F32E3E"/>
    <w:rsid w:val="00F338E0"/>
    <w:rsid w:val="00F33A69"/>
    <w:rsid w:val="00F33EB9"/>
    <w:rsid w:val="00F33ECD"/>
    <w:rsid w:val="00F34268"/>
    <w:rsid w:val="00F34DB1"/>
    <w:rsid w:val="00F35055"/>
    <w:rsid w:val="00F35C4F"/>
    <w:rsid w:val="00F363AD"/>
    <w:rsid w:val="00F373BA"/>
    <w:rsid w:val="00F3744B"/>
    <w:rsid w:val="00F377FE"/>
    <w:rsid w:val="00F379B4"/>
    <w:rsid w:val="00F4011A"/>
    <w:rsid w:val="00F40140"/>
    <w:rsid w:val="00F40774"/>
    <w:rsid w:val="00F40BD2"/>
    <w:rsid w:val="00F40C69"/>
    <w:rsid w:val="00F41E29"/>
    <w:rsid w:val="00F44907"/>
    <w:rsid w:val="00F44A99"/>
    <w:rsid w:val="00F454D5"/>
    <w:rsid w:val="00F46342"/>
    <w:rsid w:val="00F46DCF"/>
    <w:rsid w:val="00F46F76"/>
    <w:rsid w:val="00F47BE3"/>
    <w:rsid w:val="00F507A5"/>
    <w:rsid w:val="00F51E5F"/>
    <w:rsid w:val="00F5243F"/>
    <w:rsid w:val="00F52EDF"/>
    <w:rsid w:val="00F53B53"/>
    <w:rsid w:val="00F53B6F"/>
    <w:rsid w:val="00F54280"/>
    <w:rsid w:val="00F54701"/>
    <w:rsid w:val="00F54856"/>
    <w:rsid w:val="00F55CAE"/>
    <w:rsid w:val="00F57CC2"/>
    <w:rsid w:val="00F606EB"/>
    <w:rsid w:val="00F60CDA"/>
    <w:rsid w:val="00F613FD"/>
    <w:rsid w:val="00F617D0"/>
    <w:rsid w:val="00F61B8A"/>
    <w:rsid w:val="00F624FB"/>
    <w:rsid w:val="00F6273A"/>
    <w:rsid w:val="00F63E8C"/>
    <w:rsid w:val="00F6441C"/>
    <w:rsid w:val="00F674F3"/>
    <w:rsid w:val="00F676CB"/>
    <w:rsid w:val="00F679FA"/>
    <w:rsid w:val="00F70517"/>
    <w:rsid w:val="00F70C25"/>
    <w:rsid w:val="00F71366"/>
    <w:rsid w:val="00F71F42"/>
    <w:rsid w:val="00F7203D"/>
    <w:rsid w:val="00F72A12"/>
    <w:rsid w:val="00F743E0"/>
    <w:rsid w:val="00F747F6"/>
    <w:rsid w:val="00F74F08"/>
    <w:rsid w:val="00F750CB"/>
    <w:rsid w:val="00F7540F"/>
    <w:rsid w:val="00F75508"/>
    <w:rsid w:val="00F766E1"/>
    <w:rsid w:val="00F76F02"/>
    <w:rsid w:val="00F7710F"/>
    <w:rsid w:val="00F776F8"/>
    <w:rsid w:val="00F810D3"/>
    <w:rsid w:val="00F823C3"/>
    <w:rsid w:val="00F82610"/>
    <w:rsid w:val="00F82F90"/>
    <w:rsid w:val="00F830C0"/>
    <w:rsid w:val="00F85724"/>
    <w:rsid w:val="00F866EF"/>
    <w:rsid w:val="00F86C4A"/>
    <w:rsid w:val="00F87502"/>
    <w:rsid w:val="00F90E24"/>
    <w:rsid w:val="00F92038"/>
    <w:rsid w:val="00F9255D"/>
    <w:rsid w:val="00F92922"/>
    <w:rsid w:val="00F92E48"/>
    <w:rsid w:val="00F93E76"/>
    <w:rsid w:val="00F946FF"/>
    <w:rsid w:val="00F94A4E"/>
    <w:rsid w:val="00F94A6E"/>
    <w:rsid w:val="00F94B41"/>
    <w:rsid w:val="00F95047"/>
    <w:rsid w:val="00F968B1"/>
    <w:rsid w:val="00F973C0"/>
    <w:rsid w:val="00F9756C"/>
    <w:rsid w:val="00FA2549"/>
    <w:rsid w:val="00FA25A9"/>
    <w:rsid w:val="00FA4585"/>
    <w:rsid w:val="00FA4763"/>
    <w:rsid w:val="00FA47A0"/>
    <w:rsid w:val="00FA4B81"/>
    <w:rsid w:val="00FA4FA8"/>
    <w:rsid w:val="00FA5878"/>
    <w:rsid w:val="00FA5A7D"/>
    <w:rsid w:val="00FA5FA6"/>
    <w:rsid w:val="00FA7CD4"/>
    <w:rsid w:val="00FB04C4"/>
    <w:rsid w:val="00FB0AEE"/>
    <w:rsid w:val="00FB0C62"/>
    <w:rsid w:val="00FB0FE0"/>
    <w:rsid w:val="00FB102C"/>
    <w:rsid w:val="00FB17BC"/>
    <w:rsid w:val="00FB2D5B"/>
    <w:rsid w:val="00FB3154"/>
    <w:rsid w:val="00FB32E8"/>
    <w:rsid w:val="00FB4AC9"/>
    <w:rsid w:val="00FB4C15"/>
    <w:rsid w:val="00FB5067"/>
    <w:rsid w:val="00FB56DA"/>
    <w:rsid w:val="00FB56E7"/>
    <w:rsid w:val="00FB5EC6"/>
    <w:rsid w:val="00FB63B7"/>
    <w:rsid w:val="00FB66A2"/>
    <w:rsid w:val="00FB79AB"/>
    <w:rsid w:val="00FC0C95"/>
    <w:rsid w:val="00FC1766"/>
    <w:rsid w:val="00FC193F"/>
    <w:rsid w:val="00FC19BD"/>
    <w:rsid w:val="00FC1B3E"/>
    <w:rsid w:val="00FC2AC1"/>
    <w:rsid w:val="00FC33CD"/>
    <w:rsid w:val="00FC36E1"/>
    <w:rsid w:val="00FC3FBC"/>
    <w:rsid w:val="00FC4631"/>
    <w:rsid w:val="00FC4E67"/>
    <w:rsid w:val="00FC509E"/>
    <w:rsid w:val="00FC5863"/>
    <w:rsid w:val="00FC7263"/>
    <w:rsid w:val="00FC7B8D"/>
    <w:rsid w:val="00FD0126"/>
    <w:rsid w:val="00FD0424"/>
    <w:rsid w:val="00FD085A"/>
    <w:rsid w:val="00FD1101"/>
    <w:rsid w:val="00FD14AE"/>
    <w:rsid w:val="00FD195D"/>
    <w:rsid w:val="00FD22D7"/>
    <w:rsid w:val="00FD2BF6"/>
    <w:rsid w:val="00FD4B1B"/>
    <w:rsid w:val="00FD5470"/>
    <w:rsid w:val="00FD5E82"/>
    <w:rsid w:val="00FD678D"/>
    <w:rsid w:val="00FD6A83"/>
    <w:rsid w:val="00FD7C01"/>
    <w:rsid w:val="00FE08D2"/>
    <w:rsid w:val="00FE0C24"/>
    <w:rsid w:val="00FE1134"/>
    <w:rsid w:val="00FE13E9"/>
    <w:rsid w:val="00FE14E2"/>
    <w:rsid w:val="00FE1698"/>
    <w:rsid w:val="00FE19CF"/>
    <w:rsid w:val="00FE1F98"/>
    <w:rsid w:val="00FE239B"/>
    <w:rsid w:val="00FE2634"/>
    <w:rsid w:val="00FE26ED"/>
    <w:rsid w:val="00FE3456"/>
    <w:rsid w:val="00FE34CE"/>
    <w:rsid w:val="00FE34D4"/>
    <w:rsid w:val="00FE4D51"/>
    <w:rsid w:val="00FE61AE"/>
    <w:rsid w:val="00FE652C"/>
    <w:rsid w:val="00FE6546"/>
    <w:rsid w:val="00FE6645"/>
    <w:rsid w:val="00FE7608"/>
    <w:rsid w:val="00FE7B5D"/>
    <w:rsid w:val="00FF1635"/>
    <w:rsid w:val="00FF19FD"/>
    <w:rsid w:val="00FF3ECF"/>
    <w:rsid w:val="00FF3FEE"/>
    <w:rsid w:val="00FF442D"/>
    <w:rsid w:val="00FF4813"/>
    <w:rsid w:val="00FF4E3D"/>
    <w:rsid w:val="00FF4F0B"/>
    <w:rsid w:val="00FF5016"/>
    <w:rsid w:val="00FF5044"/>
    <w:rsid w:val="00FF53E4"/>
    <w:rsid w:val="00FF5D29"/>
    <w:rsid w:val="00FF61DA"/>
    <w:rsid w:val="00FF62AF"/>
    <w:rsid w:val="00FF643F"/>
    <w:rsid w:val="00FF6485"/>
    <w:rsid w:val="00FF66A0"/>
    <w:rsid w:val="00FF6ED4"/>
    <w:rsid w:val="00FF7575"/>
    <w:rsid w:val="012036DC"/>
    <w:rsid w:val="013449E2"/>
    <w:rsid w:val="014D3DBF"/>
    <w:rsid w:val="01572123"/>
    <w:rsid w:val="02031510"/>
    <w:rsid w:val="023B5E17"/>
    <w:rsid w:val="0262374A"/>
    <w:rsid w:val="028D0A2F"/>
    <w:rsid w:val="02917372"/>
    <w:rsid w:val="02A01B60"/>
    <w:rsid w:val="02D35097"/>
    <w:rsid w:val="03072023"/>
    <w:rsid w:val="036827CF"/>
    <w:rsid w:val="03984615"/>
    <w:rsid w:val="03B1611D"/>
    <w:rsid w:val="03C416FF"/>
    <w:rsid w:val="03F0312D"/>
    <w:rsid w:val="040240BA"/>
    <w:rsid w:val="04150D31"/>
    <w:rsid w:val="04D60121"/>
    <w:rsid w:val="04DA70A9"/>
    <w:rsid w:val="05A1201C"/>
    <w:rsid w:val="05CF1BE9"/>
    <w:rsid w:val="05DC71F1"/>
    <w:rsid w:val="0655581D"/>
    <w:rsid w:val="06811C38"/>
    <w:rsid w:val="06985E34"/>
    <w:rsid w:val="06AB7ADA"/>
    <w:rsid w:val="06F15466"/>
    <w:rsid w:val="076D394D"/>
    <w:rsid w:val="07960974"/>
    <w:rsid w:val="07EA79FF"/>
    <w:rsid w:val="07FB030B"/>
    <w:rsid w:val="085F6303"/>
    <w:rsid w:val="0883708C"/>
    <w:rsid w:val="08C46B07"/>
    <w:rsid w:val="09170666"/>
    <w:rsid w:val="092421B6"/>
    <w:rsid w:val="097A2BCE"/>
    <w:rsid w:val="098A63BB"/>
    <w:rsid w:val="09DC7BE4"/>
    <w:rsid w:val="09F77D1A"/>
    <w:rsid w:val="0A025942"/>
    <w:rsid w:val="0A8C1C55"/>
    <w:rsid w:val="0A8F3FDF"/>
    <w:rsid w:val="0B2C4145"/>
    <w:rsid w:val="0BD8240B"/>
    <w:rsid w:val="0BF732EB"/>
    <w:rsid w:val="0C5F52C6"/>
    <w:rsid w:val="0C6A35B8"/>
    <w:rsid w:val="0C743B17"/>
    <w:rsid w:val="0CF33985"/>
    <w:rsid w:val="0E3E0008"/>
    <w:rsid w:val="0E486B6C"/>
    <w:rsid w:val="0ECC3630"/>
    <w:rsid w:val="0EEE68F8"/>
    <w:rsid w:val="0F3C5402"/>
    <w:rsid w:val="0F461FCF"/>
    <w:rsid w:val="0F84086C"/>
    <w:rsid w:val="0FD26FA8"/>
    <w:rsid w:val="0FD55B05"/>
    <w:rsid w:val="1083224E"/>
    <w:rsid w:val="109C28CF"/>
    <w:rsid w:val="10D73D52"/>
    <w:rsid w:val="112004B5"/>
    <w:rsid w:val="113010FB"/>
    <w:rsid w:val="113B1037"/>
    <w:rsid w:val="11612A7C"/>
    <w:rsid w:val="119654F4"/>
    <w:rsid w:val="11A30801"/>
    <w:rsid w:val="11AA0FCE"/>
    <w:rsid w:val="121F2E64"/>
    <w:rsid w:val="12AC1AA1"/>
    <w:rsid w:val="12E77B16"/>
    <w:rsid w:val="13070B97"/>
    <w:rsid w:val="13755403"/>
    <w:rsid w:val="137D48EC"/>
    <w:rsid w:val="13851438"/>
    <w:rsid w:val="13BB7C9C"/>
    <w:rsid w:val="14AB3D07"/>
    <w:rsid w:val="14BD133B"/>
    <w:rsid w:val="14C17891"/>
    <w:rsid w:val="151F0DA1"/>
    <w:rsid w:val="154A2CC9"/>
    <w:rsid w:val="15740506"/>
    <w:rsid w:val="162A209E"/>
    <w:rsid w:val="16404854"/>
    <w:rsid w:val="16A71F90"/>
    <w:rsid w:val="16CB3239"/>
    <w:rsid w:val="17023BB8"/>
    <w:rsid w:val="170E2CEB"/>
    <w:rsid w:val="1732283E"/>
    <w:rsid w:val="17385F4E"/>
    <w:rsid w:val="17D601D1"/>
    <w:rsid w:val="180F6AF8"/>
    <w:rsid w:val="182211FF"/>
    <w:rsid w:val="18580FC6"/>
    <w:rsid w:val="187E5CEB"/>
    <w:rsid w:val="18800D3B"/>
    <w:rsid w:val="18BA6B2C"/>
    <w:rsid w:val="18E3193D"/>
    <w:rsid w:val="19285D6D"/>
    <w:rsid w:val="192A5886"/>
    <w:rsid w:val="199A7C38"/>
    <w:rsid w:val="19D1760E"/>
    <w:rsid w:val="1A833B54"/>
    <w:rsid w:val="1AD534BE"/>
    <w:rsid w:val="1B033148"/>
    <w:rsid w:val="1B217BB8"/>
    <w:rsid w:val="1B6248FA"/>
    <w:rsid w:val="1BD861B7"/>
    <w:rsid w:val="1C94424C"/>
    <w:rsid w:val="1CE02288"/>
    <w:rsid w:val="1D0678F3"/>
    <w:rsid w:val="1DA11268"/>
    <w:rsid w:val="1DA17AA9"/>
    <w:rsid w:val="1DB84785"/>
    <w:rsid w:val="1E43278B"/>
    <w:rsid w:val="1EB629B1"/>
    <w:rsid w:val="1ED46F61"/>
    <w:rsid w:val="1EF5712A"/>
    <w:rsid w:val="1F533C58"/>
    <w:rsid w:val="1FCD3A35"/>
    <w:rsid w:val="1FE246F2"/>
    <w:rsid w:val="1FF11C96"/>
    <w:rsid w:val="206F4922"/>
    <w:rsid w:val="20812684"/>
    <w:rsid w:val="219A61C9"/>
    <w:rsid w:val="21B17C75"/>
    <w:rsid w:val="21B6188C"/>
    <w:rsid w:val="22921021"/>
    <w:rsid w:val="233B70CE"/>
    <w:rsid w:val="2350686F"/>
    <w:rsid w:val="23677A90"/>
    <w:rsid w:val="243367EB"/>
    <w:rsid w:val="248B4155"/>
    <w:rsid w:val="24D16D0E"/>
    <w:rsid w:val="24DE31DD"/>
    <w:rsid w:val="24E57352"/>
    <w:rsid w:val="25A55543"/>
    <w:rsid w:val="25BC456B"/>
    <w:rsid w:val="25F81E85"/>
    <w:rsid w:val="2604714B"/>
    <w:rsid w:val="262E138D"/>
    <w:rsid w:val="265612E3"/>
    <w:rsid w:val="266839BF"/>
    <w:rsid w:val="275B5291"/>
    <w:rsid w:val="275D1868"/>
    <w:rsid w:val="27B97D57"/>
    <w:rsid w:val="27C81A27"/>
    <w:rsid w:val="27D775F0"/>
    <w:rsid w:val="27DB64E4"/>
    <w:rsid w:val="27F57C7B"/>
    <w:rsid w:val="28993021"/>
    <w:rsid w:val="28A359DF"/>
    <w:rsid w:val="28F90302"/>
    <w:rsid w:val="29204158"/>
    <w:rsid w:val="293910C7"/>
    <w:rsid w:val="299F278A"/>
    <w:rsid w:val="29DA1C6B"/>
    <w:rsid w:val="2A8B1594"/>
    <w:rsid w:val="2AD974AA"/>
    <w:rsid w:val="2B3930A8"/>
    <w:rsid w:val="2B4B0C7D"/>
    <w:rsid w:val="2BB051F9"/>
    <w:rsid w:val="2BB30AC7"/>
    <w:rsid w:val="2BCD24C0"/>
    <w:rsid w:val="2BE22F35"/>
    <w:rsid w:val="2D22507F"/>
    <w:rsid w:val="2D3513C6"/>
    <w:rsid w:val="2DDF4739"/>
    <w:rsid w:val="2E39357F"/>
    <w:rsid w:val="2F2C6397"/>
    <w:rsid w:val="2F4E1DE3"/>
    <w:rsid w:val="2F931CD1"/>
    <w:rsid w:val="2FA44441"/>
    <w:rsid w:val="30965DB7"/>
    <w:rsid w:val="30B21E21"/>
    <w:rsid w:val="31513EE0"/>
    <w:rsid w:val="3153720B"/>
    <w:rsid w:val="316E5193"/>
    <w:rsid w:val="317076F1"/>
    <w:rsid w:val="31DA76EB"/>
    <w:rsid w:val="32496B9F"/>
    <w:rsid w:val="32AA4037"/>
    <w:rsid w:val="33606353"/>
    <w:rsid w:val="3394049B"/>
    <w:rsid w:val="33A77FD1"/>
    <w:rsid w:val="34036177"/>
    <w:rsid w:val="34A457A0"/>
    <w:rsid w:val="34C32C9B"/>
    <w:rsid w:val="356150CE"/>
    <w:rsid w:val="36160EAF"/>
    <w:rsid w:val="367D076A"/>
    <w:rsid w:val="374D2DC0"/>
    <w:rsid w:val="376477C1"/>
    <w:rsid w:val="37944FF0"/>
    <w:rsid w:val="379E20B3"/>
    <w:rsid w:val="37B434CD"/>
    <w:rsid w:val="380515DE"/>
    <w:rsid w:val="3813531A"/>
    <w:rsid w:val="388938BC"/>
    <w:rsid w:val="399F474B"/>
    <w:rsid w:val="39FC7503"/>
    <w:rsid w:val="3A117FC0"/>
    <w:rsid w:val="3A251B9D"/>
    <w:rsid w:val="3AA00681"/>
    <w:rsid w:val="3AC2563D"/>
    <w:rsid w:val="3B6D6B94"/>
    <w:rsid w:val="3BBC771E"/>
    <w:rsid w:val="3BF77576"/>
    <w:rsid w:val="3C0320A5"/>
    <w:rsid w:val="3C15700B"/>
    <w:rsid w:val="3C1E29D2"/>
    <w:rsid w:val="3C202716"/>
    <w:rsid w:val="3C7F333F"/>
    <w:rsid w:val="3C91337B"/>
    <w:rsid w:val="3D636285"/>
    <w:rsid w:val="3D840CFA"/>
    <w:rsid w:val="3D9501C7"/>
    <w:rsid w:val="3E2B36E7"/>
    <w:rsid w:val="3E8415E3"/>
    <w:rsid w:val="3E935805"/>
    <w:rsid w:val="3F0D4391"/>
    <w:rsid w:val="404C239D"/>
    <w:rsid w:val="40A5710D"/>
    <w:rsid w:val="40BC792E"/>
    <w:rsid w:val="41644060"/>
    <w:rsid w:val="41B121FC"/>
    <w:rsid w:val="41FB4D7F"/>
    <w:rsid w:val="42272B4B"/>
    <w:rsid w:val="427104E0"/>
    <w:rsid w:val="42847ABF"/>
    <w:rsid w:val="42C36926"/>
    <w:rsid w:val="42DC78FA"/>
    <w:rsid w:val="42F83740"/>
    <w:rsid w:val="430A3F50"/>
    <w:rsid w:val="430A7E2C"/>
    <w:rsid w:val="4398122D"/>
    <w:rsid w:val="44021393"/>
    <w:rsid w:val="442529BB"/>
    <w:rsid w:val="44A26514"/>
    <w:rsid w:val="44B24006"/>
    <w:rsid w:val="44DF187E"/>
    <w:rsid w:val="4584471A"/>
    <w:rsid w:val="45B73DFD"/>
    <w:rsid w:val="45F57786"/>
    <w:rsid w:val="46641ADE"/>
    <w:rsid w:val="46FA2EA3"/>
    <w:rsid w:val="47116F64"/>
    <w:rsid w:val="47994FC0"/>
    <w:rsid w:val="47EB06AD"/>
    <w:rsid w:val="48341282"/>
    <w:rsid w:val="48701077"/>
    <w:rsid w:val="48820E1D"/>
    <w:rsid w:val="48981CF0"/>
    <w:rsid w:val="48FB1C1B"/>
    <w:rsid w:val="490266DD"/>
    <w:rsid w:val="493344F0"/>
    <w:rsid w:val="498A50C1"/>
    <w:rsid w:val="4A037D93"/>
    <w:rsid w:val="4A5E5C2E"/>
    <w:rsid w:val="4AA4601E"/>
    <w:rsid w:val="4ADD3EE6"/>
    <w:rsid w:val="4AE74C1E"/>
    <w:rsid w:val="4B164CAA"/>
    <w:rsid w:val="4B387CC4"/>
    <w:rsid w:val="4B4D495D"/>
    <w:rsid w:val="4BD77369"/>
    <w:rsid w:val="4C03593C"/>
    <w:rsid w:val="4C3A3589"/>
    <w:rsid w:val="4CDE7595"/>
    <w:rsid w:val="4CF06AC9"/>
    <w:rsid w:val="4D303836"/>
    <w:rsid w:val="4D493E6C"/>
    <w:rsid w:val="4D4F64BB"/>
    <w:rsid w:val="4D913B5F"/>
    <w:rsid w:val="4DC95113"/>
    <w:rsid w:val="4DD0000D"/>
    <w:rsid w:val="4DDE25FE"/>
    <w:rsid w:val="4E207B3F"/>
    <w:rsid w:val="4E5C4CA2"/>
    <w:rsid w:val="4ED573F1"/>
    <w:rsid w:val="4EED78F6"/>
    <w:rsid w:val="4F63552F"/>
    <w:rsid w:val="4F7D40B2"/>
    <w:rsid w:val="4FA6172F"/>
    <w:rsid w:val="50046D09"/>
    <w:rsid w:val="506A77F8"/>
    <w:rsid w:val="50EB2408"/>
    <w:rsid w:val="51494907"/>
    <w:rsid w:val="51E40D76"/>
    <w:rsid w:val="521476DF"/>
    <w:rsid w:val="524B7FD7"/>
    <w:rsid w:val="52790B3F"/>
    <w:rsid w:val="52FA4926"/>
    <w:rsid w:val="5378291C"/>
    <w:rsid w:val="53914103"/>
    <w:rsid w:val="53A75541"/>
    <w:rsid w:val="541704CA"/>
    <w:rsid w:val="5418422A"/>
    <w:rsid w:val="54226E2D"/>
    <w:rsid w:val="54317EE8"/>
    <w:rsid w:val="545537AB"/>
    <w:rsid w:val="55F84869"/>
    <w:rsid w:val="56231CCB"/>
    <w:rsid w:val="562A5EC5"/>
    <w:rsid w:val="564E4178"/>
    <w:rsid w:val="5684681C"/>
    <w:rsid w:val="56A1011F"/>
    <w:rsid w:val="56C611C6"/>
    <w:rsid w:val="573A048D"/>
    <w:rsid w:val="57451CE0"/>
    <w:rsid w:val="57671C6E"/>
    <w:rsid w:val="57735285"/>
    <w:rsid w:val="58341A83"/>
    <w:rsid w:val="584B76EA"/>
    <w:rsid w:val="584C564E"/>
    <w:rsid w:val="58AF0CBA"/>
    <w:rsid w:val="59597B50"/>
    <w:rsid w:val="59644975"/>
    <w:rsid w:val="59C374D2"/>
    <w:rsid w:val="5A0D42F1"/>
    <w:rsid w:val="5A202095"/>
    <w:rsid w:val="5ABD41A0"/>
    <w:rsid w:val="5AC42FA9"/>
    <w:rsid w:val="5AD62D14"/>
    <w:rsid w:val="5B370A0F"/>
    <w:rsid w:val="5B3B5EA7"/>
    <w:rsid w:val="5B427EAB"/>
    <w:rsid w:val="5B8F3D4B"/>
    <w:rsid w:val="5BAF6E2D"/>
    <w:rsid w:val="5BD85A85"/>
    <w:rsid w:val="5CE15FC0"/>
    <w:rsid w:val="5D1A3210"/>
    <w:rsid w:val="5D5B3389"/>
    <w:rsid w:val="5D7E1EAD"/>
    <w:rsid w:val="5DA75DC3"/>
    <w:rsid w:val="5DE56482"/>
    <w:rsid w:val="5E21772D"/>
    <w:rsid w:val="5E2E211F"/>
    <w:rsid w:val="5E7F697E"/>
    <w:rsid w:val="5E973C04"/>
    <w:rsid w:val="5F301133"/>
    <w:rsid w:val="5F52190D"/>
    <w:rsid w:val="5F961F76"/>
    <w:rsid w:val="602D4FDD"/>
    <w:rsid w:val="605156F6"/>
    <w:rsid w:val="60E94F75"/>
    <w:rsid w:val="60EA0E70"/>
    <w:rsid w:val="61474B6A"/>
    <w:rsid w:val="61625E39"/>
    <w:rsid w:val="618D0719"/>
    <w:rsid w:val="61B22FF3"/>
    <w:rsid w:val="61B570F5"/>
    <w:rsid w:val="62280668"/>
    <w:rsid w:val="62381A7C"/>
    <w:rsid w:val="62C523E7"/>
    <w:rsid w:val="62DC7610"/>
    <w:rsid w:val="62FF7167"/>
    <w:rsid w:val="63035570"/>
    <w:rsid w:val="637B2ACE"/>
    <w:rsid w:val="63DB5A35"/>
    <w:rsid w:val="645A5B2E"/>
    <w:rsid w:val="645B7F36"/>
    <w:rsid w:val="647B5A7B"/>
    <w:rsid w:val="64936F94"/>
    <w:rsid w:val="64FC0541"/>
    <w:rsid w:val="650843F3"/>
    <w:rsid w:val="651E4500"/>
    <w:rsid w:val="65303B26"/>
    <w:rsid w:val="655B3F31"/>
    <w:rsid w:val="659E1DD2"/>
    <w:rsid w:val="65F16C78"/>
    <w:rsid w:val="660D64BB"/>
    <w:rsid w:val="663D0A05"/>
    <w:rsid w:val="666307E7"/>
    <w:rsid w:val="669A47B1"/>
    <w:rsid w:val="66A21DB8"/>
    <w:rsid w:val="66A77BB0"/>
    <w:rsid w:val="675A6E5B"/>
    <w:rsid w:val="67A0425D"/>
    <w:rsid w:val="67D41508"/>
    <w:rsid w:val="67F042FA"/>
    <w:rsid w:val="68215FDE"/>
    <w:rsid w:val="68380758"/>
    <w:rsid w:val="684A151D"/>
    <w:rsid w:val="68B8021C"/>
    <w:rsid w:val="68D52202"/>
    <w:rsid w:val="68E957E9"/>
    <w:rsid w:val="69525B16"/>
    <w:rsid w:val="697543E3"/>
    <w:rsid w:val="69CF1B22"/>
    <w:rsid w:val="6A077769"/>
    <w:rsid w:val="6A2D2AFF"/>
    <w:rsid w:val="6A7401A4"/>
    <w:rsid w:val="6AB24F51"/>
    <w:rsid w:val="6AF7073B"/>
    <w:rsid w:val="6B3848EE"/>
    <w:rsid w:val="6B6B0204"/>
    <w:rsid w:val="6B9D7CB0"/>
    <w:rsid w:val="6BEC62E4"/>
    <w:rsid w:val="6BFE44DD"/>
    <w:rsid w:val="6C492C16"/>
    <w:rsid w:val="6C682685"/>
    <w:rsid w:val="6D0A5856"/>
    <w:rsid w:val="6D6534FB"/>
    <w:rsid w:val="6D9E7946"/>
    <w:rsid w:val="6DAE5E2C"/>
    <w:rsid w:val="6DD869A2"/>
    <w:rsid w:val="6DE21134"/>
    <w:rsid w:val="6E0368AF"/>
    <w:rsid w:val="6E0D6270"/>
    <w:rsid w:val="6E0F7DCE"/>
    <w:rsid w:val="6E4251C7"/>
    <w:rsid w:val="6E5C5648"/>
    <w:rsid w:val="6E91770C"/>
    <w:rsid w:val="6EFA056E"/>
    <w:rsid w:val="6F5C3C29"/>
    <w:rsid w:val="6F651002"/>
    <w:rsid w:val="6F8B55AD"/>
    <w:rsid w:val="6F9F1990"/>
    <w:rsid w:val="705639C4"/>
    <w:rsid w:val="70602137"/>
    <w:rsid w:val="70EA066B"/>
    <w:rsid w:val="70EE7F57"/>
    <w:rsid w:val="71061972"/>
    <w:rsid w:val="72A276A3"/>
    <w:rsid w:val="72D85D5C"/>
    <w:rsid w:val="72F84084"/>
    <w:rsid w:val="733A707A"/>
    <w:rsid w:val="733C41C1"/>
    <w:rsid w:val="74607258"/>
    <w:rsid w:val="74630588"/>
    <w:rsid w:val="7465575B"/>
    <w:rsid w:val="747F5C0E"/>
    <w:rsid w:val="74F6576E"/>
    <w:rsid w:val="756D0E2D"/>
    <w:rsid w:val="75EA0B11"/>
    <w:rsid w:val="76094FF4"/>
    <w:rsid w:val="76371928"/>
    <w:rsid w:val="763C4059"/>
    <w:rsid w:val="76564189"/>
    <w:rsid w:val="76864204"/>
    <w:rsid w:val="76BA71C1"/>
    <w:rsid w:val="76BF6A09"/>
    <w:rsid w:val="77350B22"/>
    <w:rsid w:val="7748733C"/>
    <w:rsid w:val="7774147E"/>
    <w:rsid w:val="77E22B52"/>
    <w:rsid w:val="780253F6"/>
    <w:rsid w:val="786579D8"/>
    <w:rsid w:val="789B77A8"/>
    <w:rsid w:val="78D4467B"/>
    <w:rsid w:val="78DB79B2"/>
    <w:rsid w:val="78E91E88"/>
    <w:rsid w:val="79656904"/>
    <w:rsid w:val="79A47C51"/>
    <w:rsid w:val="7A131751"/>
    <w:rsid w:val="7A506E5F"/>
    <w:rsid w:val="7AFE074E"/>
    <w:rsid w:val="7B2574FC"/>
    <w:rsid w:val="7BA15ACA"/>
    <w:rsid w:val="7BF406F2"/>
    <w:rsid w:val="7C0129DC"/>
    <w:rsid w:val="7C1C2A38"/>
    <w:rsid w:val="7C4978CF"/>
    <w:rsid w:val="7C5E3409"/>
    <w:rsid w:val="7C5F7150"/>
    <w:rsid w:val="7C610156"/>
    <w:rsid w:val="7D5B6CF8"/>
    <w:rsid w:val="7DAA2905"/>
    <w:rsid w:val="7DAF5514"/>
    <w:rsid w:val="7DDB6FCF"/>
    <w:rsid w:val="7E3E2EAC"/>
    <w:rsid w:val="7E68242C"/>
    <w:rsid w:val="7F3F0F29"/>
    <w:rsid w:val="7F7D6B9E"/>
    <w:rsid w:val="7FED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5"/>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semiHidden/>
    <w:unhideWhenUsed/>
    <w:qFormat/>
    <w:uiPriority w:val="9"/>
    <w:pPr>
      <w:keepNext/>
      <w:keepLines/>
      <w:spacing w:before="280" w:after="290" w:line="372" w:lineRule="auto"/>
      <w:outlineLvl w:val="4"/>
    </w:pPr>
    <w:rPr>
      <w:b/>
      <w:sz w:val="28"/>
    </w:rPr>
  </w:style>
  <w:style w:type="character" w:default="1" w:styleId="18">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7">
    <w:name w:val="annotation text"/>
    <w:basedOn w:val="1"/>
    <w:link w:val="22"/>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Balloon Text"/>
    <w:basedOn w:val="1"/>
    <w:link w:val="23"/>
    <w:semiHidden/>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Title"/>
    <w:link w:val="32"/>
    <w:qFormat/>
    <w:uiPriority w:val="0"/>
    <w:pPr>
      <w:spacing w:before="240" w:after="60"/>
      <w:jc w:val="center"/>
      <w:outlineLvl w:val="0"/>
    </w:pPr>
    <w:rPr>
      <w:rFonts w:ascii="Cambria" w:hAnsi="Cambria" w:eastAsia="宋体" w:cs="Times New Roman"/>
      <w:b/>
      <w:bCs/>
      <w:sz w:val="32"/>
      <w:szCs w:val="32"/>
      <w:lang w:val="en-US" w:eastAsia="zh-CN" w:bidi="ar-SA"/>
    </w:rPr>
  </w:style>
  <w:style w:type="paragraph" w:styleId="15">
    <w:name w:val="annotation subject"/>
    <w:basedOn w:val="7"/>
    <w:next w:val="7"/>
    <w:link w:val="26"/>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9">
    <w:name w:val="Strong"/>
    <w:qFormat/>
    <w:uiPriority w:val="0"/>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character" w:customStyle="1" w:styleId="22">
    <w:name w:val="批注文字 Char"/>
    <w:basedOn w:val="18"/>
    <w:link w:val="7"/>
    <w:qFormat/>
    <w:uiPriority w:val="99"/>
    <w:rPr>
      <w:rFonts w:ascii="Calibri" w:hAnsi="Calibri" w:eastAsia="宋体" w:cs="黑体"/>
      <w:szCs w:val="24"/>
    </w:rPr>
  </w:style>
  <w:style w:type="character" w:customStyle="1" w:styleId="23">
    <w:name w:val="批注框文本 Char"/>
    <w:basedOn w:val="18"/>
    <w:link w:val="9"/>
    <w:semiHidden/>
    <w:qFormat/>
    <w:uiPriority w:val="99"/>
    <w:rPr>
      <w:rFonts w:ascii="Calibri" w:hAnsi="Calibri" w:eastAsia="宋体" w:cs="黑体"/>
      <w:sz w:val="18"/>
      <w:szCs w:val="18"/>
    </w:rPr>
  </w:style>
  <w:style w:type="paragraph" w:styleId="24">
    <w:name w:val="List Paragraph"/>
    <w:basedOn w:val="1"/>
    <w:qFormat/>
    <w:uiPriority w:val="34"/>
    <w:pPr>
      <w:ind w:firstLine="420" w:firstLineChars="200"/>
    </w:pPr>
  </w:style>
  <w:style w:type="character" w:customStyle="1" w:styleId="25">
    <w:name w:val="标题 1 Char"/>
    <w:basedOn w:val="18"/>
    <w:link w:val="2"/>
    <w:qFormat/>
    <w:uiPriority w:val="9"/>
    <w:rPr>
      <w:rFonts w:ascii="宋体" w:hAnsi="宋体" w:eastAsia="宋体" w:cs="宋体"/>
      <w:b/>
      <w:bCs/>
      <w:kern w:val="36"/>
      <w:sz w:val="48"/>
      <w:szCs w:val="48"/>
    </w:rPr>
  </w:style>
  <w:style w:type="character" w:customStyle="1" w:styleId="26">
    <w:name w:val="批注主题 Char"/>
    <w:basedOn w:val="22"/>
    <w:link w:val="15"/>
    <w:semiHidden/>
    <w:qFormat/>
    <w:uiPriority w:val="99"/>
    <w:rPr>
      <w:rFonts w:ascii="Calibri" w:hAnsi="Calibri" w:eastAsia="宋体" w:cs="黑体"/>
      <w:b/>
      <w:bCs/>
      <w:szCs w:val="24"/>
    </w:rPr>
  </w:style>
  <w:style w:type="character" w:customStyle="1" w:styleId="27">
    <w:name w:val="页眉 Char"/>
    <w:basedOn w:val="18"/>
    <w:link w:val="11"/>
    <w:qFormat/>
    <w:uiPriority w:val="99"/>
    <w:rPr>
      <w:rFonts w:ascii="Calibri" w:hAnsi="Calibri" w:eastAsia="宋体" w:cs="黑体"/>
      <w:sz w:val="18"/>
      <w:szCs w:val="18"/>
    </w:rPr>
  </w:style>
  <w:style w:type="character" w:customStyle="1" w:styleId="28">
    <w:name w:val="页脚 Char"/>
    <w:basedOn w:val="18"/>
    <w:link w:val="10"/>
    <w:qFormat/>
    <w:uiPriority w:val="99"/>
    <w:rPr>
      <w:rFonts w:ascii="Calibri" w:hAnsi="Calibri" w:eastAsia="宋体" w:cs="黑体"/>
      <w:sz w:val="18"/>
      <w:szCs w:val="18"/>
    </w:rPr>
  </w:style>
  <w:style w:type="character" w:customStyle="1" w:styleId="29">
    <w:name w:val="标题 2 Char"/>
    <w:basedOn w:val="18"/>
    <w:link w:val="3"/>
    <w:qFormat/>
    <w:uiPriority w:val="9"/>
    <w:rPr>
      <w:rFonts w:asciiTheme="majorHAnsi" w:hAnsiTheme="majorHAnsi" w:eastAsiaTheme="majorEastAsia" w:cstheme="majorBidi"/>
      <w:b/>
      <w:bCs/>
      <w:sz w:val="32"/>
      <w:szCs w:val="32"/>
    </w:rPr>
  </w:style>
  <w:style w:type="character" w:customStyle="1" w:styleId="30">
    <w:name w:val="标题 4 Char"/>
    <w:basedOn w:val="18"/>
    <w:link w:val="5"/>
    <w:qFormat/>
    <w:uiPriority w:val="9"/>
    <w:rPr>
      <w:rFonts w:asciiTheme="majorHAnsi" w:hAnsiTheme="majorHAnsi" w:eastAsiaTheme="majorEastAsia" w:cstheme="majorBidi"/>
      <w:b/>
      <w:bCs/>
      <w:sz w:val="28"/>
      <w:szCs w:val="28"/>
    </w:rPr>
  </w:style>
  <w:style w:type="character" w:customStyle="1" w:styleId="31">
    <w:name w:val="标题 3 Char"/>
    <w:basedOn w:val="18"/>
    <w:link w:val="4"/>
    <w:semiHidden/>
    <w:qFormat/>
    <w:uiPriority w:val="9"/>
    <w:rPr>
      <w:rFonts w:ascii="Calibri" w:hAnsi="Calibri" w:eastAsia="宋体" w:cs="黑体"/>
      <w:b/>
      <w:bCs/>
      <w:sz w:val="32"/>
      <w:szCs w:val="32"/>
    </w:rPr>
  </w:style>
  <w:style w:type="character" w:customStyle="1" w:styleId="32">
    <w:name w:val="标题 Char"/>
    <w:basedOn w:val="18"/>
    <w:link w:val="14"/>
    <w:qFormat/>
    <w:uiPriority w:val="0"/>
    <w:rPr>
      <w:rFonts w:ascii="Cambria" w:hAnsi="Cambria" w:eastAsia="宋体" w:cs="Times New Roman"/>
      <w:b/>
      <w:bCs/>
      <w:kern w:val="0"/>
      <w:sz w:val="32"/>
      <w:szCs w:val="32"/>
    </w:rPr>
  </w:style>
  <w:style w:type="paragraph" w:customStyle="1" w:styleId="33">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4">
    <w:name w:val="修订1"/>
    <w:hidden/>
    <w:semiHidden/>
    <w:qFormat/>
    <w:uiPriority w:val="99"/>
    <w:rPr>
      <w:rFonts w:ascii="Calibri" w:hAnsi="Calibri" w:eastAsia="宋体" w:cs="黑体"/>
      <w:kern w:val="2"/>
      <w:sz w:val="21"/>
      <w:szCs w:val="24"/>
      <w:lang w:val="en-US" w:eastAsia="zh-CN" w:bidi="ar-SA"/>
    </w:rPr>
  </w:style>
  <w:style w:type="table" w:customStyle="1" w:styleId="35">
    <w:name w:val="网格型1"/>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6">
    <w:name w:val="修订2"/>
    <w:hidden/>
    <w:semiHidden/>
    <w:qFormat/>
    <w:uiPriority w:val="99"/>
    <w:rPr>
      <w:rFonts w:ascii="Calibri" w:hAnsi="Calibri" w:eastAsia="宋体" w:cs="黑体"/>
      <w:kern w:val="2"/>
      <w:sz w:val="21"/>
      <w:szCs w:val="24"/>
      <w:lang w:val="en-US" w:eastAsia="zh-CN" w:bidi="ar-SA"/>
    </w:rPr>
  </w:style>
  <w:style w:type="paragraph" w:customStyle="1" w:styleId="37">
    <w:name w:val="修订3"/>
    <w:hidden/>
    <w:semiHidden/>
    <w:qFormat/>
    <w:uiPriority w:val="99"/>
    <w:rPr>
      <w:rFonts w:ascii="Calibri" w:hAnsi="Calibri" w:eastAsia="宋体" w:cs="黑体"/>
      <w:kern w:val="2"/>
      <w:sz w:val="21"/>
      <w:szCs w:val="24"/>
      <w:lang w:val="en-US" w:eastAsia="zh-CN" w:bidi="ar-SA"/>
    </w:rPr>
  </w:style>
  <w:style w:type="character" w:customStyle="1" w:styleId="38">
    <w:name w:val="标题 5 Char"/>
    <w:basedOn w:val="18"/>
    <w:link w:val="6"/>
    <w:semiHidden/>
    <w:qFormat/>
    <w:uiPriority w:val="9"/>
    <w:rPr>
      <w:rFonts w:ascii="Calibri" w:hAnsi="Calibri" w:cs="黑体"/>
      <w:b/>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ADF44-AC15-4AD8-8953-3921EA3D7C97}">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61</Pages>
  <Words>5404</Words>
  <Characters>30803</Characters>
  <Lines>256</Lines>
  <Paragraphs>72</Paragraphs>
  <TotalTime>1980</TotalTime>
  <ScaleCrop>false</ScaleCrop>
  <LinksUpToDate>false</LinksUpToDate>
  <CharactersWithSpaces>36135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2021-04-09T06:04:00Z</dcterms:created>
  <dc:creator>Microsoft 帐户</dc:creator>
  <cp:lastModifiedBy>建</cp:lastModifiedBy>
  <cp:lastPrinted>2021-10-12T07:42:00Z</cp:lastPrinted>
  <dcterms:modified xsi:type="dcterms:W3CDTF">2021-11-03T08:39:35Z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936035A1FA0242F4AC89120524365B8F</vt:lpwstr>
  </property>
</Properties>
</file>