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center" w:pos="4153"/>
          <w:tab w:val="left" w:pos="7920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center" w:pos="4153"/>
          <w:tab w:val="left" w:pos="7920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河源市市场监督管理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知识产权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专家申请表</w:t>
      </w:r>
      <w:bookmarkEnd w:id="0"/>
    </w:p>
    <w:tbl>
      <w:tblPr>
        <w:tblStyle w:val="6"/>
        <w:tblW w:w="961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89"/>
        <w:gridCol w:w="1210"/>
        <w:gridCol w:w="138"/>
        <w:gridCol w:w="827"/>
        <w:gridCol w:w="492"/>
        <w:gridCol w:w="112"/>
        <w:gridCol w:w="598"/>
        <w:gridCol w:w="374"/>
        <w:gridCol w:w="1380"/>
        <w:gridCol w:w="776"/>
        <w:gridCol w:w="41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vAlign w:val="center"/>
          </w:tcPr>
          <w:p>
            <w:pPr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31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3542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ind w:firstLine="840" w:firstLineChars="30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c>
          <w:tcPr>
            <w:tcW w:w="144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6321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6321" w:type="dxa"/>
            <w:gridSpan w:val="10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827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所学专业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技术职称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400" w:hangingChars="50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单位类别  </w:t>
            </w:r>
          </w:p>
        </w:tc>
        <w:tc>
          <w:tcPr>
            <w:tcW w:w="816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□行政机关 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科研机构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事业单位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高等院校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国有企业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民营企业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外资企业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中外合资合作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社会团体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服务机构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其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他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</w:p>
        </w:tc>
      </w:tr>
      <w:tr>
        <w:trPr>
          <w:trHeight w:val="960" w:hRule="atLeast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申请专家类别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综合管理专家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知识产权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、注册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□专利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信息及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文献分析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□知识产权应用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□企业知识产权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□知识产权评价、评估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u w:val="none"/>
              </w:rPr>
              <w:t>政策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u w:val="none"/>
              </w:rPr>
              <w:t>理论研究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Cs w:val="0"/>
                <w:color w:val="auto"/>
                <w:sz w:val="24"/>
                <w:szCs w:val="24"/>
                <w:u w:val="none"/>
              </w:rPr>
              <w:t>新领域新业态保护规则研究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</w:t>
            </w:r>
          </w:p>
        </w:tc>
      </w:tr>
      <w:tr>
        <w:trPr>
          <w:trHeight w:val="1108" w:hRule="atLeast"/>
        </w:trPr>
        <w:tc>
          <w:tcPr>
            <w:tcW w:w="1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法律实务专家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□国内诉讼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□审理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□侵权分析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□海外诉讼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□行政执法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□纠纷调解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维权援助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05" w:hRule="atLeast"/>
        </w:trPr>
        <w:tc>
          <w:tcPr>
            <w:tcW w:w="1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专业技术专家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电子信息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□先进材料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食品饮料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生物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医药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前沿新材料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无机材料（金属、陶瓷）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装备制造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节能环保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先进制造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新材料与新能源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农产品养殖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加工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农业机械化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软件与信息服务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半导体与集成电路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精密仪器设备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□新能源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9" w:hRule="atLeast"/>
        </w:trPr>
        <w:tc>
          <w:tcPr>
            <w:tcW w:w="144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经济管理专家</w:t>
            </w:r>
          </w:p>
        </w:tc>
        <w:tc>
          <w:tcPr>
            <w:tcW w:w="695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银行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□保险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□证券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□项目审计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□价值研究分析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400" w:right="0" w:rightChars="0" w:hanging="1200" w:hangingChars="50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转让、许可、交易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其它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>
        <w:trPr>
          <w:trHeight w:val="570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是否享受优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先入库条件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392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（人才类型）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银行账户</w:t>
            </w:r>
          </w:p>
          <w:p>
            <w:pPr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信息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开户行</w:t>
            </w:r>
          </w:p>
        </w:tc>
        <w:tc>
          <w:tcPr>
            <w:tcW w:w="1457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084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户名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776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9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办公电话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9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传真号码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   箱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2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熟悉外语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熟练程度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44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现从事专业</w:t>
            </w:r>
          </w:p>
        </w:tc>
        <w:tc>
          <w:tcPr>
            <w:tcW w:w="3751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知识产权相关工作年限</w:t>
            </w:r>
          </w:p>
        </w:tc>
        <w:tc>
          <w:tcPr>
            <w:tcW w:w="3032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9" w:hRule="atLeast"/>
        </w:trPr>
        <w:tc>
          <w:tcPr>
            <w:tcW w:w="9612" w:type="dxa"/>
            <w:gridSpan w:val="13"/>
            <w:vAlign w:val="center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主要简历：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6" w:hRule="atLeast"/>
        </w:trPr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获奖情况：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9" w:hRule="atLeast"/>
        </w:trPr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从事知识产权工作的基本情况及主要成果、贡献（选填）：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8" w:hRule="atLeast"/>
        </w:trPr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从事专业技术工作的基本情况及主要成果、贡献（选填）：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从事经济管理工作的基本情况及主要成果、贡献（选填）：</w:t>
            </w:r>
          </w:p>
          <w:p>
            <w:pPr>
              <w:tabs>
                <w:tab w:val="left" w:pos="2985"/>
              </w:tabs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参与知识产权项目评审情况（选填）：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9" w:hRule="atLeast"/>
        </w:trPr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近五年从事的主要科研项目情况（选填）：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5" w:hRule="atLeast"/>
        </w:trPr>
        <w:tc>
          <w:tcPr>
            <w:tcW w:w="9612" w:type="dxa"/>
            <w:gridSpan w:val="1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近五年发表学术论著、论文情况（选填）：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66" w:hRule="atLeast"/>
        </w:trPr>
        <w:tc>
          <w:tcPr>
            <w:tcW w:w="4826" w:type="dxa"/>
            <w:gridSpan w:val="8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推荐单位意见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盖  章</w:t>
            </w:r>
          </w:p>
          <w:p>
            <w:pPr>
              <w:wordWrap w:val="0"/>
              <w:ind w:right="280"/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  <w:tc>
          <w:tcPr>
            <w:tcW w:w="4786" w:type="dxa"/>
            <w:gridSpan w:val="5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市局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审核批准意见</w:t>
            </w:r>
          </w:p>
          <w:p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盖  章</w:t>
            </w:r>
          </w:p>
          <w:p>
            <w:pPr>
              <w:ind w:firstLine="2520" w:firstLineChars="9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注：1.此表复印或下载后采用打印方式填写，手工填写一律不予受理。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选填项对应专家类型填写。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C6506"/>
    <w:rsid w:val="04F77081"/>
    <w:rsid w:val="052C4985"/>
    <w:rsid w:val="0533010D"/>
    <w:rsid w:val="05984644"/>
    <w:rsid w:val="068F3985"/>
    <w:rsid w:val="089C23B5"/>
    <w:rsid w:val="0A2A17B4"/>
    <w:rsid w:val="0BD066EB"/>
    <w:rsid w:val="0D512245"/>
    <w:rsid w:val="0EF0691B"/>
    <w:rsid w:val="174A261C"/>
    <w:rsid w:val="17756426"/>
    <w:rsid w:val="18913803"/>
    <w:rsid w:val="1F636BD3"/>
    <w:rsid w:val="215E4BBD"/>
    <w:rsid w:val="28A04C3E"/>
    <w:rsid w:val="2BE03349"/>
    <w:rsid w:val="2DBC336F"/>
    <w:rsid w:val="2DC51307"/>
    <w:rsid w:val="30260336"/>
    <w:rsid w:val="30BD26BF"/>
    <w:rsid w:val="318533CC"/>
    <w:rsid w:val="37DD10F7"/>
    <w:rsid w:val="39D95A39"/>
    <w:rsid w:val="39FB34B6"/>
    <w:rsid w:val="3A374030"/>
    <w:rsid w:val="3FAE7FF8"/>
    <w:rsid w:val="405F3AB5"/>
    <w:rsid w:val="45BB0832"/>
    <w:rsid w:val="45F730EE"/>
    <w:rsid w:val="4AA934EB"/>
    <w:rsid w:val="4BE35965"/>
    <w:rsid w:val="52EA0539"/>
    <w:rsid w:val="534E4CF5"/>
    <w:rsid w:val="56A60F70"/>
    <w:rsid w:val="5AFE187C"/>
    <w:rsid w:val="5DBD0C8A"/>
    <w:rsid w:val="6629047A"/>
    <w:rsid w:val="6A31243D"/>
    <w:rsid w:val="710952B6"/>
    <w:rsid w:val="7FB342EA"/>
    <w:rsid w:val="F1FFC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3022</Words>
  <Characters>3069</Characters>
  <Lines>0</Lines>
  <Paragraphs>0</Paragraphs>
  <ScaleCrop>false</ScaleCrop>
  <LinksUpToDate>false</LinksUpToDate>
  <CharactersWithSpaces>3322</CharactersWithSpaces>
  <Application>WPS Office_4.0.0.6524_F1E327BC-269C-435d-A152-05C5408002CA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yjj008</dc:creator>
  <cp:lastModifiedBy>xiaoxixi</cp:lastModifiedBy>
  <cp:lastPrinted>2020-02-21T15:51:00Z</cp:lastPrinted>
  <dcterms:modified xsi:type="dcterms:W3CDTF">2022-04-02T10:52:28Z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2052-4.0.0.6524</vt:lpwstr>
  </property>
  <property fmtid="{D5CDD505-2E9C-101B-9397-08002B2CF9AE}" pid="3" name="ICV">
    <vt:lpwstr>28E851FA6CED4524A937A60A47F989A1</vt:lpwstr>
  </property>
</Properties>
</file>