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6</w:t>
      </w:r>
    </w:p>
    <w:p>
      <w:pPr>
        <w:jc w:val="left"/>
        <w:rPr>
          <w:rFonts w:hint="eastAsia" w:ascii="方正仿宋_GB2312" w:hAnsi="方正仿宋_GB2312" w:eastAsia="方正仿宋_GB2312" w:cs="方正仿宋_GB2312"/>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spacing w:val="-17"/>
          <w:sz w:val="44"/>
          <w:szCs w:val="44"/>
          <w:lang w:val="en-US" w:eastAsia="zh-CN"/>
        </w:rPr>
      </w:pPr>
      <w:r>
        <w:rPr>
          <w:rFonts w:hint="eastAsia" w:ascii="方正小标宋简体" w:hAnsi="方正小标宋简体" w:eastAsia="方正小标宋简体" w:cs="方正小标宋简体"/>
          <w:b w:val="0"/>
          <w:bCs w:val="0"/>
          <w:spacing w:val="-17"/>
          <w:sz w:val="44"/>
          <w:szCs w:val="44"/>
        </w:rPr>
        <w:t>河源市</w:t>
      </w:r>
      <w:r>
        <w:rPr>
          <w:rFonts w:hint="eastAsia" w:ascii="方正小标宋简体" w:hAnsi="方正小标宋简体" w:eastAsia="方正小标宋简体" w:cs="方正小标宋简体"/>
          <w:b w:val="0"/>
          <w:bCs w:val="0"/>
          <w:spacing w:val="-17"/>
          <w:sz w:val="44"/>
          <w:szCs w:val="44"/>
          <w:lang w:eastAsia="zh-CN"/>
        </w:rPr>
        <w:t>地理标志</w:t>
      </w:r>
      <w:r>
        <w:rPr>
          <w:rFonts w:hint="eastAsia" w:ascii="方正小标宋简体" w:hAnsi="方正小标宋简体" w:eastAsia="方正小标宋简体" w:cs="方正小标宋简体"/>
          <w:b w:val="0"/>
          <w:bCs w:val="0"/>
          <w:sz w:val="44"/>
          <w:szCs w:val="44"/>
          <w:lang w:eastAsia="zh-CN"/>
        </w:rPr>
        <w:t>商标、</w:t>
      </w:r>
      <w:r>
        <w:rPr>
          <w:rFonts w:hint="eastAsia" w:ascii="方正小标宋简体" w:hAnsi="方正小标宋简体" w:eastAsia="方正小标宋简体" w:cs="方正小标宋简体"/>
          <w:b w:val="0"/>
          <w:bCs w:val="0"/>
          <w:sz w:val="44"/>
          <w:szCs w:val="44"/>
          <w:lang w:val="en-US" w:eastAsia="zh-CN"/>
        </w:rPr>
        <w:t>国家</w:t>
      </w:r>
      <w:r>
        <w:rPr>
          <w:rFonts w:hint="eastAsia" w:ascii="方正小标宋简体" w:hAnsi="方正小标宋简体" w:eastAsia="方正小标宋简体" w:cs="方正小标宋简体"/>
          <w:b w:val="0"/>
          <w:bCs w:val="0"/>
          <w:spacing w:val="-17"/>
          <w:sz w:val="44"/>
          <w:szCs w:val="44"/>
          <w:lang w:eastAsia="zh-CN"/>
        </w:rPr>
        <w:t>地理标志产品</w:t>
      </w:r>
      <w:r>
        <w:rPr>
          <w:rFonts w:hint="eastAsia" w:ascii="方正小标宋简体" w:hAnsi="方正小标宋简体" w:eastAsia="方正小标宋简体" w:cs="方正小标宋简体"/>
          <w:b w:val="0"/>
          <w:bCs w:val="0"/>
          <w:spacing w:val="-17"/>
          <w:sz w:val="44"/>
          <w:szCs w:val="44"/>
          <w:lang w:val="en-US" w:eastAsia="zh-CN"/>
        </w:rPr>
        <w:t>保护</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资助申请表</w:t>
      </w:r>
    </w:p>
    <w:p>
      <w:pPr>
        <w:ind w:firstLine="6840"/>
        <w:jc w:val="left"/>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编号：</w:t>
      </w: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782"/>
        <w:gridCol w:w="156"/>
        <w:gridCol w:w="1787"/>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注册名称</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注册（公告）日</w:t>
            </w:r>
          </w:p>
        </w:tc>
        <w:tc>
          <w:tcPr>
            <w:tcW w:w="2938" w:type="dxa"/>
            <w:gridSpan w:val="2"/>
            <w:vAlign w:val="center"/>
          </w:tcPr>
          <w:p>
            <w:pPr>
              <w:spacing w:line="300" w:lineRule="auto"/>
              <w:jc w:val="center"/>
              <w:rPr>
                <w:rFonts w:hint="eastAsia" w:ascii="宋体" w:hAnsi="宋体" w:eastAsia="宋体" w:cs="宋体"/>
                <w:sz w:val="24"/>
                <w:szCs w:val="24"/>
              </w:rPr>
            </w:pPr>
          </w:p>
        </w:tc>
        <w:tc>
          <w:tcPr>
            <w:tcW w:w="1787"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lang w:eastAsia="zh-CN"/>
              </w:rPr>
              <w:t>注册（公告）号</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申请类型</w:t>
            </w:r>
          </w:p>
        </w:tc>
        <w:tc>
          <w:tcPr>
            <w:tcW w:w="2938" w:type="dxa"/>
            <w:gridSpan w:val="2"/>
            <w:vAlign w:val="center"/>
          </w:tcPr>
          <w:p>
            <w:pPr>
              <w:spacing w:line="30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国家</w:t>
            </w:r>
            <w:r>
              <w:rPr>
                <w:rFonts w:hint="eastAsia" w:ascii="宋体" w:hAnsi="宋体" w:eastAsia="宋体" w:cs="宋体"/>
                <w:sz w:val="24"/>
                <w:szCs w:val="24"/>
                <w:lang w:eastAsia="zh-CN"/>
              </w:rPr>
              <w:t>地理标志产品保护</w:t>
            </w:r>
            <w:r>
              <w:rPr>
                <w:rFonts w:hint="eastAsia" w:ascii="宋体" w:hAnsi="宋体" w:eastAsia="宋体" w:cs="宋体"/>
                <w:sz w:val="24"/>
                <w:szCs w:val="24"/>
                <w:lang w:val="en-US" w:eastAsia="zh-CN"/>
              </w:rPr>
              <w:t xml:space="preserve">   </w:t>
            </w:r>
          </w:p>
          <w:p>
            <w:pPr>
              <w:spacing w:line="300" w:lineRule="auto"/>
              <w:jc w:val="both"/>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地理标志商标</w:t>
            </w:r>
          </w:p>
        </w:tc>
        <w:tc>
          <w:tcPr>
            <w:tcW w:w="1787"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资助金额</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申请单位（盖章）</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负责人</w:t>
            </w:r>
          </w:p>
        </w:tc>
        <w:tc>
          <w:tcPr>
            <w:tcW w:w="2938" w:type="dxa"/>
            <w:gridSpan w:val="2"/>
            <w:vAlign w:val="center"/>
          </w:tcPr>
          <w:p>
            <w:pPr>
              <w:spacing w:line="300" w:lineRule="auto"/>
              <w:jc w:val="center"/>
              <w:rPr>
                <w:rFonts w:hint="eastAsia" w:ascii="宋体" w:hAnsi="宋体" w:eastAsia="宋体" w:cs="宋体"/>
                <w:sz w:val="24"/>
                <w:szCs w:val="24"/>
              </w:rPr>
            </w:pPr>
          </w:p>
        </w:tc>
        <w:tc>
          <w:tcPr>
            <w:tcW w:w="1787"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2938" w:type="dxa"/>
            <w:gridSpan w:val="2"/>
            <w:vAlign w:val="center"/>
          </w:tcPr>
          <w:p>
            <w:pPr>
              <w:spacing w:line="300" w:lineRule="auto"/>
              <w:jc w:val="center"/>
              <w:rPr>
                <w:rFonts w:hint="eastAsia" w:ascii="宋体" w:hAnsi="宋体" w:eastAsia="宋体" w:cs="宋体"/>
                <w:sz w:val="24"/>
                <w:szCs w:val="24"/>
              </w:rPr>
            </w:pPr>
          </w:p>
        </w:tc>
        <w:tc>
          <w:tcPr>
            <w:tcW w:w="1787"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144" w:type="dxa"/>
            <w:vAlign w:val="center"/>
          </w:tcPr>
          <w:p>
            <w:pPr>
              <w:pStyle w:val="9"/>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144" w:type="dxa"/>
            <w:vAlign w:val="center"/>
          </w:tcPr>
          <w:p>
            <w:pPr>
              <w:pStyle w:val="9"/>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开户行及账号</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44" w:type="dxa"/>
            <w:vAlign w:val="center"/>
          </w:tcPr>
          <w:p>
            <w:pPr>
              <w:snapToGrid w:val="0"/>
              <w:jc w:val="center"/>
              <w:rPr>
                <w:rFonts w:hint="eastAsia" w:ascii="宋体" w:hAnsi="宋体" w:eastAsia="宋体" w:cs="宋体"/>
                <w:sz w:val="24"/>
                <w:szCs w:val="24"/>
              </w:rPr>
            </w:pPr>
          </w:p>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438" w:type="dxa"/>
            <w:gridSpan w:val="4"/>
            <w:vAlign w:val="center"/>
          </w:tcPr>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bCs/>
                <w:sz w:val="24"/>
                <w:szCs w:val="24"/>
              </w:rPr>
            </w:pPr>
            <w:r>
              <w:rPr>
                <w:rFonts w:hint="eastAsia" w:ascii="宋体" w:hAnsi="宋体" w:eastAsia="宋体" w:cs="宋体"/>
                <w:sz w:val="24"/>
                <w:szCs w:val="24"/>
              </w:rPr>
              <w:t>负责人（签名）:                             （盖章）</w:t>
            </w:r>
          </w:p>
          <w:p>
            <w:pPr>
              <w:spacing w:line="300" w:lineRule="auto"/>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2144"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438" w:type="dxa"/>
            <w:gridSpan w:val="4"/>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144" w:type="dxa"/>
            <w:vMerge w:val="continue"/>
            <w:shd w:val="clear" w:color="auto" w:fill="FFFFFF"/>
          </w:tcPr>
          <w:p>
            <w:pPr>
              <w:spacing w:afterLines="50"/>
              <w:rPr>
                <w:rFonts w:hint="eastAsia" w:ascii="宋体" w:hAnsi="宋体" w:eastAsia="宋体" w:cs="宋体"/>
                <w:bCs/>
                <w:sz w:val="24"/>
                <w:szCs w:val="24"/>
              </w:rPr>
            </w:pPr>
          </w:p>
        </w:tc>
        <w:tc>
          <w:tcPr>
            <w:tcW w:w="2782" w:type="dxa"/>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2144" w:type="dxa"/>
            <w:vMerge w:val="continue"/>
            <w:shd w:val="clear" w:color="auto" w:fill="FFFFFF"/>
          </w:tcPr>
          <w:p>
            <w:pPr>
              <w:spacing w:afterLines="50"/>
              <w:rPr>
                <w:rFonts w:hint="eastAsia" w:ascii="宋体" w:hAnsi="宋体" w:eastAsia="宋体" w:cs="宋体"/>
                <w:bCs/>
                <w:sz w:val="24"/>
                <w:szCs w:val="24"/>
              </w:rPr>
            </w:pPr>
          </w:p>
        </w:tc>
        <w:tc>
          <w:tcPr>
            <w:tcW w:w="2782" w:type="dxa"/>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tbl>
      <w:tblPr>
        <w:tblStyle w:val="4"/>
        <w:tblpPr w:leftFromText="180" w:rightFromText="180" w:vertAnchor="text" w:tblpX="10214" w:tblpY="-20326"/>
        <w:tblOverlap w:val="never"/>
        <w:tblW w:w="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bl>
    <w:p>
      <w:pPr>
        <w:rPr>
          <w:rFonts w:hint="eastAsia" w:ascii="宋体" w:hAnsi="宋体" w:eastAsia="宋体" w:cs="宋体"/>
          <w:bCs/>
          <w:sz w:val="24"/>
          <w:szCs w:val="24"/>
        </w:rPr>
      </w:pPr>
    </w:p>
    <w:p>
      <w:pPr>
        <w:rPr>
          <w:rFonts w:hint="eastAsia" w:ascii="宋体" w:hAnsi="宋体" w:eastAsia="宋体" w:cs="宋体"/>
          <w:bCs/>
          <w:color w:val="auto"/>
          <w:sz w:val="24"/>
          <w:szCs w:val="24"/>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p>
      <w:pPr>
        <w:pStyle w:val="6"/>
        <w:rPr>
          <w:rFonts w:hint="eastAsia" w:ascii="方正小标宋简体" w:hAnsi="方正小标宋简体" w:eastAsia="方正小标宋简体" w:cs="方正小标宋简体"/>
          <w:b w:val="0"/>
          <w:bCs w:val="0"/>
          <w:sz w:val="44"/>
          <w:szCs w:val="44"/>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68D157-0CCC-449A-9F60-65DEF87DB2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D6B128C-8D5D-4748-8A88-978F0002239E}"/>
  </w:font>
  <w:font w:name="方正小标宋简体">
    <w:panose1 w:val="02000000000000000000"/>
    <w:charset w:val="86"/>
    <w:family w:val="auto"/>
    <w:pitch w:val="default"/>
    <w:sig w:usb0="00000001" w:usb1="080E0000" w:usb2="00000000" w:usb3="00000000" w:csb0="00040000" w:csb1="00000000"/>
    <w:embedRegular r:id="rId3" w:fontKey="{491C550D-86CD-4635-B7AA-1799C8BB982D}"/>
  </w:font>
  <w:font w:name="仿宋_GB2312">
    <w:panose1 w:val="02010609030101010101"/>
    <w:charset w:val="86"/>
    <w:family w:val="auto"/>
    <w:pitch w:val="default"/>
    <w:sig w:usb0="00000001" w:usb1="080E0000" w:usb2="00000000" w:usb3="00000000" w:csb0="00040000" w:csb1="00000000"/>
    <w:embedRegular r:id="rId4" w:fontKey="{2D79EF70-1051-45EF-AE74-9976CD21B8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01BA"/>
    <w:rsid w:val="03792435"/>
    <w:rsid w:val="0E2F7014"/>
    <w:rsid w:val="1B411115"/>
    <w:rsid w:val="23950F39"/>
    <w:rsid w:val="299A2FAC"/>
    <w:rsid w:val="4D1D754F"/>
    <w:rsid w:val="536B511E"/>
    <w:rsid w:val="53DB1555"/>
    <w:rsid w:val="59303C67"/>
    <w:rsid w:val="76242CE2"/>
    <w:rsid w:val="7A1641C1"/>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318</Words>
  <Characters>322</Characters>
  <Lines>0</Lines>
  <Paragraphs>0</Paragraphs>
  <TotalTime>0</TotalTime>
  <ScaleCrop>false</ScaleCrop>
  <LinksUpToDate>false</LinksUpToDate>
  <CharactersWithSpaces>569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LM</cp:lastModifiedBy>
  <dcterms:modified xsi:type="dcterms:W3CDTF">2022-04-08T09:05:34Z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6C76EFA73C6944C9BDC6CA4D0CE064A1</vt:lpwstr>
  </property>
</Properties>
</file>