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河源市202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年中央财政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城镇保障性安居工程补助</w:t>
      </w:r>
      <w:r>
        <w:rPr>
          <w:rFonts w:hint="eastAsia" w:ascii="方正小标宋简体" w:eastAsia="方正小标宋简体"/>
          <w:sz w:val="36"/>
          <w:szCs w:val="36"/>
        </w:rPr>
        <w:t>资金安排表</w:t>
      </w:r>
    </w:p>
    <w:bookmarkEnd w:id="0"/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单位：元  </w:t>
      </w:r>
    </w:p>
    <w:tbl>
      <w:tblPr>
        <w:tblStyle w:val="4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55"/>
        <w:gridCol w:w="2407"/>
        <w:gridCol w:w="2599"/>
        <w:gridCol w:w="3649"/>
        <w:gridCol w:w="3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安排资金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源城区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源城区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中央财政城镇保障性安居工程补助资金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-租赁补贴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2210107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保障性住房租金补贴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县住建局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中央财政城镇保障性安居工程补助资金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-租赁补贴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2210107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保障性住房租金补贴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27885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和平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和平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县住建局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中央财政城镇保障性安居工程补助资金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-租赁补贴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2210107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保障性住房租金补贴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250965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市直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市住房保障服务中心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中央财政城镇保障性安居工程补助资金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-租赁补贴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2210107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保障性住房租金补贴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291900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49DF"/>
    <w:rsid w:val="2885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2022-05-18T03:34:00Z</dcterms:created>
  <dc:creator>林媛媛</dc:creator>
  <cp:lastModifiedBy>林媛媛</cp:lastModifiedBy>
  <dcterms:modified xsi:type="dcterms:W3CDTF">2022-05-18T03:35:25Z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