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附件6：</w:t>
      </w:r>
    </w:p>
    <w:tbl>
      <w:tblPr>
        <w:tblStyle w:val="3"/>
        <w:tblpPr w:leftFromText="180" w:rightFromText="180" w:vertAnchor="text" w:horzAnchor="page" w:tblpX="1477" w:tblpY="1049"/>
        <w:tblOverlap w:val="never"/>
        <w:tblW w:w="9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380"/>
        <w:gridCol w:w="2880"/>
        <w:gridCol w:w="1950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2021年河源市申报体育教练初级、中级专业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技术资格评审通过人员名单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技术资格等级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赖素青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河源市源城区业余体校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初级教练员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河源市水上运动管理中心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皮划艇激流回旋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中级教练员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河源市源城区业余体校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中级教练员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961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2022-06-20T09:30:24Z</dcterms:modified>
  <dc:title>附件6：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