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pacing w:val="-16"/>
          <w:sz w:val="44"/>
        </w:rPr>
      </w:pPr>
      <w:r>
        <w:rPr>
          <w:rFonts w:hint="eastAsia" w:eastAsia="宋体"/>
          <w:b/>
          <w:bCs/>
          <w:spacing w:val="-16"/>
          <w:sz w:val="44"/>
          <w:lang w:val="en-US" w:eastAsia="zh-CN"/>
        </w:rPr>
        <w:t>2022</w:t>
      </w:r>
      <w:r>
        <w:rPr>
          <w:rFonts w:hint="eastAsia" w:ascii="宋体" w:hAnsi="宋体" w:eastAsia="宋体" w:cs="宋体"/>
          <w:b/>
          <w:bCs/>
          <w:spacing w:val="-16"/>
          <w:sz w:val="44"/>
        </w:rPr>
        <w:t>年空气源热泵热水机</w:t>
      </w:r>
      <w:r>
        <w:rPr>
          <w:rFonts w:hint="eastAsia" w:ascii="宋体" w:hAnsi="宋体" w:eastAsia="宋体" w:cs="宋体"/>
          <w:b/>
          <w:bCs/>
          <w:spacing w:val="-16"/>
          <w:sz w:val="44"/>
          <w:lang w:eastAsia="zh-CN"/>
        </w:rPr>
        <w:t>（</w:t>
      </w:r>
      <w:r>
        <w:rPr>
          <w:rFonts w:hint="eastAsia" w:ascii="宋体" w:hAnsi="宋体" w:eastAsia="宋体" w:cs="宋体"/>
          <w:b/>
          <w:bCs/>
          <w:spacing w:val="-16"/>
          <w:sz w:val="44"/>
        </w:rPr>
        <w:t>器</w:t>
      </w:r>
      <w:r>
        <w:rPr>
          <w:rFonts w:hint="eastAsia" w:ascii="宋体" w:hAnsi="宋体" w:eastAsia="宋体" w:cs="宋体"/>
          <w:b/>
          <w:bCs/>
          <w:spacing w:val="-16"/>
          <w:sz w:val="44"/>
          <w:lang w:eastAsia="zh-CN"/>
        </w:rPr>
        <w:t>）</w:t>
      </w:r>
      <w:r>
        <w:rPr>
          <w:rFonts w:hint="eastAsia" w:ascii="宋体" w:hAnsi="宋体" w:eastAsia="宋体" w:cs="宋体"/>
          <w:b/>
          <w:bCs/>
          <w:spacing w:val="-16"/>
          <w:sz w:val="44"/>
        </w:rPr>
        <w:t>产品</w:t>
      </w:r>
    </w:p>
    <w:p>
      <w:pPr>
        <w:jc w:val="center"/>
        <w:rPr>
          <w:rFonts w:hint="eastAsia"/>
          <w:b/>
          <w:bCs/>
          <w:spacing w:val="-16"/>
          <w:sz w:val="44"/>
        </w:rPr>
      </w:pPr>
      <w:r>
        <w:rPr>
          <w:rFonts w:hint="eastAsia" w:ascii="宋体" w:hAnsi="宋体" w:eastAsia="宋体" w:cs="宋体"/>
          <w:b/>
          <w:bCs/>
          <w:spacing w:val="-16"/>
          <w:sz w:val="44"/>
        </w:rPr>
        <w:t>质量监督</w:t>
      </w:r>
      <w:r>
        <w:rPr>
          <w:rFonts w:hint="eastAsia" w:ascii="宋体" w:hAnsi="宋体" w:eastAsia="宋体" w:cs="宋体"/>
          <w:b/>
          <w:bCs/>
          <w:spacing w:val="-16"/>
          <w:sz w:val="44"/>
          <w:lang w:eastAsia="zh-CN"/>
        </w:rPr>
        <w:t>抽查</w:t>
      </w:r>
      <w:r>
        <w:rPr>
          <w:rFonts w:hint="eastAsia" w:ascii="宋体" w:hAnsi="宋体" w:eastAsia="宋体" w:cs="宋体"/>
          <w:b/>
          <w:bCs/>
          <w:spacing w:val="-16"/>
          <w:sz w:val="44"/>
        </w:rPr>
        <w:t>实施细则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一、抽样方法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以随机抽样的方式在被</w:t>
      </w:r>
      <w:r>
        <w:rPr>
          <w:rFonts w:hint="eastAsia" w:ascii="仿宋" w:hAnsi="仿宋" w:eastAsia="仿宋" w:cs="仿宋"/>
          <w:kern w:val="0"/>
          <w:sz w:val="32"/>
          <w:szCs w:val="32"/>
          <w:lang w:eastAsia="zh-CN"/>
        </w:rPr>
        <w:t>抽查市场主体</w:t>
      </w:r>
      <w:r>
        <w:rPr>
          <w:rFonts w:hint="eastAsia" w:ascii="仿宋" w:hAnsi="仿宋" w:eastAsia="仿宋" w:cs="仿宋"/>
          <w:kern w:val="0"/>
          <w:sz w:val="32"/>
          <w:szCs w:val="32"/>
        </w:rPr>
        <w:t>的待销产品中抽取。</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随机数一般可使用随机数表等方法产生。</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抽查数量：每款产品抽取2组样本，第1组用于检验，第2组用于备样</w:t>
      </w:r>
      <w:r>
        <w:rPr>
          <w:rFonts w:hint="eastAsia" w:ascii="仿宋" w:hAnsi="仿宋" w:eastAsia="仿宋" w:cs="仿宋"/>
          <w:color w:val="000000"/>
          <w:sz w:val="32"/>
          <w:szCs w:val="32"/>
          <w:lang w:eastAsia="zh-CN"/>
        </w:rPr>
        <w:t>，封存在被抽查单位</w:t>
      </w:r>
      <w:r>
        <w:rPr>
          <w:rFonts w:hint="eastAsia" w:ascii="仿宋" w:hAnsi="仿宋" w:eastAsia="仿宋" w:cs="仿宋"/>
          <w:color w:val="000000"/>
          <w:sz w:val="32"/>
          <w:szCs w:val="32"/>
        </w:rPr>
        <w:t>。具体抽样数量如下：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516"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被抽查的产品品种</w:t>
            </w:r>
          </w:p>
        </w:tc>
        <w:tc>
          <w:tcPr>
            <w:tcW w:w="1980"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rPr>
              <w:t>第1组数量</w:t>
            </w:r>
            <w:r>
              <w:rPr>
                <w:rFonts w:hint="eastAsia" w:ascii="仿宋" w:hAnsi="仿宋" w:eastAsia="仿宋" w:cs="仿宋"/>
                <w:b/>
                <w:bCs/>
                <w:sz w:val="24"/>
                <w:szCs w:val="24"/>
              </w:rPr>
              <w:t>（款）</w:t>
            </w:r>
          </w:p>
        </w:tc>
        <w:tc>
          <w:tcPr>
            <w:tcW w:w="1971"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rPr>
              <w:t>第2组数量</w:t>
            </w:r>
            <w:r>
              <w:rPr>
                <w:rFonts w:hint="eastAsia" w:ascii="仿宋" w:hAnsi="仿宋" w:eastAsia="仿宋" w:cs="仿宋"/>
                <w:b/>
                <w:bCs/>
                <w:sz w:val="24"/>
                <w:szCs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35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kern w:val="0"/>
                <w:sz w:val="32"/>
                <w:szCs w:val="32"/>
              </w:rPr>
              <w:t>空气源热泵热水机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器</w:t>
            </w:r>
            <w:r>
              <w:rPr>
                <w:rFonts w:hint="eastAsia" w:ascii="仿宋" w:hAnsi="仿宋" w:eastAsia="仿宋" w:cs="仿宋"/>
                <w:kern w:val="0"/>
                <w:sz w:val="32"/>
                <w:szCs w:val="32"/>
                <w:lang w:eastAsia="zh-CN"/>
              </w:rPr>
              <w:t>）</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lang w:val="en-US" w:eastAsia="zh-CN"/>
              </w:rPr>
              <w:t>1台</w:t>
            </w:r>
          </w:p>
        </w:tc>
        <w:tc>
          <w:tcPr>
            <w:tcW w:w="197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1台</w:t>
            </w:r>
          </w:p>
        </w:tc>
      </w:tr>
    </w:tbl>
    <w:p>
      <w:pPr>
        <w:snapToGrid w:val="0"/>
        <w:spacing w:line="600" w:lineRule="exact"/>
        <w:ind w:firstLine="640" w:firstLineChars="200"/>
        <w:rPr>
          <w:rFonts w:ascii="黑体" w:hAnsi="宋体" w:eastAsia="黑体"/>
          <w:color w:val="000000"/>
          <w:sz w:val="32"/>
          <w:szCs w:val="32"/>
        </w:rPr>
      </w:pPr>
      <w:r>
        <w:rPr>
          <w:rFonts w:hint="eastAsia" w:ascii="黑体" w:hAnsi="宋体" w:eastAsia="黑体"/>
          <w:color w:val="000000"/>
          <w:sz w:val="32"/>
          <w:szCs w:val="32"/>
        </w:rPr>
        <w:t>二、主要检验项目及检验项目属性划分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388"/>
        <w:gridCol w:w="1696"/>
        <w:gridCol w:w="852"/>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检验项目</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依据法律</w:t>
            </w:r>
          </w:p>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法规或标准</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非强</w:t>
            </w:r>
          </w:p>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较重</w:t>
            </w:r>
          </w:p>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要项</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标志和说明</w:t>
            </w:r>
          </w:p>
        </w:tc>
        <w:tc>
          <w:tcPr>
            <w:tcW w:w="169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r>
              <w:rPr>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对触及带电部件的防护</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输入功率和电流</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发热</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工作温度下的泄漏电流和电气强度</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耐潮湿</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泄漏电流和电气强度</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稳定性和机械危险</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机械强度</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结构</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内部布线</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电源连接及外部软线</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外部导线用接线端子</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接地措施</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螺钉和连接</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电气间隙、爬电距离和固体绝缘</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4706.1-2005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性能系数</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GB/T 23137-2008</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制热量</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GB/T 23137-2008</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制热消耗功率</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GB/T 23137-2008</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能效限定值</w:t>
            </w:r>
          </w:p>
        </w:tc>
        <w:tc>
          <w:tcPr>
            <w:tcW w:w="1696"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GB 29541-2013</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宋体" w:hAnsi="宋体" w:eastAsia="宋体" w:cs="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p>
        </w:tc>
      </w:tr>
    </w:tbl>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注：执行企业标准、团体标准、地方标准的产品，检验项目参照上述内容执行。</w:t>
      </w:r>
    </w:p>
    <w:p>
      <w:pPr>
        <w:widowControl/>
        <w:ind w:firstLine="640" w:firstLineChars="200"/>
        <w:rPr>
          <w:rFonts w:hint="eastAsia" w:ascii="仿宋_GB2312" w:hAnsi="Times New Roman" w:cs="Times New Roman"/>
          <w:kern w:val="0"/>
          <w:szCs w:val="32"/>
        </w:rPr>
      </w:pPr>
      <w:r>
        <w:rPr>
          <w:rFonts w:hint="eastAsia" w:ascii="仿宋_GB2312" w:hAnsi="Times New Roman" w:cs="Times New Roman"/>
          <w:kern w:val="0"/>
          <w:szCs w:val="32"/>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三、判定规则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（一）依据标准</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 4706.1-2005《家用和类似用途电器的安全-通用要求》</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 4706.12-2006《家用和类似用途电器的安全储水式热水器的特殊要求》</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 4706.32-2012《家用和类似用途电器的安全热泵、空调器和除湿机的特殊要求》</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GB/T 23137-2008 《家用和类似用途空气源热泵热水机(器)》</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（2020年11月1日前生产产品适用）</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GB/T 21362-2008 《商业或工业用及类似用途的热泵热水机》</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GB/T 18430.1-2007《蒸汽压缩循环冷水（热水）机组 第1部分：工业或商业用及类似用途的冷水（热泵）机组》</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GB/T 18430.2-2016《蒸汽压缩循环冷水（热水）机组 第2部分：户用及类似用途的冷水（热泵）机组》</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 19577-2015《冷水机组能效限定值及能源效率等级》</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GB 29541-2013 《热泵热水机（器）能效限定值及能效等级》</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（二）判定原则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经检验，检验项目全部合格，判定为被抽查产品合格；检验项目中任一项或一项以上不合格，判定为被抽查产品不合格。</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当被检样品未能提供有效的企业标准时，按相关国家或行业标准进行判定。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当被检样品标签标识中执行标准信息和产品类别信息不明或有误，影响检测和判定时，可根据产品特点等信息判断和选择相关标准进行检验，并应在检验报告中作出相关说明。</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按照产品质量相关法律法规的规定判定。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pPr>
      <w:r>
        <w:rPr>
          <w:rFonts w:hint="eastAsia" w:ascii="仿宋" w:hAnsi="仿宋" w:eastAsia="仿宋" w:cs="仿宋"/>
          <w:sz w:val="32"/>
          <w:szCs w:val="32"/>
        </w:rPr>
        <w:t>检验中发现因样品失效或者其他原因致使检验无法进行的，检验人员应如实记录，并提供相关证明材料，报送组织监督抽查的市场监管部门。</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07D6CF0"/>
    <w:rsid w:val="186B2B9A"/>
    <w:rsid w:val="282C019E"/>
    <w:rsid w:val="2A9E50B3"/>
    <w:rsid w:val="2AFD2C53"/>
    <w:rsid w:val="2C7F4919"/>
    <w:rsid w:val="36C02C25"/>
    <w:rsid w:val="38A256E7"/>
    <w:rsid w:val="3C315A4B"/>
    <w:rsid w:val="3D4E0B08"/>
    <w:rsid w:val="3EDA1C30"/>
    <w:rsid w:val="404C097D"/>
    <w:rsid w:val="46B303F3"/>
    <w:rsid w:val="49A07880"/>
    <w:rsid w:val="4ADC62C2"/>
    <w:rsid w:val="562F2BA3"/>
    <w:rsid w:val="590233BD"/>
    <w:rsid w:val="5F673CE5"/>
    <w:rsid w:val="61A70AD2"/>
    <w:rsid w:val="6A9C0E67"/>
    <w:rsid w:val="6EEE5A3B"/>
    <w:rsid w:val="70792B5B"/>
    <w:rsid w:val="743B4A92"/>
    <w:rsid w:val="7906664A"/>
    <w:rsid w:val="7B63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1330</Words>
  <Characters>1677</Characters>
  <Lines>23</Lines>
  <Paragraphs>6</Paragraphs>
  <TotalTime>7</TotalTime>
  <ScaleCrop>false</ScaleCrop>
  <LinksUpToDate>false</LinksUpToDate>
  <CharactersWithSpaces>1711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2020-07-22T01:55:00Z</dcterms:created>
  <dc:creator>zyw</dc:creator>
  <cp:lastModifiedBy>我心飞翔</cp:lastModifiedBy>
  <cp:lastPrinted>2021-03-01T01:17:00Z</cp:lastPrinted>
  <dcterms:modified xsi:type="dcterms:W3CDTF">2022-08-02T02:06:34Z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2C8F264929B14C5D8974DDE04BDFCE7A</vt:lpwstr>
  </property>
</Properties>
</file>