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spacing w:val="-16"/>
          <w:sz w:val="44"/>
          <w:lang w:val="en-US" w:eastAsia="zh-CN"/>
        </w:rPr>
      </w:pPr>
    </w:p>
    <w:p>
      <w:pPr>
        <w:jc w:val="center"/>
        <w:rPr>
          <w:rFonts w:hint="eastAsia" w:ascii="宋体" w:hAnsi="宋体" w:eastAsia="宋体" w:cs="宋体"/>
          <w:b w:val="0"/>
          <w:bCs/>
          <w:spacing w:val="-16"/>
          <w:sz w:val="44"/>
        </w:rPr>
      </w:pPr>
      <w:r>
        <w:rPr>
          <w:rFonts w:hint="eastAsia" w:ascii="宋体" w:hAnsi="宋体" w:eastAsia="宋体" w:cs="宋体"/>
          <w:b w:val="0"/>
          <w:bCs/>
          <w:spacing w:val="-16"/>
          <w:sz w:val="44"/>
          <w:lang w:val="en-US" w:eastAsia="zh-CN"/>
        </w:rPr>
        <w:t>2022</w:t>
      </w:r>
      <w:r>
        <w:rPr>
          <w:rFonts w:hint="eastAsia" w:ascii="宋体" w:hAnsi="宋体" w:eastAsia="宋体" w:cs="宋体"/>
          <w:b w:val="0"/>
          <w:bCs/>
          <w:spacing w:val="-16"/>
          <w:sz w:val="44"/>
        </w:rPr>
        <w:t>年</w:t>
      </w:r>
      <w:r>
        <w:rPr>
          <w:rFonts w:hint="eastAsia" w:ascii="宋体" w:hAnsi="宋体" w:eastAsia="宋体" w:cs="宋体"/>
          <w:b/>
          <w:bCs/>
          <w:spacing w:val="-16"/>
          <w:sz w:val="44"/>
          <w:lang w:eastAsia="zh-CN"/>
        </w:rPr>
        <w:t>陶瓷</w:t>
      </w:r>
      <w:r>
        <w:rPr>
          <w:rFonts w:hint="eastAsia" w:ascii="宋体" w:hAnsi="宋体" w:eastAsia="宋体" w:cs="宋体"/>
          <w:b/>
          <w:bCs/>
          <w:spacing w:val="-16"/>
          <w:sz w:val="44"/>
        </w:rPr>
        <w:t>砖产品</w:t>
      </w:r>
      <w:r>
        <w:rPr>
          <w:rFonts w:hint="eastAsia" w:ascii="宋体" w:hAnsi="宋体" w:eastAsia="宋体" w:cs="宋体"/>
          <w:b/>
          <w:bCs/>
          <w:spacing w:val="-20"/>
          <w:sz w:val="44"/>
          <w:szCs w:val="44"/>
        </w:rPr>
        <w:t>质量监督</w:t>
      </w:r>
      <w:r>
        <w:rPr>
          <w:rFonts w:hint="eastAsia" w:ascii="宋体" w:hAnsi="宋体" w:eastAsia="宋体" w:cs="宋体"/>
          <w:b/>
          <w:bCs/>
          <w:spacing w:val="-20"/>
          <w:sz w:val="44"/>
          <w:szCs w:val="44"/>
          <w:lang w:eastAsia="zh-CN"/>
        </w:rPr>
        <w:t>抽查实施</w:t>
      </w:r>
      <w:r>
        <w:rPr>
          <w:rFonts w:hint="eastAsia" w:ascii="宋体" w:hAnsi="宋体" w:eastAsia="宋体" w:cs="宋体"/>
          <w:b/>
          <w:bCs/>
          <w:spacing w:val="-20"/>
          <w:sz w:val="44"/>
          <w:szCs w:val="44"/>
        </w:rPr>
        <w:t>细则</w:t>
      </w:r>
    </w:p>
    <w:p>
      <w:pPr>
        <w:keepNext w:val="0"/>
        <w:keepLines w:val="0"/>
        <w:pageBreakBefore w:val="0"/>
        <w:kinsoku/>
        <w:wordWrap/>
        <w:overflowPunct/>
        <w:topLinePunct w:val="0"/>
        <w:autoSpaceDE/>
        <w:bidi w:val="0"/>
        <w:adjustRightInd/>
        <w:snapToGrid/>
        <w:spacing w:line="240" w:lineRule="auto"/>
        <w:textAlignment w:val="auto"/>
        <w:rPr>
          <w:rFonts w:eastAsia="方正小标宋简体" w:cs="方正小标宋简体"/>
          <w:sz w:val="44"/>
          <w:szCs w:val="44"/>
        </w:rPr>
      </w:pPr>
    </w:p>
    <w:p>
      <w:pPr>
        <w:snapToGrid w:val="0"/>
        <w:spacing w:line="60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一、抽样方法</w:t>
      </w:r>
    </w:p>
    <w:p>
      <w:pPr>
        <w:widowControl/>
        <w:spacing w:line="60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以随机抽样的方式在被</w:t>
      </w:r>
      <w:r>
        <w:rPr>
          <w:rFonts w:hint="eastAsia" w:ascii="仿宋" w:hAnsi="仿宋" w:eastAsia="仿宋" w:cs="仿宋"/>
          <w:kern w:val="0"/>
          <w:sz w:val="32"/>
          <w:szCs w:val="32"/>
          <w:lang w:eastAsia="zh-CN"/>
        </w:rPr>
        <w:t>抽查市场主体</w:t>
      </w:r>
      <w:r>
        <w:rPr>
          <w:rFonts w:hint="eastAsia" w:ascii="仿宋" w:hAnsi="仿宋" w:eastAsia="仿宋" w:cs="仿宋"/>
          <w:kern w:val="0"/>
          <w:sz w:val="32"/>
          <w:szCs w:val="32"/>
        </w:rPr>
        <w:t>的待销产品中抽取。</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随机数一般可使用随机数表等方法产生。</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eastAsia="仿宋"/>
          <w:sz w:val="32"/>
          <w:szCs w:val="32"/>
          <w:lang w:val="en-US" w:eastAsia="zh-CN"/>
        </w:rPr>
      </w:pPr>
      <w:r>
        <w:rPr>
          <w:rFonts w:hint="eastAsia" w:ascii="仿宋" w:hAnsi="仿宋" w:eastAsia="仿宋" w:cs="仿宋"/>
          <w:color w:val="000000"/>
          <w:sz w:val="32"/>
          <w:szCs w:val="32"/>
        </w:rPr>
        <w:t>每款产品抽取2组样本，第1组用于检验，第2组用于备样</w:t>
      </w:r>
      <w:r>
        <w:rPr>
          <w:rFonts w:hint="eastAsia" w:ascii="仿宋" w:hAnsi="仿宋" w:eastAsia="仿宋" w:cs="仿宋"/>
          <w:color w:val="000000"/>
          <w:sz w:val="32"/>
          <w:szCs w:val="32"/>
          <w:lang w:eastAsia="zh-CN"/>
        </w:rPr>
        <w:t>，</w:t>
      </w:r>
      <w:r>
        <w:rPr>
          <w:rFonts w:hint="eastAsia" w:ascii="Times New Roman" w:hAnsi="Times New Roman" w:eastAsia="仿宋_GB2312" w:cs="Times New Roman"/>
          <w:color w:val="000000"/>
          <w:spacing w:val="-3"/>
          <w:sz w:val="32"/>
          <w:szCs w:val="32"/>
        </w:rPr>
        <w:t>备用样品封存于</w:t>
      </w:r>
      <w:r>
        <w:rPr>
          <w:rFonts w:hint="eastAsia" w:cs="Times New Roman"/>
          <w:color w:val="000000"/>
          <w:spacing w:val="-3"/>
          <w:sz w:val="32"/>
          <w:szCs w:val="32"/>
          <w:lang w:eastAsia="zh-CN"/>
        </w:rPr>
        <w:t>被抽查</w:t>
      </w:r>
      <w:r>
        <w:rPr>
          <w:rFonts w:hint="eastAsia" w:ascii="Times New Roman" w:hAnsi="Times New Roman" w:eastAsia="仿宋_GB2312" w:cs="Times New Roman"/>
          <w:color w:val="000000"/>
          <w:spacing w:val="-3"/>
          <w:sz w:val="32"/>
          <w:szCs w:val="32"/>
        </w:rPr>
        <w:t>单位。</w:t>
      </w:r>
      <w:r>
        <w:rPr>
          <w:rFonts w:hint="eastAsia" w:ascii="仿宋" w:hAnsi="仿宋" w:eastAsia="仿宋" w:cs="仿宋"/>
          <w:color w:val="000000"/>
          <w:sz w:val="32"/>
          <w:szCs w:val="32"/>
        </w:rPr>
        <w:t>具体抽样数量</w:t>
      </w:r>
      <w:r>
        <w:rPr>
          <w:rFonts w:hint="eastAsia" w:ascii="仿宋" w:hAnsi="仿宋" w:eastAsia="仿宋" w:cs="仿宋"/>
          <w:color w:val="000000"/>
          <w:sz w:val="32"/>
          <w:szCs w:val="32"/>
          <w:lang w:eastAsia="zh-CN"/>
        </w:rPr>
        <w:t>和方法如下</w:t>
      </w:r>
      <w:r>
        <w:rPr>
          <w:rFonts w:hint="eastAsia" w:ascii="仿宋" w:hAnsi="仿宋" w:eastAsia="仿宋" w:cs="仿宋"/>
          <w:color w:val="000000"/>
          <w:sz w:val="32"/>
          <w:szCs w:val="32"/>
          <w:lang w:val="en-US" w:eastAsia="zh-CN"/>
        </w:rPr>
        <w:t>。</w:t>
      </w:r>
    </w:p>
    <w:p>
      <w:pPr>
        <w:spacing w:line="570" w:lineRule="exact"/>
        <w:ind w:firstLine="640" w:firstLineChars="200"/>
        <w:rPr>
          <w:rFonts w:hint="eastAsia" w:eastAsia="仿宋_GB2312"/>
          <w:sz w:val="32"/>
          <w:szCs w:val="32"/>
          <w:lang w:val="en-US" w:eastAsia="zh-CN"/>
        </w:rPr>
      </w:pPr>
      <w:r>
        <w:rPr>
          <w:rFonts w:hint="eastAsia" w:eastAsia="仿宋_GB2312"/>
          <w:sz w:val="32"/>
          <w:szCs w:val="32"/>
        </w:rPr>
        <w:t>规格产品对于边长小于600mm的砖，抽样数量为40块，其中检验样品为20块，20块作为备用样品。对于边长不小于600mm的砖（含600），抽样数量为24块，检验样品为12块， 12块作为备用样品；备用样品封存</w:t>
      </w:r>
      <w:r>
        <w:rPr>
          <w:rFonts w:hint="eastAsia"/>
          <w:sz w:val="32"/>
          <w:szCs w:val="32"/>
          <w:lang w:eastAsia="zh-CN"/>
        </w:rPr>
        <w:t>于</w:t>
      </w:r>
      <w:r>
        <w:rPr>
          <w:rFonts w:hint="eastAsia" w:eastAsia="仿宋_GB2312"/>
          <w:sz w:val="32"/>
          <w:szCs w:val="32"/>
        </w:rPr>
        <w:t>被抽查单位。</w:t>
      </w:r>
      <w:r>
        <w:rPr>
          <w:rFonts w:hint="eastAsia" w:eastAsia="仿宋_GB2312"/>
          <w:sz w:val="32"/>
          <w:szCs w:val="32"/>
          <w:lang w:val="en-US" w:eastAsia="zh-CN"/>
        </w:rPr>
        <w:t xml:space="preserve"> </w:t>
      </w:r>
    </w:p>
    <w:p>
      <w:pPr>
        <w:snapToGrid w:val="0"/>
        <w:spacing w:line="60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二、主要检验项目及检验项目属性划分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430"/>
        <w:gridCol w:w="1644"/>
        <w:gridCol w:w="852"/>
        <w:gridCol w:w="851"/>
        <w:gridCol w:w="850"/>
        <w:gridCol w:w="992"/>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序号</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检验项目</w:t>
            </w:r>
          </w:p>
        </w:tc>
        <w:tc>
          <w:tcPr>
            <w:tcW w:w="16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检验方法</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强制性</w:t>
            </w: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非强</w:t>
            </w:r>
          </w:p>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制性</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重要项</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较重</w:t>
            </w:r>
          </w:p>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要项</w:t>
            </w:r>
          </w:p>
        </w:tc>
        <w:tc>
          <w:tcPr>
            <w:tcW w:w="9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尺寸偏差</w:t>
            </w:r>
          </w:p>
        </w:tc>
        <w:tc>
          <w:tcPr>
            <w:tcW w:w="1644" w:type="dxa"/>
            <w:vMerge w:val="restart"/>
            <w:tcBorders>
              <w:top w:val="single" w:color="auto" w:sz="4" w:space="0"/>
              <w:left w:val="single" w:color="auto" w:sz="4" w:space="0"/>
              <w:right w:val="single" w:color="auto" w:sz="4" w:space="0"/>
            </w:tcBorders>
            <w:noWrap w:val="0"/>
            <w:vAlign w:val="center"/>
          </w:tcPr>
          <w:p>
            <w:pPr>
              <w:rPr>
                <w:rFonts w:hint="eastAsia" w:ascii="仿宋_GB2312" w:hAnsi="仿宋_GB2312" w:eastAsia="仿宋_GB2312"/>
                <w:sz w:val="24"/>
                <w:szCs w:val="24"/>
              </w:rPr>
            </w:pPr>
          </w:p>
          <w:p>
            <w:pPr>
              <w:rPr>
                <w:rFonts w:hint="eastAsia" w:ascii="仿宋_GB2312" w:hAnsi="仿宋_GB2312" w:eastAsia="仿宋_GB2312"/>
                <w:sz w:val="24"/>
                <w:szCs w:val="24"/>
              </w:rPr>
            </w:pPr>
          </w:p>
          <w:p>
            <w:pPr>
              <w:rPr>
                <w:rFonts w:hint="eastAsia" w:ascii="仿宋_GB2312" w:hAnsi="仿宋_GB2312" w:eastAsia="仿宋_GB2312"/>
                <w:sz w:val="24"/>
                <w:szCs w:val="24"/>
              </w:rPr>
            </w:pPr>
          </w:p>
          <w:p>
            <w:pPr>
              <w:rPr>
                <w:rFonts w:hint="eastAsia" w:ascii="仿宋_GB2312" w:hAnsi="仿宋_GB2312" w:eastAsia="仿宋_GB2312"/>
                <w:sz w:val="24"/>
                <w:szCs w:val="24"/>
              </w:rPr>
            </w:pPr>
          </w:p>
          <w:p>
            <w:pPr>
              <w:rPr>
                <w:rFonts w:hint="eastAsia" w:ascii="仿宋_GB2312" w:hAnsi="仿宋_GB2312" w:eastAsia="仿宋_GB2312"/>
                <w:sz w:val="24"/>
                <w:szCs w:val="24"/>
              </w:rPr>
            </w:pPr>
          </w:p>
          <w:p>
            <w:pPr>
              <w:rPr>
                <w:rFonts w:hint="eastAsia" w:ascii="仿宋_GB2312" w:hAnsi="仿宋_GB2312" w:eastAsia="仿宋_GB2312"/>
                <w:sz w:val="24"/>
                <w:szCs w:val="24"/>
              </w:rPr>
            </w:pPr>
          </w:p>
          <w:p>
            <w:pPr>
              <w:rPr>
                <w:rFonts w:hint="eastAsia" w:ascii="仿宋_GB2312" w:hAnsi="仿宋_GB2312" w:eastAsia="仿宋_GB2312"/>
                <w:sz w:val="24"/>
                <w:szCs w:val="24"/>
              </w:rPr>
            </w:pPr>
          </w:p>
          <w:p>
            <w:pPr>
              <w:rPr>
                <w:rFonts w:hint="eastAsia" w:ascii="仿宋_GB2312" w:hAnsi="仿宋_GB2312" w:eastAsia="仿宋_GB2312"/>
                <w:sz w:val="24"/>
                <w:szCs w:val="24"/>
              </w:rPr>
            </w:pPr>
          </w:p>
          <w:p>
            <w:pPr>
              <w:rPr>
                <w:rFonts w:hint="eastAsia" w:ascii="仿宋_GB2312" w:hAnsi="仿宋_GB2312" w:eastAsia="仿宋_GB2312"/>
                <w:sz w:val="24"/>
                <w:szCs w:val="24"/>
              </w:rPr>
            </w:pPr>
          </w:p>
          <w:p>
            <w:pPr>
              <w:rPr>
                <w:rFonts w:hint="eastAsia" w:ascii="仿宋_GB2312" w:hAnsi="仿宋_GB2312" w:eastAsia="仿宋_GB2312"/>
                <w:sz w:val="24"/>
                <w:szCs w:val="24"/>
              </w:rPr>
            </w:pPr>
          </w:p>
          <w:p>
            <w:pPr>
              <w:rPr>
                <w:rFonts w:hint="eastAsia" w:ascii="仿宋_GB2312" w:hAnsi="仿宋_GB2312" w:eastAsia="仿宋_GB2312"/>
                <w:sz w:val="24"/>
                <w:szCs w:val="24"/>
              </w:rPr>
            </w:pPr>
          </w:p>
          <w:p>
            <w:pPr>
              <w:rPr>
                <w:rFonts w:hint="eastAsia" w:ascii="仿宋_GB2312" w:hAnsi="仿宋_GB2312" w:eastAsia="仿宋_GB2312"/>
                <w:sz w:val="24"/>
                <w:szCs w:val="24"/>
              </w:rPr>
            </w:pPr>
          </w:p>
          <w:p>
            <w:pPr>
              <w:rPr>
                <w:rFonts w:hint="eastAsia" w:ascii="仿宋_GB2312" w:hAnsi="仿宋_GB2312" w:eastAsia="仿宋_GB2312"/>
                <w:sz w:val="24"/>
                <w:szCs w:val="24"/>
              </w:rPr>
            </w:pPr>
          </w:p>
          <w:p>
            <w:pPr>
              <w:rPr>
                <w:rFonts w:hint="eastAsia" w:ascii="仿宋_GB2312" w:hAnsi="仿宋_GB2312" w:eastAsia="仿宋_GB2312"/>
                <w:sz w:val="24"/>
                <w:szCs w:val="24"/>
              </w:rPr>
            </w:pPr>
          </w:p>
          <w:p>
            <w:pPr>
              <w:rPr>
                <w:rFonts w:hint="eastAsia" w:ascii="仿宋_GB2312" w:hAnsi="仿宋_GB2312" w:eastAsia="仿宋_GB2312"/>
                <w:sz w:val="24"/>
                <w:szCs w:val="24"/>
              </w:rPr>
            </w:pPr>
            <w:r>
              <w:rPr>
                <w:rFonts w:hint="eastAsia" w:ascii="仿宋_GB2312" w:hAnsi="仿宋_GB2312" w:eastAsia="仿宋_GB2312"/>
                <w:sz w:val="24"/>
                <w:szCs w:val="24"/>
              </w:rPr>
              <w:t>GB/T4100-20</w:t>
            </w:r>
            <w:r>
              <w:rPr>
                <w:rFonts w:hint="eastAsia" w:ascii="仿宋_GB2312" w:hAnsi="仿宋_GB2312" w:eastAsia="仿宋_GB2312"/>
                <w:sz w:val="24"/>
                <w:szCs w:val="24"/>
                <w:lang w:val="en-US" w:eastAsia="zh-CN"/>
              </w:rPr>
              <w:t>15</w:t>
            </w:r>
            <w:r>
              <w:rPr>
                <w:rFonts w:hint="eastAsia" w:ascii="仿宋_GB2312" w:hAnsi="仿宋_GB2312" w:eastAsia="仿宋_GB2312"/>
                <w:sz w:val="24"/>
                <w:szCs w:val="24"/>
              </w:rPr>
              <w:t>《陶瓷砖》</w:t>
            </w:r>
          </w:p>
          <w:p>
            <w:pPr>
              <w:rPr>
                <w:rFonts w:hint="eastAsia" w:ascii="仿宋_GB2312" w:hAnsi="仿宋_GB2312" w:eastAsia="仿宋_GB2312"/>
                <w:sz w:val="32"/>
                <w:lang w:val="en-US" w:eastAsia="zh-CN"/>
              </w:rPr>
            </w:pPr>
            <w:r>
              <w:rPr>
                <w:rFonts w:hint="eastAsia" w:ascii="仿宋_GB2312" w:hAnsi="仿宋_GB2312" w:eastAsia="仿宋_GB2312"/>
                <w:sz w:val="24"/>
                <w:szCs w:val="24"/>
                <w:lang w:val="en-US" w:eastAsia="zh-CN"/>
              </w:rPr>
              <w:t>GB 6566-2010《建筑材料放射性核素限量》</w:t>
            </w:r>
          </w:p>
          <w:p>
            <w:pPr>
              <w:jc w:val="center"/>
              <w:rPr>
                <w:rFonts w:hint="eastAsia" w:ascii="宋体" w:hAnsi="宋体" w:eastAsia="宋体" w:cs="宋体"/>
                <w:sz w:val="24"/>
                <w:szCs w:val="24"/>
                <w:lang w:val="en-US" w:eastAsia="zh-CN"/>
              </w:rPr>
            </w:pPr>
          </w:p>
          <w:p>
            <w:pPr>
              <w:jc w:val="center"/>
              <w:rPr>
                <w:rFonts w:hint="eastAsia" w:ascii="宋体" w:hAnsi="宋体" w:eastAsia="宋体" w:cs="宋体"/>
                <w:kern w:val="2"/>
                <w:sz w:val="24"/>
                <w:szCs w:val="24"/>
                <w:lang w:val="en-US" w:eastAsia="zh-CN" w:bidi="ar-SA"/>
              </w:rPr>
            </w:pPr>
          </w:p>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4"/>
                <w:szCs w:val="24"/>
                <w:lang w:eastAsia="zh-CN"/>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left"/>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边直度</w:t>
            </w:r>
          </w:p>
        </w:tc>
        <w:tc>
          <w:tcPr>
            <w:tcW w:w="164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4"/>
                <w:szCs w:val="24"/>
                <w:lang w:eastAsia="zh-CN"/>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hint="eastAsia" w:ascii="宋体" w:hAnsi="宋体" w:eastAsia="宋体" w:cs="宋体"/>
                <w:kern w:val="2"/>
                <w:sz w:val="24"/>
                <w:szCs w:val="24"/>
                <w:lang w:val="en-US" w:eastAsia="zh-CN" w:bidi="ar-SA"/>
              </w:rPr>
            </w:pPr>
            <w:r>
              <w:rPr>
                <w:rFonts w:hint="eastAsia" w:eastAsia="仿宋_GB2312"/>
                <w:sz w:val="32"/>
                <w:szCs w:val="32"/>
                <w:lang w:val="en-US" w:eastAsia="zh-CN"/>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hint="eastAsia" w:ascii="宋体" w:hAnsi="宋体" w:eastAsia="宋体" w:cs="宋体"/>
                <w:kern w:val="2"/>
                <w:sz w:val="24"/>
                <w:szCs w:val="24"/>
                <w:lang w:val="en-US" w:eastAsia="zh-CN" w:bidi="ar-SA"/>
              </w:rPr>
            </w:pPr>
            <w:r>
              <w:rPr>
                <w:rFonts w:hint="eastAsia" w:ascii="宋体" w:hAnsi="宋体" w:eastAsia="仿宋_GB2312"/>
                <w:bCs/>
                <w:sz w:val="32"/>
                <w:szCs w:val="32"/>
                <w:lang w:val="en-US" w:eastAsia="zh-CN"/>
              </w:rPr>
              <w:t>/</w:t>
            </w: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3</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left"/>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直角度</w:t>
            </w:r>
          </w:p>
        </w:tc>
        <w:tc>
          <w:tcPr>
            <w:tcW w:w="164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hint="eastAsia" w:ascii="宋体" w:hAnsi="宋体" w:eastAsia="宋体" w:cs="宋体"/>
                <w:kern w:val="2"/>
                <w:sz w:val="24"/>
                <w:szCs w:val="24"/>
                <w:lang w:val="en-US" w:eastAsia="zh-CN" w:bidi="ar-SA"/>
              </w:rPr>
            </w:pPr>
            <w:r>
              <w:rPr>
                <w:rFonts w:hint="eastAsia" w:eastAsia="仿宋_GB2312"/>
                <w:sz w:val="32"/>
                <w:szCs w:val="32"/>
                <w:lang w:val="en-US" w:eastAsia="zh-CN"/>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hint="eastAsia" w:ascii="宋体" w:hAnsi="宋体" w:eastAsia="宋体" w:cs="宋体"/>
                <w:kern w:val="2"/>
                <w:sz w:val="24"/>
                <w:szCs w:val="24"/>
                <w:lang w:val="en-US" w:eastAsia="zh-CN" w:bidi="ar-SA"/>
              </w:rPr>
            </w:pPr>
            <w:r>
              <w:rPr>
                <w:rFonts w:hint="eastAsia" w:ascii="宋体" w:hAnsi="宋体" w:eastAsia="仿宋_GB2312"/>
                <w:bCs/>
                <w:sz w:val="32"/>
                <w:szCs w:val="32"/>
                <w:lang w:val="en-US" w:eastAsia="zh-CN"/>
              </w:rPr>
              <w:t>/</w:t>
            </w: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4</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表面平整度</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600mm以下,100mm以上）</w:t>
            </w:r>
          </w:p>
        </w:tc>
        <w:tc>
          <w:tcPr>
            <w:tcW w:w="16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hint="eastAsia" w:ascii="宋体" w:hAnsi="宋体" w:eastAsia="宋体" w:cs="宋体"/>
                <w:kern w:val="2"/>
                <w:sz w:val="24"/>
                <w:szCs w:val="24"/>
                <w:lang w:val="en-US" w:eastAsia="zh-CN" w:bidi="ar-SA"/>
              </w:rPr>
            </w:pPr>
            <w:r>
              <w:rPr>
                <w:rFonts w:hint="eastAsia" w:eastAsia="仿宋_GB2312"/>
                <w:sz w:val="32"/>
                <w:szCs w:val="32"/>
                <w:lang w:val="en-US" w:eastAsia="zh-CN"/>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hint="eastAsia" w:ascii="宋体" w:hAnsi="宋体" w:eastAsia="宋体" w:cs="宋体"/>
                <w:kern w:val="2"/>
                <w:sz w:val="24"/>
                <w:szCs w:val="24"/>
                <w:lang w:val="en-US" w:eastAsia="zh-CN" w:bidi="ar-SA"/>
              </w:rPr>
            </w:pPr>
            <w:r>
              <w:rPr>
                <w:rFonts w:hint="eastAsia" w:ascii="宋体" w:hAnsi="宋体" w:eastAsia="仿宋_GB2312"/>
                <w:bCs/>
                <w:sz w:val="32"/>
                <w:szCs w:val="32"/>
                <w:lang w:val="en-US" w:eastAsia="zh-CN"/>
              </w:rPr>
              <w:t>/</w:t>
            </w: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5</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left"/>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表面质量</w:t>
            </w:r>
          </w:p>
        </w:tc>
        <w:tc>
          <w:tcPr>
            <w:tcW w:w="16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left"/>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吸水率</w:t>
            </w:r>
          </w:p>
        </w:tc>
        <w:tc>
          <w:tcPr>
            <w:tcW w:w="16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破坏强度</w:t>
            </w:r>
          </w:p>
        </w:tc>
        <w:tc>
          <w:tcPr>
            <w:tcW w:w="16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left"/>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断裂模数</w:t>
            </w:r>
            <w:r>
              <w:rPr>
                <w:rFonts w:hint="eastAsia" w:ascii="宋体" w:hAnsi="宋体" w:eastAsia="宋体" w:cs="宋体"/>
                <w:bCs/>
                <w:sz w:val="24"/>
                <w:szCs w:val="24"/>
                <w:lang w:val="en-US" w:eastAsia="zh-CN"/>
              </w:rPr>
              <w:t>(有要求时）</w:t>
            </w:r>
          </w:p>
        </w:tc>
        <w:tc>
          <w:tcPr>
            <w:tcW w:w="16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耐磨性</w:t>
            </w:r>
            <w:r>
              <w:rPr>
                <w:rFonts w:hint="eastAsia" w:ascii="宋体" w:hAnsi="宋体" w:eastAsia="宋体" w:cs="宋体"/>
                <w:bCs/>
                <w:sz w:val="24"/>
                <w:szCs w:val="24"/>
                <w:lang w:val="en-US" w:eastAsia="zh-CN"/>
              </w:rPr>
              <w:t>(有要求时）</w:t>
            </w:r>
          </w:p>
        </w:tc>
        <w:tc>
          <w:tcPr>
            <w:tcW w:w="16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hint="eastAsia" w:ascii="宋体" w:hAnsi="宋体" w:eastAsia="宋体" w:cs="宋体"/>
                <w:kern w:val="2"/>
                <w:sz w:val="24"/>
                <w:szCs w:val="24"/>
                <w:lang w:val="en-US" w:eastAsia="zh-CN" w:bidi="ar-SA"/>
              </w:rPr>
            </w:pPr>
            <w:r>
              <w:rPr>
                <w:rFonts w:hint="eastAsia" w:eastAsia="仿宋_GB2312"/>
                <w:sz w:val="32"/>
                <w:szCs w:val="32"/>
                <w:lang w:val="en-US" w:eastAsia="zh-CN"/>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hint="eastAsia" w:ascii="宋体" w:hAnsi="宋体" w:eastAsia="宋体" w:cs="宋体"/>
                <w:kern w:val="2"/>
                <w:sz w:val="24"/>
                <w:szCs w:val="24"/>
                <w:lang w:val="en-US" w:eastAsia="zh-CN" w:bidi="ar-SA"/>
              </w:rPr>
            </w:pPr>
            <w:r>
              <w:rPr>
                <w:rFonts w:hint="eastAsia" w:ascii="宋体" w:hAnsi="宋体" w:eastAsia="仿宋_GB2312"/>
                <w:bCs/>
                <w:sz w:val="32"/>
                <w:szCs w:val="32"/>
                <w:lang w:val="en-US" w:eastAsia="zh-CN"/>
              </w:rPr>
              <w:t>/</w:t>
            </w: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抗热震性</w:t>
            </w:r>
          </w:p>
        </w:tc>
        <w:tc>
          <w:tcPr>
            <w:tcW w:w="16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hint="eastAsia" w:ascii="宋体" w:hAnsi="宋体" w:eastAsia="宋体" w:cs="宋体"/>
                <w:kern w:val="2"/>
                <w:sz w:val="24"/>
                <w:szCs w:val="24"/>
                <w:lang w:val="en-US" w:eastAsia="zh-CN" w:bidi="ar-SA"/>
              </w:rPr>
            </w:pPr>
            <w:r>
              <w:rPr>
                <w:rFonts w:hint="eastAsia" w:eastAsia="仿宋_GB2312"/>
                <w:sz w:val="32"/>
                <w:szCs w:val="32"/>
                <w:lang w:val="en-US" w:eastAsia="zh-CN"/>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hint="eastAsia" w:ascii="宋体" w:hAnsi="宋体" w:eastAsia="宋体" w:cs="宋体"/>
                <w:kern w:val="2"/>
                <w:sz w:val="24"/>
                <w:szCs w:val="24"/>
                <w:lang w:val="en-US" w:eastAsia="zh-CN" w:bidi="ar-SA"/>
              </w:rPr>
            </w:pPr>
            <w:r>
              <w:rPr>
                <w:rFonts w:hint="eastAsia" w:ascii="宋体" w:hAnsi="宋体" w:eastAsia="仿宋_GB2312"/>
                <w:bCs/>
                <w:sz w:val="32"/>
                <w:szCs w:val="32"/>
                <w:lang w:val="en-US" w:eastAsia="zh-CN"/>
              </w:rPr>
              <w:t>/</w:t>
            </w: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eastAsia="zh-CN"/>
              </w:rPr>
              <w:t>小色差</w:t>
            </w:r>
            <w:r>
              <w:rPr>
                <w:rFonts w:hint="eastAsia" w:ascii="宋体" w:hAnsi="宋体" w:eastAsia="宋体" w:cs="宋体"/>
                <w:bCs/>
                <w:sz w:val="24"/>
                <w:szCs w:val="24"/>
                <w:lang w:val="en-US" w:eastAsia="zh-CN"/>
              </w:rPr>
              <w:t>(有要求时）</w:t>
            </w:r>
          </w:p>
        </w:tc>
        <w:tc>
          <w:tcPr>
            <w:tcW w:w="16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hint="eastAsia" w:ascii="宋体" w:hAnsi="宋体" w:eastAsia="宋体" w:cs="宋体"/>
                <w:kern w:val="2"/>
                <w:sz w:val="24"/>
                <w:szCs w:val="24"/>
                <w:lang w:val="en-US" w:eastAsia="zh-CN" w:bidi="ar-SA"/>
              </w:rPr>
            </w:pPr>
            <w:r>
              <w:rPr>
                <w:rFonts w:hint="eastAsia" w:eastAsia="仿宋_GB2312"/>
                <w:sz w:val="32"/>
                <w:szCs w:val="32"/>
                <w:lang w:val="en-US" w:eastAsia="zh-CN"/>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hint="eastAsia" w:ascii="宋体" w:hAnsi="宋体" w:eastAsia="宋体" w:cs="宋体"/>
                <w:kern w:val="2"/>
                <w:sz w:val="24"/>
                <w:szCs w:val="24"/>
                <w:lang w:val="en-US" w:eastAsia="zh-CN" w:bidi="ar-SA"/>
              </w:rPr>
            </w:pPr>
            <w:r>
              <w:rPr>
                <w:rFonts w:hint="eastAsia" w:ascii="宋体" w:hAnsi="宋体" w:eastAsia="仿宋_GB2312"/>
                <w:bCs/>
                <w:sz w:val="32"/>
                <w:szCs w:val="32"/>
                <w:lang w:val="en-US" w:eastAsia="zh-CN"/>
              </w:rPr>
              <w:t>/</w:t>
            </w: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Pr>
          <w:p>
            <w:pPr>
              <w:keepNext w:val="0"/>
              <w:keepLines w:val="0"/>
              <w:pageBreakBefore w:val="0"/>
              <w:kinsoku/>
              <w:wordWrap/>
              <w:overflowPunct/>
              <w:topLinePunct w:val="0"/>
              <w:autoSpaceDE/>
              <w:bidi w:val="0"/>
              <w:adjustRightInd w:val="0"/>
              <w:snapToGrid w:val="0"/>
              <w:spacing w:line="3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0" w:type="auto"/>
            <w:vAlign w:val="center"/>
          </w:tcPr>
          <w:p>
            <w:pPr>
              <w:adjustRightInd w:val="0"/>
              <w:snapToGrid w:val="0"/>
              <w:spacing w:line="580" w:lineRule="exact"/>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有釉砖抗釉裂性</w:t>
            </w:r>
            <w:r>
              <w:rPr>
                <w:rFonts w:hint="eastAsia" w:ascii="宋体" w:hAnsi="宋体" w:eastAsia="宋体" w:cs="宋体"/>
                <w:sz w:val="24"/>
                <w:szCs w:val="24"/>
              </w:rPr>
              <w:t xml:space="preserve">             </w:t>
            </w:r>
          </w:p>
        </w:tc>
        <w:tc>
          <w:tcPr>
            <w:tcW w:w="1644"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sz w:val="24"/>
                <w:szCs w:val="24"/>
              </w:rPr>
            </w:pPr>
          </w:p>
        </w:tc>
        <w:tc>
          <w:tcPr>
            <w:tcW w:w="0" w:type="auto"/>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p>
        </w:tc>
        <w:tc>
          <w:tcPr>
            <w:tcW w:w="0" w:type="auto"/>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0" w:type="auto"/>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p>
        </w:tc>
        <w:tc>
          <w:tcPr>
            <w:tcW w:w="0" w:type="auto"/>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0" w:type="auto"/>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Pr>
          <w:p>
            <w:pPr>
              <w:keepNext w:val="0"/>
              <w:keepLines w:val="0"/>
              <w:pageBreakBefore w:val="0"/>
              <w:kinsoku/>
              <w:wordWrap/>
              <w:overflowPunct/>
              <w:topLinePunct w:val="0"/>
              <w:autoSpaceDE/>
              <w:bidi w:val="0"/>
              <w:adjustRightInd w:val="0"/>
              <w:snapToGrid w:val="0"/>
              <w:spacing w:line="3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0" w:type="auto"/>
            <w:vAlign w:val="center"/>
          </w:tcPr>
          <w:p>
            <w:pPr>
              <w:spacing w:line="580" w:lineRule="exact"/>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地砖摩擦系数</w:t>
            </w:r>
          </w:p>
        </w:tc>
        <w:tc>
          <w:tcPr>
            <w:tcW w:w="1644"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sz w:val="24"/>
                <w:szCs w:val="24"/>
              </w:rPr>
            </w:pPr>
          </w:p>
        </w:tc>
        <w:tc>
          <w:tcPr>
            <w:tcW w:w="0" w:type="auto"/>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p>
        </w:tc>
        <w:tc>
          <w:tcPr>
            <w:tcW w:w="0" w:type="auto"/>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0" w:type="auto"/>
            <w:vAlign w:val="center"/>
          </w:tcPr>
          <w:p>
            <w:pPr>
              <w:spacing w:line="580" w:lineRule="exact"/>
              <w:jc w:val="center"/>
              <w:rPr>
                <w:rFonts w:hint="eastAsia" w:ascii="宋体" w:hAnsi="宋体" w:eastAsia="宋体" w:cs="宋体"/>
                <w:kern w:val="2"/>
                <w:sz w:val="24"/>
                <w:szCs w:val="24"/>
                <w:lang w:val="en-US" w:eastAsia="zh-CN" w:bidi="ar-SA"/>
              </w:rPr>
            </w:pPr>
            <w:r>
              <w:rPr>
                <w:rFonts w:hint="eastAsia" w:eastAsia="仿宋_GB2312"/>
                <w:sz w:val="32"/>
                <w:szCs w:val="32"/>
                <w:lang w:val="en-US" w:eastAsia="zh-CN"/>
              </w:rPr>
              <w:t>/</w:t>
            </w:r>
          </w:p>
        </w:tc>
        <w:tc>
          <w:tcPr>
            <w:tcW w:w="0" w:type="auto"/>
            <w:vAlign w:val="center"/>
          </w:tcPr>
          <w:p>
            <w:pPr>
              <w:spacing w:line="580" w:lineRule="exact"/>
              <w:jc w:val="center"/>
              <w:rPr>
                <w:rFonts w:hint="eastAsia" w:ascii="宋体" w:hAnsi="宋体" w:eastAsia="宋体" w:cs="宋体"/>
                <w:kern w:val="2"/>
                <w:sz w:val="24"/>
                <w:szCs w:val="24"/>
                <w:lang w:val="en-US" w:eastAsia="zh-CN" w:bidi="ar-SA"/>
              </w:rPr>
            </w:pPr>
            <w:r>
              <w:rPr>
                <w:rFonts w:hint="eastAsia" w:ascii="宋体" w:hAnsi="宋体" w:eastAsia="仿宋_GB2312"/>
                <w:bCs/>
                <w:sz w:val="32"/>
                <w:szCs w:val="32"/>
                <w:lang w:val="en-US" w:eastAsia="zh-CN"/>
              </w:rPr>
              <w:t>/</w:t>
            </w:r>
          </w:p>
        </w:tc>
        <w:tc>
          <w:tcPr>
            <w:tcW w:w="0" w:type="auto"/>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Pr>
          <w:p>
            <w:pPr>
              <w:keepNext w:val="0"/>
              <w:keepLines w:val="0"/>
              <w:pageBreakBefore w:val="0"/>
              <w:kinsoku/>
              <w:wordWrap/>
              <w:overflowPunct/>
              <w:topLinePunct w:val="0"/>
              <w:autoSpaceDE/>
              <w:bidi w:val="0"/>
              <w:adjustRightInd w:val="0"/>
              <w:snapToGrid w:val="0"/>
              <w:spacing w:line="3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0" w:type="auto"/>
            <w:vAlign w:val="center"/>
          </w:tcPr>
          <w:p>
            <w:pPr>
              <w:spacing w:line="580" w:lineRule="exact"/>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湿膨胀</w:t>
            </w:r>
          </w:p>
        </w:tc>
        <w:tc>
          <w:tcPr>
            <w:tcW w:w="1644"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sz w:val="24"/>
                <w:szCs w:val="24"/>
              </w:rPr>
            </w:pPr>
          </w:p>
        </w:tc>
        <w:tc>
          <w:tcPr>
            <w:tcW w:w="0" w:type="auto"/>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p>
        </w:tc>
        <w:tc>
          <w:tcPr>
            <w:tcW w:w="0" w:type="auto"/>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0" w:type="auto"/>
            <w:vAlign w:val="center"/>
          </w:tcPr>
          <w:p>
            <w:pPr>
              <w:spacing w:line="580" w:lineRule="exact"/>
              <w:jc w:val="center"/>
              <w:rPr>
                <w:rFonts w:hint="eastAsia" w:ascii="宋体" w:hAnsi="宋体" w:eastAsia="宋体" w:cs="宋体"/>
                <w:kern w:val="2"/>
                <w:sz w:val="24"/>
                <w:szCs w:val="24"/>
                <w:lang w:val="en-US" w:eastAsia="zh-CN" w:bidi="ar-SA"/>
              </w:rPr>
            </w:pPr>
            <w:r>
              <w:rPr>
                <w:rFonts w:hint="eastAsia" w:eastAsia="仿宋_GB2312"/>
                <w:sz w:val="32"/>
                <w:szCs w:val="32"/>
                <w:lang w:val="en-US" w:eastAsia="zh-CN"/>
              </w:rPr>
              <w:t>/</w:t>
            </w:r>
          </w:p>
        </w:tc>
        <w:tc>
          <w:tcPr>
            <w:tcW w:w="0" w:type="auto"/>
            <w:vAlign w:val="center"/>
          </w:tcPr>
          <w:p>
            <w:pPr>
              <w:spacing w:line="580" w:lineRule="exact"/>
              <w:jc w:val="center"/>
              <w:rPr>
                <w:rFonts w:hint="eastAsia" w:ascii="宋体" w:hAnsi="宋体" w:eastAsia="宋体" w:cs="宋体"/>
                <w:kern w:val="2"/>
                <w:sz w:val="24"/>
                <w:szCs w:val="24"/>
                <w:lang w:val="en-US" w:eastAsia="zh-CN" w:bidi="ar-SA"/>
              </w:rPr>
            </w:pPr>
            <w:r>
              <w:rPr>
                <w:rFonts w:hint="eastAsia" w:ascii="宋体" w:hAnsi="宋体" w:eastAsia="仿宋_GB2312"/>
                <w:bCs/>
                <w:sz w:val="32"/>
                <w:szCs w:val="32"/>
                <w:lang w:val="en-US" w:eastAsia="zh-CN"/>
              </w:rPr>
              <w:t>/</w:t>
            </w:r>
          </w:p>
        </w:tc>
        <w:tc>
          <w:tcPr>
            <w:tcW w:w="0" w:type="auto"/>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Pr>
          <w:p>
            <w:pPr>
              <w:keepNext w:val="0"/>
              <w:keepLines w:val="0"/>
              <w:pageBreakBefore w:val="0"/>
              <w:kinsoku/>
              <w:wordWrap/>
              <w:overflowPunct/>
              <w:topLinePunct w:val="0"/>
              <w:autoSpaceDE/>
              <w:bidi w:val="0"/>
              <w:adjustRightInd w:val="0"/>
              <w:snapToGrid w:val="0"/>
              <w:spacing w:line="3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0" w:type="auto"/>
            <w:vAlign w:val="center"/>
          </w:tcPr>
          <w:p>
            <w:pPr>
              <w:spacing w:line="580" w:lineRule="exact"/>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线性热膨胀系数</w:t>
            </w:r>
          </w:p>
        </w:tc>
        <w:tc>
          <w:tcPr>
            <w:tcW w:w="1644"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sz w:val="24"/>
                <w:szCs w:val="24"/>
              </w:rPr>
            </w:pPr>
          </w:p>
        </w:tc>
        <w:tc>
          <w:tcPr>
            <w:tcW w:w="0" w:type="auto"/>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p>
        </w:tc>
        <w:tc>
          <w:tcPr>
            <w:tcW w:w="0" w:type="auto"/>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0" w:type="auto"/>
            <w:vAlign w:val="center"/>
          </w:tcPr>
          <w:p>
            <w:pPr>
              <w:spacing w:line="580" w:lineRule="exact"/>
              <w:jc w:val="center"/>
              <w:rPr>
                <w:rFonts w:hint="eastAsia" w:ascii="宋体" w:hAnsi="宋体" w:eastAsia="宋体" w:cs="宋体"/>
                <w:kern w:val="2"/>
                <w:sz w:val="24"/>
                <w:szCs w:val="24"/>
                <w:lang w:val="en-US" w:eastAsia="zh-CN" w:bidi="ar-SA"/>
              </w:rPr>
            </w:pPr>
            <w:r>
              <w:rPr>
                <w:rFonts w:hint="eastAsia" w:eastAsia="仿宋_GB2312"/>
                <w:sz w:val="32"/>
                <w:szCs w:val="32"/>
                <w:lang w:val="en-US" w:eastAsia="zh-CN"/>
              </w:rPr>
              <w:t>/</w:t>
            </w:r>
          </w:p>
        </w:tc>
        <w:tc>
          <w:tcPr>
            <w:tcW w:w="0" w:type="auto"/>
            <w:vAlign w:val="center"/>
          </w:tcPr>
          <w:p>
            <w:pPr>
              <w:spacing w:line="580" w:lineRule="exact"/>
              <w:jc w:val="center"/>
              <w:rPr>
                <w:rFonts w:hint="eastAsia" w:ascii="宋体" w:hAnsi="宋体" w:eastAsia="宋体" w:cs="宋体"/>
                <w:kern w:val="2"/>
                <w:sz w:val="24"/>
                <w:szCs w:val="24"/>
                <w:lang w:val="en-US" w:eastAsia="zh-CN" w:bidi="ar-SA"/>
              </w:rPr>
            </w:pPr>
            <w:r>
              <w:rPr>
                <w:rFonts w:hint="eastAsia" w:ascii="宋体" w:hAnsi="宋体" w:eastAsia="仿宋_GB2312"/>
                <w:bCs/>
                <w:sz w:val="32"/>
                <w:szCs w:val="32"/>
                <w:lang w:val="en-US" w:eastAsia="zh-CN"/>
              </w:rPr>
              <w:t>/</w:t>
            </w:r>
          </w:p>
        </w:tc>
        <w:tc>
          <w:tcPr>
            <w:tcW w:w="0" w:type="auto"/>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Pr>
          <w:p>
            <w:pPr>
              <w:keepNext w:val="0"/>
              <w:keepLines w:val="0"/>
              <w:pageBreakBefore w:val="0"/>
              <w:kinsoku/>
              <w:wordWrap/>
              <w:overflowPunct/>
              <w:topLinePunct w:val="0"/>
              <w:autoSpaceDE/>
              <w:bidi w:val="0"/>
              <w:adjustRightInd w:val="0"/>
              <w:snapToGrid w:val="0"/>
              <w:spacing w:line="3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0" w:type="auto"/>
            <w:vAlign w:val="center"/>
          </w:tcPr>
          <w:p>
            <w:pPr>
              <w:spacing w:line="580" w:lineRule="exact"/>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抗冲击性</w:t>
            </w:r>
          </w:p>
        </w:tc>
        <w:tc>
          <w:tcPr>
            <w:tcW w:w="1644"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sz w:val="24"/>
                <w:szCs w:val="24"/>
              </w:rPr>
            </w:pPr>
          </w:p>
        </w:tc>
        <w:tc>
          <w:tcPr>
            <w:tcW w:w="0" w:type="auto"/>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p>
        </w:tc>
        <w:tc>
          <w:tcPr>
            <w:tcW w:w="0" w:type="auto"/>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0" w:type="auto"/>
            <w:vAlign w:val="center"/>
          </w:tcPr>
          <w:p>
            <w:pPr>
              <w:spacing w:line="580" w:lineRule="exact"/>
              <w:jc w:val="center"/>
              <w:rPr>
                <w:rFonts w:hint="eastAsia" w:ascii="宋体" w:hAnsi="宋体" w:eastAsia="宋体" w:cs="宋体"/>
                <w:kern w:val="2"/>
                <w:sz w:val="24"/>
                <w:szCs w:val="24"/>
                <w:lang w:val="en-US" w:eastAsia="zh-CN" w:bidi="ar-SA"/>
              </w:rPr>
            </w:pPr>
            <w:r>
              <w:rPr>
                <w:rFonts w:hint="eastAsia" w:eastAsia="仿宋_GB2312"/>
                <w:sz w:val="32"/>
                <w:szCs w:val="32"/>
                <w:lang w:val="en-US" w:eastAsia="zh-CN"/>
              </w:rPr>
              <w:t>/</w:t>
            </w:r>
          </w:p>
        </w:tc>
        <w:tc>
          <w:tcPr>
            <w:tcW w:w="0" w:type="auto"/>
            <w:vAlign w:val="center"/>
          </w:tcPr>
          <w:p>
            <w:pPr>
              <w:spacing w:line="580" w:lineRule="exact"/>
              <w:jc w:val="center"/>
              <w:rPr>
                <w:rFonts w:hint="eastAsia" w:ascii="宋体" w:hAnsi="宋体" w:eastAsia="宋体" w:cs="宋体"/>
                <w:kern w:val="2"/>
                <w:sz w:val="24"/>
                <w:szCs w:val="24"/>
                <w:lang w:val="en-US" w:eastAsia="zh-CN" w:bidi="ar-SA"/>
              </w:rPr>
            </w:pPr>
            <w:r>
              <w:rPr>
                <w:rFonts w:hint="eastAsia" w:ascii="宋体" w:hAnsi="宋体" w:eastAsia="仿宋_GB2312"/>
                <w:bCs/>
                <w:sz w:val="32"/>
                <w:szCs w:val="32"/>
                <w:lang w:val="en-US" w:eastAsia="zh-CN"/>
              </w:rPr>
              <w:t>/</w:t>
            </w:r>
          </w:p>
        </w:tc>
        <w:tc>
          <w:tcPr>
            <w:tcW w:w="0" w:type="auto"/>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Pr>
          <w:p>
            <w:pPr>
              <w:keepNext w:val="0"/>
              <w:keepLines w:val="0"/>
              <w:pageBreakBefore w:val="0"/>
              <w:kinsoku/>
              <w:wordWrap/>
              <w:overflowPunct/>
              <w:topLinePunct w:val="0"/>
              <w:autoSpaceDE/>
              <w:bidi w:val="0"/>
              <w:adjustRightInd w:val="0"/>
              <w:snapToGrid w:val="0"/>
              <w:spacing w:line="3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0" w:type="auto"/>
            <w:vAlign w:val="center"/>
          </w:tcPr>
          <w:p>
            <w:pPr>
              <w:spacing w:line="580" w:lineRule="exact"/>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抛光砖光泽度</w:t>
            </w:r>
          </w:p>
        </w:tc>
        <w:tc>
          <w:tcPr>
            <w:tcW w:w="1644"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sz w:val="24"/>
                <w:szCs w:val="24"/>
              </w:rPr>
            </w:pPr>
          </w:p>
        </w:tc>
        <w:tc>
          <w:tcPr>
            <w:tcW w:w="0" w:type="auto"/>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p>
        </w:tc>
        <w:tc>
          <w:tcPr>
            <w:tcW w:w="0" w:type="auto"/>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0" w:type="auto"/>
            <w:vAlign w:val="center"/>
          </w:tcPr>
          <w:p>
            <w:pPr>
              <w:spacing w:line="580" w:lineRule="exact"/>
              <w:jc w:val="center"/>
              <w:rPr>
                <w:rFonts w:hint="eastAsia" w:ascii="宋体" w:hAnsi="宋体" w:eastAsia="宋体" w:cs="宋体"/>
                <w:kern w:val="2"/>
                <w:sz w:val="24"/>
                <w:szCs w:val="24"/>
                <w:lang w:val="en-US" w:eastAsia="zh-CN" w:bidi="ar-SA"/>
              </w:rPr>
            </w:pPr>
            <w:r>
              <w:rPr>
                <w:rFonts w:hint="eastAsia" w:eastAsia="仿宋_GB2312"/>
                <w:sz w:val="32"/>
                <w:szCs w:val="32"/>
                <w:lang w:val="en-US" w:eastAsia="zh-CN"/>
              </w:rPr>
              <w:t>/</w:t>
            </w:r>
          </w:p>
        </w:tc>
        <w:tc>
          <w:tcPr>
            <w:tcW w:w="0" w:type="auto"/>
            <w:vAlign w:val="center"/>
          </w:tcPr>
          <w:p>
            <w:pPr>
              <w:spacing w:line="580" w:lineRule="exact"/>
              <w:jc w:val="center"/>
              <w:rPr>
                <w:rFonts w:hint="eastAsia" w:ascii="宋体" w:hAnsi="宋体" w:eastAsia="宋体" w:cs="宋体"/>
                <w:kern w:val="2"/>
                <w:sz w:val="24"/>
                <w:szCs w:val="24"/>
                <w:lang w:val="en-US" w:eastAsia="zh-CN" w:bidi="ar-SA"/>
              </w:rPr>
            </w:pPr>
            <w:r>
              <w:rPr>
                <w:rFonts w:hint="eastAsia" w:ascii="宋体" w:hAnsi="宋体" w:eastAsia="仿宋_GB2312"/>
                <w:bCs/>
                <w:sz w:val="32"/>
                <w:szCs w:val="32"/>
                <w:lang w:val="en-US" w:eastAsia="zh-CN"/>
              </w:rPr>
              <w:t>/</w:t>
            </w:r>
          </w:p>
        </w:tc>
        <w:tc>
          <w:tcPr>
            <w:tcW w:w="0" w:type="auto"/>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Pr>
          <w:p>
            <w:pPr>
              <w:keepNext w:val="0"/>
              <w:keepLines w:val="0"/>
              <w:pageBreakBefore w:val="0"/>
              <w:kinsoku/>
              <w:wordWrap/>
              <w:overflowPunct/>
              <w:topLinePunct w:val="0"/>
              <w:autoSpaceDE/>
              <w:bidi w:val="0"/>
              <w:adjustRightInd w:val="0"/>
              <w:snapToGrid w:val="0"/>
              <w:spacing w:line="3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0" w:type="auto"/>
            <w:vAlign w:val="center"/>
          </w:tcPr>
          <w:p>
            <w:pPr>
              <w:spacing w:line="580" w:lineRule="exact"/>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耐污染性</w:t>
            </w:r>
          </w:p>
        </w:tc>
        <w:tc>
          <w:tcPr>
            <w:tcW w:w="1644"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sz w:val="24"/>
                <w:szCs w:val="24"/>
              </w:rPr>
            </w:pPr>
          </w:p>
        </w:tc>
        <w:tc>
          <w:tcPr>
            <w:tcW w:w="0" w:type="auto"/>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p>
        </w:tc>
        <w:tc>
          <w:tcPr>
            <w:tcW w:w="0" w:type="auto"/>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0" w:type="auto"/>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p>
        </w:tc>
        <w:tc>
          <w:tcPr>
            <w:tcW w:w="0" w:type="auto"/>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0" w:type="auto"/>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Pr>
          <w:p>
            <w:pPr>
              <w:keepNext w:val="0"/>
              <w:keepLines w:val="0"/>
              <w:pageBreakBefore w:val="0"/>
              <w:kinsoku/>
              <w:wordWrap/>
              <w:overflowPunct/>
              <w:topLinePunct w:val="0"/>
              <w:autoSpaceDE/>
              <w:bidi w:val="0"/>
              <w:adjustRightInd w:val="0"/>
              <w:snapToGrid w:val="0"/>
              <w:spacing w:line="3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0" w:type="auto"/>
            <w:vAlign w:val="center"/>
          </w:tcPr>
          <w:p>
            <w:pPr>
              <w:spacing w:line="580" w:lineRule="exact"/>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抗化学腐蚀性(级)</w:t>
            </w:r>
          </w:p>
        </w:tc>
        <w:tc>
          <w:tcPr>
            <w:tcW w:w="1644"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sz w:val="24"/>
                <w:szCs w:val="24"/>
              </w:rPr>
            </w:pPr>
          </w:p>
        </w:tc>
        <w:tc>
          <w:tcPr>
            <w:tcW w:w="0" w:type="auto"/>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p>
        </w:tc>
        <w:tc>
          <w:tcPr>
            <w:tcW w:w="0" w:type="auto"/>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0" w:type="auto"/>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p>
        </w:tc>
        <w:tc>
          <w:tcPr>
            <w:tcW w:w="0" w:type="auto"/>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0" w:type="auto"/>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Pr>
          <w:p>
            <w:pPr>
              <w:keepNext w:val="0"/>
              <w:keepLines w:val="0"/>
              <w:pageBreakBefore w:val="0"/>
              <w:kinsoku/>
              <w:wordWrap/>
              <w:overflowPunct/>
              <w:topLinePunct w:val="0"/>
              <w:autoSpaceDE/>
              <w:bidi w:val="0"/>
              <w:adjustRightInd w:val="0"/>
              <w:snapToGrid w:val="0"/>
              <w:spacing w:line="3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0" w:type="auto"/>
            <w:vAlign w:val="center"/>
          </w:tcPr>
          <w:p>
            <w:pPr>
              <w:spacing w:line="580" w:lineRule="exact"/>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eastAsia="zh-CN"/>
              </w:rPr>
              <w:t>铅和镉的溶出量</w:t>
            </w:r>
            <w:r>
              <w:rPr>
                <w:rFonts w:hint="eastAsia" w:ascii="宋体" w:hAnsi="宋体" w:eastAsia="宋体" w:cs="宋体"/>
                <w:bCs/>
                <w:sz w:val="24"/>
                <w:szCs w:val="24"/>
                <w:lang w:val="en-US" w:eastAsia="zh-CN"/>
              </w:rPr>
              <w:t>(有要求时）</w:t>
            </w:r>
          </w:p>
        </w:tc>
        <w:tc>
          <w:tcPr>
            <w:tcW w:w="1644"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sz w:val="24"/>
                <w:szCs w:val="24"/>
              </w:rPr>
            </w:pPr>
          </w:p>
        </w:tc>
        <w:tc>
          <w:tcPr>
            <w:tcW w:w="0" w:type="auto"/>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p>
        </w:tc>
        <w:tc>
          <w:tcPr>
            <w:tcW w:w="0" w:type="auto"/>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0" w:type="auto"/>
            <w:vAlign w:val="center"/>
          </w:tcPr>
          <w:p>
            <w:pPr>
              <w:spacing w:line="580" w:lineRule="exact"/>
              <w:jc w:val="center"/>
              <w:rPr>
                <w:rFonts w:hint="eastAsia" w:ascii="宋体" w:hAnsi="宋体" w:eastAsia="宋体" w:cs="宋体"/>
                <w:kern w:val="2"/>
                <w:sz w:val="24"/>
                <w:szCs w:val="24"/>
                <w:lang w:val="en-US" w:eastAsia="zh-CN" w:bidi="ar-SA"/>
              </w:rPr>
            </w:pPr>
            <w:r>
              <w:rPr>
                <w:rFonts w:hint="eastAsia" w:eastAsia="仿宋_GB2312"/>
                <w:sz w:val="32"/>
                <w:szCs w:val="32"/>
                <w:lang w:val="en-US" w:eastAsia="zh-CN"/>
              </w:rPr>
              <w:t>/</w:t>
            </w:r>
          </w:p>
        </w:tc>
        <w:tc>
          <w:tcPr>
            <w:tcW w:w="0" w:type="auto"/>
            <w:vAlign w:val="center"/>
          </w:tcPr>
          <w:p>
            <w:pPr>
              <w:spacing w:line="580" w:lineRule="exact"/>
              <w:jc w:val="center"/>
              <w:rPr>
                <w:rFonts w:hint="eastAsia" w:ascii="宋体" w:hAnsi="宋体" w:eastAsia="宋体" w:cs="宋体"/>
                <w:kern w:val="2"/>
                <w:sz w:val="24"/>
                <w:szCs w:val="24"/>
                <w:lang w:val="en-US" w:eastAsia="zh-CN" w:bidi="ar-SA"/>
              </w:rPr>
            </w:pPr>
            <w:r>
              <w:rPr>
                <w:rFonts w:hint="eastAsia" w:ascii="宋体" w:hAnsi="宋体" w:eastAsia="仿宋_GB2312"/>
                <w:bCs/>
                <w:sz w:val="32"/>
                <w:szCs w:val="32"/>
                <w:lang w:val="en-US" w:eastAsia="zh-CN"/>
              </w:rPr>
              <w:t>/</w:t>
            </w:r>
          </w:p>
        </w:tc>
        <w:tc>
          <w:tcPr>
            <w:tcW w:w="0" w:type="auto"/>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Pr>
          <w:p>
            <w:pPr>
              <w:keepNext w:val="0"/>
              <w:keepLines w:val="0"/>
              <w:pageBreakBefore w:val="0"/>
              <w:kinsoku/>
              <w:wordWrap/>
              <w:overflowPunct/>
              <w:topLinePunct w:val="0"/>
              <w:autoSpaceDE/>
              <w:bidi w:val="0"/>
              <w:adjustRightInd w:val="0"/>
              <w:snapToGrid w:val="0"/>
              <w:spacing w:line="3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0" w:type="auto"/>
            <w:vAlign w:val="center"/>
          </w:tcPr>
          <w:p>
            <w:pPr>
              <w:spacing w:line="580" w:lineRule="exact"/>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标志和说明</w:t>
            </w:r>
          </w:p>
        </w:tc>
        <w:tc>
          <w:tcPr>
            <w:tcW w:w="1644"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sz w:val="24"/>
                <w:szCs w:val="24"/>
              </w:rPr>
            </w:pPr>
          </w:p>
        </w:tc>
        <w:tc>
          <w:tcPr>
            <w:tcW w:w="0" w:type="auto"/>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p>
        </w:tc>
        <w:tc>
          <w:tcPr>
            <w:tcW w:w="0" w:type="auto"/>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0" w:type="auto"/>
            <w:vAlign w:val="center"/>
          </w:tcPr>
          <w:p>
            <w:pPr>
              <w:spacing w:line="580" w:lineRule="exact"/>
              <w:jc w:val="center"/>
              <w:rPr>
                <w:rFonts w:hint="eastAsia" w:ascii="宋体" w:hAnsi="宋体" w:eastAsia="宋体" w:cs="宋体"/>
                <w:kern w:val="2"/>
                <w:sz w:val="24"/>
                <w:szCs w:val="24"/>
                <w:lang w:val="en-US" w:eastAsia="zh-CN" w:bidi="ar-SA"/>
              </w:rPr>
            </w:pPr>
            <w:r>
              <w:rPr>
                <w:rFonts w:hint="eastAsia" w:eastAsia="仿宋_GB2312"/>
                <w:sz w:val="32"/>
                <w:szCs w:val="32"/>
                <w:lang w:val="en-US" w:eastAsia="zh-CN"/>
              </w:rPr>
              <w:t>/</w:t>
            </w:r>
          </w:p>
        </w:tc>
        <w:tc>
          <w:tcPr>
            <w:tcW w:w="0" w:type="auto"/>
            <w:vAlign w:val="center"/>
          </w:tcPr>
          <w:p>
            <w:pPr>
              <w:spacing w:line="580" w:lineRule="exact"/>
              <w:jc w:val="center"/>
              <w:rPr>
                <w:rFonts w:hint="eastAsia" w:ascii="宋体" w:hAnsi="宋体" w:eastAsia="宋体" w:cs="宋体"/>
                <w:kern w:val="2"/>
                <w:sz w:val="24"/>
                <w:szCs w:val="24"/>
                <w:lang w:val="en-US" w:eastAsia="zh-CN" w:bidi="ar-SA"/>
              </w:rPr>
            </w:pPr>
            <w:r>
              <w:rPr>
                <w:rFonts w:hint="eastAsia" w:ascii="宋体" w:hAnsi="宋体" w:eastAsia="仿宋_GB2312"/>
                <w:bCs/>
                <w:sz w:val="32"/>
                <w:szCs w:val="32"/>
                <w:lang w:val="en-US" w:eastAsia="zh-CN"/>
              </w:rPr>
              <w:t>/</w:t>
            </w:r>
          </w:p>
        </w:tc>
        <w:tc>
          <w:tcPr>
            <w:tcW w:w="0" w:type="auto"/>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Pr>
          <w:p>
            <w:pPr>
              <w:keepNext w:val="0"/>
              <w:keepLines w:val="0"/>
              <w:pageBreakBefore w:val="0"/>
              <w:kinsoku/>
              <w:wordWrap/>
              <w:overflowPunct/>
              <w:topLinePunct w:val="0"/>
              <w:autoSpaceDE/>
              <w:bidi w:val="0"/>
              <w:adjustRightInd w:val="0"/>
              <w:snapToGrid w:val="0"/>
              <w:spacing w:line="3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0" w:type="auto"/>
            <w:vAlign w:val="center"/>
          </w:tcPr>
          <w:p>
            <w:pPr>
              <w:spacing w:line="58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放射性核素限量</w:t>
            </w:r>
          </w:p>
        </w:tc>
        <w:tc>
          <w:tcPr>
            <w:tcW w:w="1644"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bidi w:val="0"/>
              <w:spacing w:line="300" w:lineRule="exact"/>
              <w:jc w:val="left"/>
              <w:rPr>
                <w:rFonts w:hint="eastAsia" w:ascii="仿宋" w:hAnsi="仿宋" w:eastAsia="仿宋" w:cs="仿宋"/>
                <w:sz w:val="24"/>
                <w:szCs w:val="24"/>
              </w:rPr>
            </w:pPr>
          </w:p>
        </w:tc>
        <w:tc>
          <w:tcPr>
            <w:tcW w:w="0" w:type="auto"/>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0" w:type="auto"/>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p>
        </w:tc>
        <w:tc>
          <w:tcPr>
            <w:tcW w:w="0" w:type="auto"/>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0" w:type="auto"/>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p>
        </w:tc>
        <w:tc>
          <w:tcPr>
            <w:tcW w:w="0" w:type="auto"/>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bl>
    <w:p>
      <w:pPr>
        <w:keepNext w:val="0"/>
        <w:keepLines w:val="0"/>
        <w:pageBreakBefore w:val="0"/>
        <w:kinsoku/>
        <w:wordWrap/>
        <w:overflowPunct/>
        <w:topLinePunct w:val="0"/>
        <w:autoSpaceDE/>
        <w:bidi w:val="0"/>
        <w:spacing w:line="300" w:lineRule="exact"/>
        <w:ind w:firstLine="960" w:firstLineChars="400"/>
        <w:rPr>
          <w:rFonts w:hint="eastAsia" w:ascii="仿宋" w:hAnsi="仿宋" w:eastAsia="仿宋" w:cs="仿宋"/>
          <w:sz w:val="24"/>
          <w:szCs w:val="24"/>
          <w:lang w:val="en-US" w:eastAsia="zh-CN"/>
        </w:rPr>
      </w:pP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注：执行企业标准、团体标准、地方标准的产品，检验项目参照上述内容执行。</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凡是注日期的文件，其随后所有的修改单（不包括勘误的内容）或修订版不适用于本细则。凡是不注日期的文件，其最新版本适用于本细则。</w:t>
      </w:r>
    </w:p>
    <w:p>
      <w:pPr>
        <w:snapToGrid w:val="0"/>
        <w:spacing w:line="60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三、判定规则</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（一）依据标准</w:t>
      </w:r>
    </w:p>
    <w:p>
      <w:pPr>
        <w:ind w:firstLine="640" w:firstLineChars="200"/>
        <w:rPr>
          <w:rFonts w:hint="eastAsia" w:ascii="仿宋_GB2312" w:hAnsi="仿宋_GB2312" w:eastAsia="仿宋_GB2312"/>
          <w:sz w:val="32"/>
        </w:rPr>
      </w:pPr>
      <w:r>
        <w:rPr>
          <w:rFonts w:hint="eastAsia" w:ascii="仿宋_GB2312" w:hAnsi="仿宋_GB2312" w:eastAsia="仿宋_GB2312"/>
          <w:sz w:val="32"/>
        </w:rPr>
        <w:t>GB/T4100-20</w:t>
      </w:r>
      <w:r>
        <w:rPr>
          <w:rFonts w:hint="eastAsia" w:ascii="仿宋_GB2312" w:hAnsi="仿宋_GB2312" w:eastAsia="仿宋_GB2312"/>
          <w:sz w:val="32"/>
          <w:lang w:val="en-US" w:eastAsia="zh-CN"/>
        </w:rPr>
        <w:t>15</w:t>
      </w:r>
      <w:r>
        <w:rPr>
          <w:rFonts w:hint="eastAsia" w:ascii="仿宋_GB2312" w:hAnsi="仿宋_GB2312" w:eastAsia="仿宋_GB2312"/>
          <w:sz w:val="32"/>
        </w:rPr>
        <w:t>《陶瓷砖》</w:t>
      </w:r>
    </w:p>
    <w:p>
      <w:pPr>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GB 6566-2010《建筑材料放射性核素限量》</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现行有效的企业标准、团体标准、地方标准及产品明示质量要求。</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（二）判定原则</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经检验，检验项目全部合格，判定为抽取的样本所检项目未检出不合格；检验项目中任一项或一项以上不合格，判定为被抽查产品不合格。</w:t>
      </w:r>
    </w:p>
    <w:p>
      <w:pPr>
        <w:snapToGrid w:val="0"/>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当被检样品明示的质量要求优于监督抽查实施细则中依据的标准要求时，应按被检样品明示的质量要求判定</w:t>
      </w:r>
      <w:r>
        <w:rPr>
          <w:rFonts w:hint="eastAsia" w:ascii="仿宋" w:hAnsi="仿宋" w:eastAsia="仿宋" w:cs="仿宋"/>
          <w:color w:val="000000"/>
          <w:sz w:val="32"/>
          <w:szCs w:val="32"/>
          <w:lang w:eastAsia="zh-CN"/>
        </w:rPr>
        <w:t>。</w:t>
      </w:r>
    </w:p>
    <w:p>
      <w:pPr>
        <w:snapToGrid w:val="0"/>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当被检样品明示的质量要求劣于或不包含监督抽查实施细则中依据的强制性标准要求时，应按照强制性标准要求判定</w:t>
      </w:r>
      <w:r>
        <w:rPr>
          <w:rFonts w:hint="eastAsia" w:ascii="仿宋" w:hAnsi="仿宋" w:eastAsia="仿宋" w:cs="仿宋"/>
          <w:color w:val="000000"/>
          <w:sz w:val="32"/>
          <w:szCs w:val="32"/>
          <w:lang w:eastAsia="zh-CN"/>
        </w:rPr>
        <w:t>。</w:t>
      </w:r>
    </w:p>
    <w:p>
      <w:pPr>
        <w:snapToGrid w:val="0"/>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当被检样品明示的质量要求劣于或包含监督抽查实施细则中依据的推荐性标准要求时，应以被检样品明示的质量要求判定，如相应检验结果不符合相关推荐性标准要求时，应在检验报告中予以说明</w:t>
      </w:r>
      <w:r>
        <w:rPr>
          <w:rFonts w:hint="eastAsia" w:ascii="仿宋" w:hAnsi="仿宋" w:eastAsia="仿宋" w:cs="仿宋"/>
          <w:color w:val="000000"/>
          <w:sz w:val="32"/>
          <w:szCs w:val="32"/>
          <w:lang w:eastAsia="zh-CN"/>
        </w:rPr>
        <w:t>。</w:t>
      </w:r>
    </w:p>
    <w:p>
      <w:pPr>
        <w:snapToGrid w:val="0"/>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当被检样品明示的质量要求不包含监督抽查实施细则中依据的推荐性标准要求时，该指标不参与判定，但应在检验报告中作出说明</w:t>
      </w:r>
      <w:r>
        <w:rPr>
          <w:rFonts w:hint="eastAsia" w:ascii="仿宋" w:hAnsi="仿宋" w:eastAsia="仿宋" w:cs="仿宋"/>
          <w:color w:val="000000"/>
          <w:sz w:val="32"/>
          <w:szCs w:val="32"/>
          <w:lang w:eastAsia="zh-CN"/>
        </w:rPr>
        <w:t>。</w:t>
      </w:r>
    </w:p>
    <w:p>
      <w:pPr>
        <w:snapToGrid w:val="0"/>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当被检样品未能提供有效的企业标准时，按相关国家或行业标准进行判定</w:t>
      </w:r>
      <w:r>
        <w:rPr>
          <w:rFonts w:hint="eastAsia" w:ascii="仿宋" w:hAnsi="仿宋" w:eastAsia="仿宋" w:cs="仿宋"/>
          <w:color w:val="000000"/>
          <w:sz w:val="32"/>
          <w:szCs w:val="32"/>
          <w:lang w:eastAsia="zh-CN"/>
        </w:rPr>
        <w:t>。</w:t>
      </w:r>
    </w:p>
    <w:p>
      <w:pPr>
        <w:snapToGrid w:val="0"/>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当被检样品标签标识中执行标准信息和产品类别信息不明或有误，影响检测和判定时，可根据相关强制性标准要求，同时结合产品特点等信息判断和选择相关标准进行检验，并应在检验报告中作出相关说明</w:t>
      </w:r>
      <w:r>
        <w:rPr>
          <w:rFonts w:hint="eastAsia" w:ascii="仿宋" w:hAnsi="仿宋" w:eastAsia="仿宋" w:cs="仿宋"/>
          <w:color w:val="000000"/>
          <w:sz w:val="32"/>
          <w:szCs w:val="32"/>
          <w:lang w:eastAsia="zh-CN"/>
        </w:rPr>
        <w:t>。</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按照产品质量相关法律法规的规定判定。</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检验中发现因样品失效或者其他原因致使检验无法进行的，检验人员应如实记录，并提供相关证明材料，报送组织监督抽查的市场监管部门。</w:t>
      </w: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mI2ZTEyY2ZkZmFiYzBhYjA4YmZlZTgxMmZjMWMifQ=="/>
  </w:docVars>
  <w:rsids>
    <w:rsidRoot w:val="00FA122C"/>
    <w:rsid w:val="00092474"/>
    <w:rsid w:val="00381DA8"/>
    <w:rsid w:val="003B6A09"/>
    <w:rsid w:val="004017B7"/>
    <w:rsid w:val="00677471"/>
    <w:rsid w:val="00A11EB0"/>
    <w:rsid w:val="00CC2AE2"/>
    <w:rsid w:val="00DC1206"/>
    <w:rsid w:val="00DF64CE"/>
    <w:rsid w:val="00EA3AF9"/>
    <w:rsid w:val="00FA122C"/>
    <w:rsid w:val="01537940"/>
    <w:rsid w:val="021358C1"/>
    <w:rsid w:val="08731931"/>
    <w:rsid w:val="092A6008"/>
    <w:rsid w:val="0B6C0305"/>
    <w:rsid w:val="0C4907E4"/>
    <w:rsid w:val="186B2B9A"/>
    <w:rsid w:val="24A34751"/>
    <w:rsid w:val="282C019E"/>
    <w:rsid w:val="288F6410"/>
    <w:rsid w:val="2CEA0E1E"/>
    <w:rsid w:val="2DFA1297"/>
    <w:rsid w:val="339B107F"/>
    <w:rsid w:val="38A256E7"/>
    <w:rsid w:val="3C315A4B"/>
    <w:rsid w:val="46B303F3"/>
    <w:rsid w:val="4ADC62C2"/>
    <w:rsid w:val="4BF85790"/>
    <w:rsid w:val="4C1179C0"/>
    <w:rsid w:val="522D26A6"/>
    <w:rsid w:val="55BE419C"/>
    <w:rsid w:val="562F2BA3"/>
    <w:rsid w:val="590233BD"/>
    <w:rsid w:val="5B2F5C7D"/>
    <w:rsid w:val="61104296"/>
    <w:rsid w:val="6A9C0E67"/>
    <w:rsid w:val="6E0818B5"/>
    <w:rsid w:val="6EEE5A3B"/>
    <w:rsid w:val="702B55B7"/>
    <w:rsid w:val="7906664A"/>
    <w:rsid w:val="7B6315DB"/>
    <w:rsid w:val="7B9354B1"/>
    <w:rsid w:val="F77E5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jc w:val="center"/>
      <w:outlineLvl w:val="0"/>
    </w:pPr>
    <w:rPr>
      <w:rFonts w:ascii="方正小标宋简体" w:eastAsia="方正小标宋简体"/>
      <w:kern w:val="44"/>
      <w:sz w:val="3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left="720"/>
    </w:pPr>
  </w:style>
  <w:style w:type="paragraph" w:styleId="4">
    <w:name w:val="footer"/>
    <w:basedOn w:val="1"/>
    <w:link w:val="8"/>
    <w:qFormat/>
    <w:uiPriority w:val="0"/>
    <w:pPr>
      <w:tabs>
        <w:tab w:val="center" w:pos="4153"/>
        <w:tab w:val="right" w:pos="8306"/>
      </w:tabs>
      <w:snapToGrid w:val="0"/>
      <w:jc w:val="left"/>
    </w:pPr>
    <w:rPr>
      <w:sz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qFormat/>
    <w:uiPriority w:val="0"/>
    <w:rPr>
      <w:rFonts w:ascii="Times New Roman" w:hAnsi="Times New Roman" w:eastAsia="仿宋_GB2312" w:cs="Times New Roman"/>
      <w:sz w:val="18"/>
      <w:szCs w:val="24"/>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10">
    <w:name w:val="一级条标题"/>
    <w:next w:val="9"/>
    <w:qFormat/>
    <w:uiPriority w:val="0"/>
    <w:pPr>
      <w:spacing w:beforeLines="50" w:afterLines="50"/>
      <w:ind w:left="716"/>
      <w:outlineLvl w:val="2"/>
    </w:pPr>
    <w:rPr>
      <w:rFonts w:ascii="黑体" w:hAnsi="Calibri" w:eastAsia="黑体" w:cs="Times New Roman"/>
      <w:kern w:val="0"/>
      <w:sz w:val="21"/>
      <w:szCs w:val="21"/>
      <w:lang w:val="en-US" w:eastAsia="zh-CN" w:bidi="ar-SA"/>
    </w:rPr>
  </w:style>
  <w:style w:type="paragraph" w:customStyle="1" w:styleId="11">
    <w:name w:val="二级条标题"/>
    <w:basedOn w:val="10"/>
    <w:next w:val="9"/>
    <w:qFormat/>
    <w:uiPriority w:val="0"/>
    <w:pPr>
      <w:spacing w:before="50" w:after="50"/>
      <w:outlineLvl w:val="3"/>
    </w:pPr>
  </w:style>
  <w:style w:type="paragraph" w:customStyle="1" w:styleId="12">
    <w:name w:val="列出段落2"/>
    <w:basedOn w:val="1"/>
    <w:unhideWhenUsed/>
    <w:qFormat/>
    <w:uiPriority w:val="99"/>
    <w:pPr>
      <w:ind w:firstLine="420" w:firstLineChars="200"/>
    </w:pPr>
    <w:rPr>
      <w:sz w:val="30"/>
    </w:rPr>
  </w:style>
  <w:style w:type="paragraph" w:customStyle="1" w:styleId="13">
    <w:name w:val="Table Paragraph"/>
    <w:basedOn w:val="1"/>
    <w:qFormat/>
    <w:uiPriority w:val="0"/>
    <w:pPr>
      <w:jc w:val="left"/>
    </w:pPr>
    <w:rPr>
      <w:rFonts w:ascii="Calibri" w:hAnsi="Calibri"/>
      <w:kern w:val="0"/>
      <w:sz w:val="22"/>
      <w:szCs w:val="22"/>
      <w:lang w:eastAsia="en-US"/>
    </w:rPr>
  </w:style>
  <w:style w:type="character" w:customStyle="1" w:styleId="14">
    <w:name w:val="页眉 Char"/>
    <w:basedOn w:val="7"/>
    <w:link w:val="5"/>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1170</Words>
  <Characters>1253</Characters>
  <Lines>23</Lines>
  <Paragraphs>6</Paragraphs>
  <TotalTime>2</TotalTime>
  <ScaleCrop>false</ScaleCrop>
  <LinksUpToDate>false</LinksUpToDate>
  <CharactersWithSpaces>1270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2020-07-22T09:55:00Z</dcterms:created>
  <dc:creator>zyw</dc:creator>
  <cp:lastModifiedBy>dxkj</cp:lastModifiedBy>
  <cp:lastPrinted>2021-03-01T09:16:00Z</cp:lastPrinted>
  <dcterms:modified xsi:type="dcterms:W3CDTF">2022-08-02T11:41:20Z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99101B0D11CC4FF6BA7609EB2BA3F072</vt:lpwstr>
  </property>
</Properties>
</file>