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河源市2021年省促进经济高质量发展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专项资金知识产权保护类项目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结题验收结果</w:t>
      </w:r>
    </w:p>
    <w:tbl>
      <w:tblPr>
        <w:tblStyle w:val="3"/>
        <w:tblpPr w:leftFromText="180" w:rightFromText="180" w:vertAnchor="text" w:horzAnchor="page" w:tblpXSpec="center" w:tblpY="483"/>
        <w:tblOverlap w:val="never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017"/>
        <w:gridCol w:w="2420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承担单位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知识产权行政裁决效能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提升项目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龙川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县市场监督管理局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通过验收，优秀执行项目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和平县市场监督管理局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通过验收，优秀执行项目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知识产权行政纠纷调解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能力建设项目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河源市知识产权协会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重点市场知识产权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保护项目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广东省知识产权研究会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地理标志产品培育项目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广州嘉权专利商标事务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所有限公司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通过验收，优秀执行项目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华研（广州）知识产权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运营服务有限公司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地理标志产品专用标志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核准改革试点项目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广州中新知识产权服务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有限公司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通过验收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DRkNWM5ZTY3ZDYxODY3ODIzZDI3ZmE2OWVjMTMifQ=="/>
  </w:docVars>
  <w:rsids>
    <w:rsidRoot w:val="7A9B5CDB"/>
    <w:rsid w:val="03135A64"/>
    <w:rsid w:val="09BF0E66"/>
    <w:rsid w:val="5BEB33BB"/>
    <w:rsid w:val="5DEA633A"/>
    <w:rsid w:val="66CD5C68"/>
    <w:rsid w:val="7A9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0</TotalTime>
  <ScaleCrop>false</ScaleCrop>
  <LinksUpToDate>false</LinksUpToDate>
  <CharactersWithSpaces>260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2022-08-30T07:35:00Z</dcterms:created>
  <dc:creator>逗逗奇迹柒七一</dc:creator>
  <cp:lastModifiedBy>逗逗奇迹柒七一</cp:lastModifiedBy>
  <dcterms:modified xsi:type="dcterms:W3CDTF">2022-09-01T07:13:05Z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776C9EBAD09F409C9CE579FB222FA809</vt:lpwstr>
  </property>
</Properties>
</file>