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44"/>
          <w:sz w:val="48"/>
          <w:szCs w:val="48"/>
          <w:highlight w:val="none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44"/>
          <w:sz w:val="44"/>
          <w:szCs w:val="44"/>
          <w:highlight w:val="none"/>
          <w:lang w:val="en-US" w:eastAsia="zh-CN" w:bidi="ar-SA"/>
        </w:rPr>
        <w:t>河源市2023年粮食安全生产保障项目拟推荐入库名单</w:t>
      </w:r>
      <w:bookmarkStart w:id="0" w:name="_GoBack"/>
      <w:bookmarkEnd w:id="0"/>
    </w:p>
    <w:p>
      <w:pPr>
        <w:pStyle w:val="4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clear" w:color="auto" w:fill="auto"/>
        <w:wordWrap w:val="0"/>
        <w:adjustRightInd w:val="0"/>
        <w:snapToGrid w:val="0"/>
        <w:spacing w:before="0" w:beforeAutospacing="0" w:after="0" w:afterAutospacing="0" w:line="568" w:lineRule="exact"/>
        <w:ind w:leftChars="0" w:right="0" w:rightChars="0" w:firstLine="0" w:firstLineChars="0"/>
        <w:jc w:val="right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     单位：万元     </w:t>
      </w:r>
    </w:p>
    <w:tbl>
      <w:tblPr>
        <w:tblStyle w:val="6"/>
        <w:tblpPr w:leftFromText="180" w:rightFromText="180" w:vertAnchor="text" w:horzAnchor="page" w:tblpX="1648" w:tblpY="333"/>
        <w:tblOverlap w:val="never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706"/>
        <w:gridCol w:w="1931"/>
        <w:gridCol w:w="2155"/>
        <w:gridCol w:w="5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项目牵头申报单位</w:t>
            </w:r>
          </w:p>
        </w:tc>
        <w:tc>
          <w:tcPr>
            <w:tcW w:w="226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  <w:jc w:val="center"/>
        </w:trPr>
        <w:tc>
          <w:tcPr>
            <w:tcW w:w="417" w:type="pct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省级绿色高质高效创建项目</w:t>
            </w:r>
          </w:p>
        </w:tc>
        <w:tc>
          <w:tcPr>
            <w:tcW w:w="7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2023年连平县绿色高质高效项目</w:t>
            </w:r>
          </w:p>
        </w:tc>
        <w:tc>
          <w:tcPr>
            <w:tcW w:w="8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连平县农业农村局</w:t>
            </w:r>
          </w:p>
        </w:tc>
        <w:tc>
          <w:tcPr>
            <w:tcW w:w="2260" w:type="pc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水稻绿色高质高效示范片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个，建设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地点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分别为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忠信镇新下村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绣缎镇塔岭村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三角镇塘背村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每个示范片区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总面积1000亩，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示范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作物品种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泰优粤禾丝苗水稻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推广应用稻瘟病预警防控技术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417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省级绿色高质高效项目</w:t>
            </w:r>
          </w:p>
        </w:tc>
        <w:tc>
          <w:tcPr>
            <w:tcW w:w="7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2023年和平县水稻绿色高质高效示范项目</w:t>
            </w:r>
          </w:p>
        </w:tc>
        <w:tc>
          <w:tcPr>
            <w:tcW w:w="8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和平县农业技术推广中心</w:t>
            </w:r>
          </w:p>
        </w:tc>
        <w:tc>
          <w:tcPr>
            <w:tcW w:w="2260" w:type="pc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建设水稻绿色高质高效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示范片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00亩，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分3个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示范片，每个示范片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面积1000亩，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示范区内种植优质稻，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核心区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实行统一品种，全面实行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稻瘟病预警防控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，化肥减量增效技术、统防统治技术等。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省级绿色高质高效创建项目</w:t>
            </w:r>
          </w:p>
        </w:tc>
        <w:tc>
          <w:tcPr>
            <w:tcW w:w="7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优质稻绿色高质高效项目</w:t>
            </w:r>
          </w:p>
        </w:tc>
        <w:tc>
          <w:tcPr>
            <w:tcW w:w="8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紫金县农业农村局</w:t>
            </w:r>
          </w:p>
        </w:tc>
        <w:tc>
          <w:tcPr>
            <w:tcW w:w="2260" w:type="pc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我县共规划优质稻绿色高质高效示范片4个，面积4000亩，高产攻关示范点4个，面积400亩。分别在紫城镇仕贵村、蓝塘镇石城村、义容镇华星村、好义镇宜良村；每个行政村建立100亩高产攻关示范点，以点带面形成1000亩相对连片示范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省级绿色高质高效创建项目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2023年河源市东源县省级绿色高质高效项目</w:t>
            </w:r>
          </w:p>
        </w:tc>
        <w:tc>
          <w:tcPr>
            <w:tcW w:w="8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东源县农业农村局</w:t>
            </w:r>
          </w:p>
        </w:tc>
        <w:tc>
          <w:tcPr>
            <w:tcW w:w="2260" w:type="pc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建设水稻绿色低碳高质高效6个示范区合计 6000 亩；水稻—冬小麦轮作高质高效示范区1个1000亩。通过“三控”施肥技术，补助生产成本和技术推广，提高水稻生产水平，降低化肥和农药使用量，提高亩产量和水稻品质。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省级绿色高质高效创建项目</w:t>
            </w:r>
          </w:p>
        </w:tc>
        <w:tc>
          <w:tcPr>
            <w:tcW w:w="7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2023年龙川县绿色高质高效创建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8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龙川县农业农村局</w:t>
            </w:r>
          </w:p>
        </w:tc>
        <w:tc>
          <w:tcPr>
            <w:tcW w:w="22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以点带面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推进产业发展，建设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个1000亩以上的千亩方，重点推广应用绿色、高产、高质、高效关键技术，辐射带动万亩示范片。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zh-CN" w:eastAsia="zh-CN"/>
              </w:rPr>
              <w:t>粮食作物重大病虫害防控项目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zh-CN" w:eastAsia="zh-CN"/>
              </w:rPr>
              <w:t>河源市东源县水稻病虫害统防统治项目</w:t>
            </w:r>
          </w:p>
        </w:tc>
        <w:tc>
          <w:tcPr>
            <w:tcW w:w="8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东源县农业农村局</w:t>
            </w:r>
          </w:p>
        </w:tc>
        <w:tc>
          <w:tcPr>
            <w:tcW w:w="2260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zh-CN" w:eastAsia="zh-CN"/>
              </w:rPr>
              <w:t>开展植保无人机统防统治服务。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做好农药包装废弃物回收。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zh-CN" w:eastAsia="zh-CN"/>
              </w:rPr>
              <w:t>粮食作物重大病虫害防控项目</w:t>
            </w:r>
          </w:p>
        </w:tc>
        <w:tc>
          <w:tcPr>
            <w:tcW w:w="7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zh-CN" w:eastAsia="zh-CN"/>
              </w:rPr>
              <w:t>2023年和平县水稻重大病虫害绿色防控示范区</w:t>
            </w:r>
          </w:p>
        </w:tc>
        <w:tc>
          <w:tcPr>
            <w:tcW w:w="8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和平县农业农村局</w:t>
            </w:r>
          </w:p>
        </w:tc>
        <w:tc>
          <w:tcPr>
            <w:tcW w:w="226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zh-CN" w:eastAsia="zh-CN"/>
              </w:rPr>
              <w:t>建设1个水稻绿色防控基地示范区。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zh-CN" w:eastAsia="zh-CN"/>
              </w:rPr>
              <w:t>粮食作物重大病虫害防控项目</w:t>
            </w:r>
          </w:p>
        </w:tc>
        <w:tc>
          <w:tcPr>
            <w:tcW w:w="7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zh-CN" w:eastAsia="zh-CN"/>
              </w:rPr>
              <w:t>2023年连平县玉米绿色防控示范项目</w:t>
            </w:r>
          </w:p>
        </w:tc>
        <w:tc>
          <w:tcPr>
            <w:tcW w:w="8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连平县农业农村局</w:t>
            </w:r>
          </w:p>
        </w:tc>
        <w:tc>
          <w:tcPr>
            <w:tcW w:w="226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zh-CN" w:eastAsia="zh-CN"/>
              </w:rPr>
              <w:t>完成玉米绿色防控示范区1个，面积不低于1500亩。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8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省级粮食生产社会化服务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示范镇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项目</w:t>
            </w:r>
          </w:p>
        </w:tc>
        <w:tc>
          <w:tcPr>
            <w:tcW w:w="77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河源市东源县船塘镇粮食生产社会化服务示范镇项目</w:t>
            </w:r>
          </w:p>
        </w:tc>
        <w:tc>
          <w:tcPr>
            <w:tcW w:w="86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东源县船塘镇人民政府</w:t>
            </w:r>
          </w:p>
        </w:tc>
        <w:tc>
          <w:tcPr>
            <w:tcW w:w="2260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通过项目实施，建立3个农业生产托管示范种植基地，完成撂荒耕地4600亩复耕复种，全镇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全年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总体撂荒耕地复耕复种面积达到850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417" w:type="pct"/>
            <w:vAlign w:val="center"/>
          </w:tcPr>
          <w:p>
            <w:pPr>
              <w:tabs>
                <w:tab w:val="left" w:pos="315"/>
              </w:tabs>
              <w:adjustRightInd w:val="0"/>
              <w:snapToGrid w:val="0"/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省级粮食生产社会化服务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示范镇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项目</w:t>
            </w:r>
          </w:p>
        </w:tc>
        <w:tc>
          <w:tcPr>
            <w:tcW w:w="7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2023年叶潭镇粮食生产社会化服务示范镇项目</w:t>
            </w:r>
          </w:p>
        </w:tc>
        <w:tc>
          <w:tcPr>
            <w:tcW w:w="8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东源县农业农村局</w:t>
            </w:r>
          </w:p>
        </w:tc>
        <w:tc>
          <w:tcPr>
            <w:tcW w:w="2260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eastAsia="zh-CN"/>
              </w:rPr>
              <w:t>在叶潭镇14个村居开展2000亩水稻粮食生产社会化服务，包括打田、插秧、病虫害防治、收割等项目；建立1个镇村服务站点，开展宣传和培训农业生产社会化服务。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417" w:type="pct"/>
            <w:vAlign w:val="center"/>
          </w:tcPr>
          <w:p>
            <w:pPr>
              <w:tabs>
                <w:tab w:val="left" w:pos="315"/>
              </w:tabs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省级粮食生产社会化服务示范镇项目</w:t>
            </w:r>
          </w:p>
        </w:tc>
        <w:tc>
          <w:tcPr>
            <w:tcW w:w="7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彭寨镇丝苗米示范镇的建设及示范</w:t>
            </w:r>
          </w:p>
        </w:tc>
        <w:tc>
          <w:tcPr>
            <w:tcW w:w="8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彭寨镇人民政府</w:t>
            </w:r>
          </w:p>
        </w:tc>
        <w:tc>
          <w:tcPr>
            <w:tcW w:w="2260" w:type="pc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建立彭寨镇丝苗米标准化生产及加工示范基地，拟开展服务面积3000亩，复耕撂荒耕地约500亩，包括复耕复种的农业基础设施建设以及水稻机插机播应用、肥料统配统施、病虫害统防统治、修缮小型农田水利基础设施等薄弱环节的社会化服务。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8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规模化水稻育秧中心建设项目</w:t>
            </w:r>
          </w:p>
        </w:tc>
        <w:tc>
          <w:tcPr>
            <w:tcW w:w="77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规模化水稻育秧中心建设</w:t>
            </w:r>
          </w:p>
        </w:tc>
        <w:tc>
          <w:tcPr>
            <w:tcW w:w="86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河源喜得鲜农业发展有限责任公司</w:t>
            </w:r>
          </w:p>
        </w:tc>
        <w:tc>
          <w:tcPr>
            <w:tcW w:w="2260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建设育秧温室大棚设施及配套设备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8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规模化水稻育秧中心建设项目</w:t>
            </w:r>
          </w:p>
        </w:tc>
        <w:tc>
          <w:tcPr>
            <w:tcW w:w="77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规模化水稻育秧中心建设</w:t>
            </w:r>
          </w:p>
        </w:tc>
        <w:tc>
          <w:tcPr>
            <w:tcW w:w="86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紫金县山水农业有限公司</w:t>
            </w:r>
          </w:p>
        </w:tc>
        <w:tc>
          <w:tcPr>
            <w:tcW w:w="2260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建设育秧温室大棚设施及配套设备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8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提升拖拉机和联合收割机驾驶培训服务能力建设项目</w:t>
            </w:r>
          </w:p>
        </w:tc>
        <w:tc>
          <w:tcPr>
            <w:tcW w:w="77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提升拖拉机和联合收割机驾驶培训服务能力建设项目</w:t>
            </w:r>
          </w:p>
        </w:tc>
        <w:tc>
          <w:tcPr>
            <w:tcW w:w="864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和平县农机学校</w:t>
            </w:r>
          </w:p>
        </w:tc>
        <w:tc>
          <w:tcPr>
            <w:tcW w:w="2260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  <w:lang w:val="en-US" w:eastAsia="zh-CN"/>
              </w:rPr>
              <w:t>购置电子桩考仪、拖拉机（教练机）、手扶机（教练机）带拖卡、联合收割机（教练机）、机械维修工具、教学机械零配件、移动检测线、教学用投影仪、旋耕机、模拟驾驶培训装备等教学机具共16台套</w:t>
            </w:r>
          </w:p>
        </w:tc>
      </w:tr>
    </w:tbl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auto"/>
          <w:sz w:val="24"/>
          <w:vertAlign w:val="baseline"/>
          <w:lang w:val="en-US" w:eastAsia="zh-CN"/>
        </w:rPr>
      </w:pPr>
    </w:p>
    <w:sectPr>
      <w:pgSz w:w="16838" w:h="11906" w:orient="landscape"/>
      <w:pgMar w:top="1803" w:right="1701" w:bottom="1803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24249"/>
    <w:multiLevelType w:val="singleLevel"/>
    <w:tmpl w:val="37D242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GNiNTA2MWY1ZmNmYzgyOWY1YjU1NDc2MDc1MzUifQ=="/>
  </w:docVars>
  <w:rsids>
    <w:rsidRoot w:val="34FC6911"/>
    <w:rsid w:val="000209A7"/>
    <w:rsid w:val="015058CE"/>
    <w:rsid w:val="047943F9"/>
    <w:rsid w:val="071A13A4"/>
    <w:rsid w:val="08085C0E"/>
    <w:rsid w:val="09095F00"/>
    <w:rsid w:val="0E003863"/>
    <w:rsid w:val="1584325A"/>
    <w:rsid w:val="1C01014C"/>
    <w:rsid w:val="1CE12931"/>
    <w:rsid w:val="223B7893"/>
    <w:rsid w:val="22FB056E"/>
    <w:rsid w:val="24A00DDE"/>
    <w:rsid w:val="2C803934"/>
    <w:rsid w:val="2C8F7128"/>
    <w:rsid w:val="2C96440B"/>
    <w:rsid w:val="333454E4"/>
    <w:rsid w:val="34FC6911"/>
    <w:rsid w:val="3683204B"/>
    <w:rsid w:val="3821593A"/>
    <w:rsid w:val="39032EEA"/>
    <w:rsid w:val="3BD15DC9"/>
    <w:rsid w:val="3BF42F27"/>
    <w:rsid w:val="405A3CF3"/>
    <w:rsid w:val="44C031A3"/>
    <w:rsid w:val="44F76B2A"/>
    <w:rsid w:val="46B61576"/>
    <w:rsid w:val="4B0237AD"/>
    <w:rsid w:val="51E53FC7"/>
    <w:rsid w:val="544C0910"/>
    <w:rsid w:val="553B6052"/>
    <w:rsid w:val="59F7427D"/>
    <w:rsid w:val="5A52579D"/>
    <w:rsid w:val="5AD90FEE"/>
    <w:rsid w:val="5B38198A"/>
    <w:rsid w:val="5C1B1B91"/>
    <w:rsid w:val="5CD15A52"/>
    <w:rsid w:val="5D2716B8"/>
    <w:rsid w:val="5F64055A"/>
    <w:rsid w:val="62344732"/>
    <w:rsid w:val="636F1F10"/>
    <w:rsid w:val="672440B5"/>
    <w:rsid w:val="688344AE"/>
    <w:rsid w:val="69AC7B85"/>
    <w:rsid w:val="6CE439EB"/>
    <w:rsid w:val="72FD67D2"/>
    <w:rsid w:val="732142E9"/>
    <w:rsid w:val="79E251B8"/>
    <w:rsid w:val="7BF10E61"/>
    <w:rsid w:val="7D41139A"/>
    <w:rsid w:val="7EFC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4</Pages>
  <Words>1180</Words>
  <Characters>1280</Characters>
  <Lines>0</Lines>
  <Paragraphs>0</Paragraphs>
  <TotalTime>3</TotalTime>
  <ScaleCrop>false</ScaleCrop>
  <LinksUpToDate>false</LinksUpToDate>
  <CharactersWithSpaces>1336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2022-10-20T15:38:00Z</dcterms:created>
  <dc:creator>刘含涵</dc:creator>
  <cp:lastModifiedBy>Irene</cp:lastModifiedBy>
  <dcterms:modified xsi:type="dcterms:W3CDTF">2022-11-11T10:27:59Z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showFlag">
    <vt:bool>true</vt:bool>
  </property>
  <property fmtid="{D5CDD505-2E9C-101B-9397-08002B2CF9AE}" pid="4" name="userName">
    <vt:lpwstr>刘含涵</vt:lpwstr>
  </property>
  <property fmtid="{D5CDD505-2E9C-101B-9397-08002B2CF9AE}" pid="5" name="ICV">
    <vt:lpwstr>1D70E24F29D74D6DB92FF7CC390B9796</vt:lpwstr>
  </property>
</Properties>
</file>