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Lines="0" w:afterLines="0" w:line="56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河源市区</w:t>
      </w:r>
      <w:r>
        <w:rPr>
          <w:rFonts w:hint="eastAsia" w:ascii="方正小标宋简体" w:hAnsi="方正小标宋简体" w:eastAsia="方正小标宋简体" w:cs="方正小标宋简体"/>
          <w:color w:val="000000"/>
          <w:sz w:val="44"/>
          <w:szCs w:val="44"/>
          <w:u w:val="none"/>
          <w:lang w:val="en-US" w:eastAsia="zh-CN"/>
        </w:rPr>
        <w:t>征地</w:t>
      </w:r>
      <w:r>
        <w:rPr>
          <w:rFonts w:hint="eastAsia" w:ascii="方正小标宋简体" w:hAnsi="方正小标宋简体" w:eastAsia="方正小标宋简体" w:cs="方正小标宋简体"/>
          <w:color w:val="000000"/>
          <w:sz w:val="44"/>
          <w:szCs w:val="44"/>
        </w:rPr>
        <w:t>留用地管理办法（</w:t>
      </w:r>
      <w:r>
        <w:rPr>
          <w:rFonts w:hint="eastAsia" w:ascii="方正小标宋简体" w:hAnsi="方正小标宋简体" w:eastAsia="方正小标宋简体" w:cs="方正小标宋简体"/>
          <w:color w:val="000000"/>
          <w:sz w:val="44"/>
          <w:szCs w:val="44"/>
          <w:lang w:val="en-US" w:eastAsia="zh-CN"/>
        </w:rPr>
        <w:t>第二次征求意见稿</w:t>
      </w:r>
      <w:r>
        <w:rPr>
          <w:rFonts w:hint="eastAsia" w:ascii="方正小标宋简体" w:hAnsi="方正小标宋简体" w:eastAsia="方正小标宋简体" w:cs="方正小标宋简体"/>
          <w:color w:val="000000"/>
          <w:sz w:val="44"/>
          <w:szCs w:val="44"/>
        </w:rPr>
        <w:t>）</w:t>
      </w:r>
    </w:p>
    <w:p>
      <w:pPr>
        <w:widowControl w:val="0"/>
        <w:spacing w:beforeLines="0" w:afterLines="0" w:line="560" w:lineRule="exact"/>
        <w:jc w:val="center"/>
        <w:rPr>
          <w:rFonts w:hint="eastAsia" w:ascii="仿宋_GB2312" w:hAnsi="仿宋_GB2312" w:eastAsia="仿宋_GB2312" w:cs="仿宋_GB2312"/>
          <w:color w:val="000000"/>
          <w:sz w:val="32"/>
          <w:szCs w:val="32"/>
          <w:lang w:val="en-US" w:eastAsia="zh-CN"/>
        </w:rPr>
      </w:pPr>
    </w:p>
    <w:p>
      <w:pPr>
        <w:widowControl w:val="0"/>
        <w:spacing w:beforeLines="100" w:afterLines="10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第一章 总则</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第一条 【制定依据】</w:t>
      </w:r>
      <w:r>
        <w:rPr>
          <w:rFonts w:hint="eastAsia" w:ascii="仿宋_GB2312" w:hAnsi="仿宋_GB2312" w:eastAsia="仿宋_GB2312" w:cs="仿宋_GB2312"/>
          <w:color w:val="000000"/>
          <w:sz w:val="32"/>
          <w:szCs w:val="32"/>
        </w:rPr>
        <w:t xml:space="preserve">为规范市区征地留用地管理，统筹解决留用地兑现与开发利用问题，切实保障被征地农村集体经济组织和农民的合法权益，根据《广东省征收农村集体土地留用地管理办法（试行）》（粤府办〔2009〕41号）、《广东省人民政府办公厅关于加强征收农村集体土地留用地安置管理工作的意见》（粤府办〔2016〕30号）、《广东省自然资源厅关于推进征收农村集体土地留用地高效开发利用的通知》（粤自然资规字〔2020〕4号）等有关规定，结合河源市区实际，制定本办法。 </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第二条 【适应范围】</w:t>
      </w:r>
      <w:r>
        <w:rPr>
          <w:rFonts w:hint="eastAsia" w:ascii="仿宋_GB2312" w:hAnsi="仿宋_GB2312" w:eastAsia="仿宋_GB2312" w:cs="仿宋_GB2312"/>
          <w:color w:val="000000"/>
          <w:sz w:val="32"/>
          <w:szCs w:val="32"/>
        </w:rPr>
        <w:t xml:space="preserve">本办法适用于在市区（含源城区、高新区、江东新区）范围内，因依法征收土地所产生安排给被征地农村集体经济组织的留用地。 </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第三条 【留用地定义】</w:t>
      </w:r>
      <w:r>
        <w:rPr>
          <w:rFonts w:hint="eastAsia" w:ascii="仿宋_GB2312" w:hAnsi="仿宋_GB2312" w:eastAsia="仿宋_GB2312" w:cs="仿宋_GB2312"/>
          <w:color w:val="000000"/>
          <w:sz w:val="32"/>
          <w:szCs w:val="32"/>
        </w:rPr>
        <w:t xml:space="preserve">本办法所称征地留用地（以下简称留用地），是指国家征收农村集体土地后，按实际征收土地面积的一定比例，作为征地安置另行安排给被征地农村集体经济组织用于发展生产的建设用地。留用地的使用权及其收益全部归该农村集体经济组织所有。留用地安置面积为规划建设用地面积，包含道路、绿化等公共配套用地面积。 </w:t>
      </w:r>
    </w:p>
    <w:p>
      <w:pPr>
        <w:widowControl w:val="0"/>
        <w:spacing w:beforeLines="0" w:afterLines="0" w:line="560" w:lineRule="exact"/>
        <w:ind w:firstLine="643" w:firstLineChars="200"/>
        <w:rPr>
          <w:rFonts w:hint="eastAsia" w:ascii="仿宋_GB2312" w:hAnsi="仿宋_GB2312" w:eastAsia="仿宋_GB2312" w:cs="仿宋_GB2312"/>
          <w:strike/>
          <w:color w:val="000000"/>
          <w:sz w:val="32"/>
          <w:szCs w:val="32"/>
          <w:lang w:val="en-US" w:eastAsia="zh-CN"/>
        </w:rPr>
      </w:pPr>
      <w:r>
        <w:rPr>
          <w:rFonts w:hint="eastAsia" w:ascii="仿宋_GB2312" w:hAnsi="仿宋_GB2312" w:eastAsia="仿宋_GB2312" w:cs="仿宋_GB2312"/>
          <w:b/>
          <w:color w:val="000000"/>
          <w:sz w:val="32"/>
          <w:szCs w:val="32"/>
        </w:rPr>
        <w:t>第四条 【留用地土地性质】</w:t>
      </w:r>
      <w:r>
        <w:rPr>
          <w:rFonts w:hint="eastAsia" w:ascii="仿宋_GB2312" w:hAnsi="仿宋_GB2312" w:eastAsia="仿宋_GB2312" w:cs="仿宋_GB2312"/>
          <w:color w:val="000000"/>
          <w:sz w:val="32"/>
          <w:szCs w:val="32"/>
          <w:lang w:val="en-US" w:eastAsia="zh-CN"/>
        </w:rPr>
        <w:t>城镇规划区范围外的</w:t>
      </w:r>
      <w:r>
        <w:rPr>
          <w:rFonts w:hint="eastAsia" w:ascii="仿宋_GB2312" w:hAnsi="仿宋_GB2312" w:eastAsia="仿宋_GB2312" w:cs="仿宋_GB2312"/>
          <w:color w:val="000000"/>
          <w:sz w:val="32"/>
          <w:szCs w:val="32"/>
        </w:rPr>
        <w:t>留用地原则上保留集体土地性质，由市、区人民政府（管委会）依法办理建设用地手续</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留用地在城镇规划区范围内，以及涉及占用其他农村集体经济组织集体土地的，可</w:t>
      </w:r>
      <w:r>
        <w:rPr>
          <w:rFonts w:hint="eastAsia" w:ascii="仿宋_GB2312" w:hAnsi="仿宋_GB2312" w:eastAsia="仿宋_GB2312" w:cs="仿宋_GB2312"/>
          <w:color w:val="000000"/>
          <w:sz w:val="32"/>
          <w:szCs w:val="32"/>
        </w:rPr>
        <w:t>依法征收为国有</w:t>
      </w:r>
      <w:r>
        <w:rPr>
          <w:rFonts w:hint="eastAsia" w:ascii="仿宋_GB2312" w:hAnsi="仿宋_GB2312" w:eastAsia="仿宋_GB2312" w:cs="仿宋_GB2312"/>
          <w:color w:val="000000"/>
          <w:sz w:val="32"/>
          <w:szCs w:val="32"/>
          <w:lang w:val="en-US" w:eastAsia="zh-CN"/>
        </w:rPr>
        <w:t>建设用地</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并可由</w:t>
      </w:r>
      <w:r>
        <w:rPr>
          <w:rFonts w:hint="eastAsia" w:ascii="仿宋_GB2312" w:hAnsi="仿宋_GB2312" w:eastAsia="仿宋_GB2312" w:cs="仿宋_GB2312"/>
          <w:color w:val="000000"/>
          <w:sz w:val="32"/>
          <w:szCs w:val="32"/>
        </w:rPr>
        <w:t>市、区人民政府（管委会）</w:t>
      </w:r>
      <w:r>
        <w:rPr>
          <w:rFonts w:hint="eastAsia" w:ascii="仿宋_GB2312" w:hAnsi="仿宋_GB2312" w:eastAsia="仿宋_GB2312" w:cs="仿宋_GB2312"/>
          <w:color w:val="000000"/>
          <w:sz w:val="32"/>
          <w:szCs w:val="32"/>
          <w:lang w:val="en-US" w:eastAsia="zh-CN"/>
        </w:rPr>
        <w:t>无偿返拨给被征收土地农村集体经济组织，视同以出让方式取得的国有建设用地。</w:t>
      </w:r>
    </w:p>
    <w:p>
      <w:pPr>
        <w:widowControl w:val="0"/>
        <w:spacing w:beforeLines="0" w:afterLines="0" w:line="560" w:lineRule="exact"/>
        <w:ind w:firstLine="643" w:firstLineChars="200"/>
        <w:rPr>
          <w:rFonts w:hint="eastAsia" w:ascii="仿宋_GB2312" w:hAnsi="仿宋_GB2312" w:eastAsia="仿宋_GB2312" w:cs="仿宋_GB2312"/>
          <w:strike/>
          <w:color w:val="000000"/>
          <w:sz w:val="32"/>
          <w:szCs w:val="32"/>
          <w:u w:val="none"/>
          <w:lang w:val="en-US"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五</w:t>
      </w:r>
      <w:r>
        <w:rPr>
          <w:rFonts w:hint="eastAsia" w:ascii="仿宋_GB2312" w:hAnsi="仿宋_GB2312" w:eastAsia="仿宋_GB2312" w:cs="仿宋_GB2312"/>
          <w:b/>
          <w:color w:val="000000"/>
          <w:sz w:val="32"/>
          <w:szCs w:val="32"/>
        </w:rPr>
        <w:t>条 【留用地</w:t>
      </w:r>
      <w:r>
        <w:rPr>
          <w:rFonts w:hint="eastAsia" w:ascii="仿宋_GB2312" w:hAnsi="仿宋_GB2312" w:eastAsia="仿宋_GB2312" w:cs="仿宋_GB2312"/>
          <w:b/>
          <w:color w:val="000000"/>
          <w:sz w:val="32"/>
          <w:szCs w:val="32"/>
          <w:lang w:val="en-US" w:eastAsia="zh-CN"/>
        </w:rPr>
        <w:t>兑现成本</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lang w:val="en-US" w:eastAsia="zh-CN"/>
        </w:rPr>
        <w:t>留用地办理农用地转为建设用地和土地征收手续的费用，纳入征地成本，征地成本由被征地村集体承担，征地成本可用留用地指标抵扣。选择实物留用地以外兑现方式的，留用地征地成本由征地单位承担，在计算权益价值时不予扣减。</w:t>
      </w:r>
    </w:p>
    <w:p>
      <w:pPr>
        <w:widowControl w:val="0"/>
        <w:spacing w:beforeLines="0" w:afterLines="0" w:line="560" w:lineRule="exact"/>
        <w:ind w:firstLine="420" w:firstLineChars="200"/>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1.《广东省人民政府办公厅关于加强征收农村集体土地留用地安置管理工作的意见》（粤府办〔2016〕30号）（三）：</w:t>
      </w:r>
      <w:r>
        <w:rPr>
          <w:rFonts w:hint="eastAsia" w:ascii="仿宋_GB2312" w:hAnsi="仿宋_GB2312" w:eastAsia="仿宋_GB2312" w:cs="仿宋_GB2312"/>
          <w:color w:val="FF0000"/>
          <w:szCs w:val="21"/>
          <w:lang w:val="en-US" w:eastAsia="zh-CN"/>
        </w:rPr>
        <w:t>进一步明确留用地性质。</w:t>
      </w:r>
      <w:r>
        <w:rPr>
          <w:rFonts w:hint="eastAsia" w:ascii="仿宋_GB2312" w:hAnsi="仿宋_GB2312" w:eastAsia="仿宋_GB2312" w:cs="仿宋_GB2312"/>
          <w:color w:val="FF0000"/>
          <w:sz w:val="21"/>
          <w:szCs w:val="21"/>
          <w:lang w:val="en-US" w:eastAsia="zh-CN"/>
        </w:rPr>
        <w:t>留用地在城镇规划区范围外的，原则上保留集体土地性质，由地级以上市、县（市、区）人民政府依法办理建设用地手续。留用地在城镇规划区范围内，以及涉及占用其他农村集体经济组织集体土地的，依法征收为国有土地，并可由地级以上市、县（市、区）人民政府无偿返拨给被征收土地农村集体经济组织，视同以出让方式取得的国有建设用地。</w:t>
      </w:r>
    </w:p>
    <w:p>
      <w:pPr>
        <w:widowControl w:val="0"/>
        <w:spacing w:beforeLines="0" w:afterLines="0" w:line="560" w:lineRule="exact"/>
        <w:ind w:firstLine="420" w:firstLineChars="200"/>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2.《广东省征收农村集体土地留用地管理办法(试行)》（粤府办〔2009〕41号）：</w:t>
      </w:r>
      <w:r>
        <w:rPr>
          <w:rFonts w:hint="eastAsia" w:ascii="仿宋_GB2312" w:hAnsi="仿宋_GB2312" w:eastAsia="仿宋_GB2312" w:cs="仿宋_GB2312"/>
          <w:color w:val="FF0000"/>
          <w:szCs w:val="21"/>
          <w:lang w:val="en-US" w:eastAsia="zh-CN"/>
        </w:rPr>
        <w:t xml:space="preserve">  第六条</w:t>
      </w:r>
      <w:r>
        <w:rPr>
          <w:rFonts w:hint="eastAsia" w:ascii="仿宋_GB2312" w:hAnsi="仿宋_GB2312" w:eastAsia="仿宋_GB2312" w:cs="仿宋_GB2312"/>
          <w:color w:val="FF0000"/>
          <w:sz w:val="21"/>
          <w:szCs w:val="21"/>
          <w:lang w:val="en-US" w:eastAsia="zh-CN"/>
        </w:rPr>
        <w:t>：</w:t>
      </w:r>
      <w:r>
        <w:rPr>
          <w:rFonts w:hint="eastAsia" w:ascii="仿宋_GB2312" w:hAnsi="仿宋_GB2312" w:eastAsia="仿宋_GB2312" w:cs="仿宋_GB2312"/>
          <w:color w:val="FF0000"/>
          <w:szCs w:val="21"/>
          <w:lang w:val="en-US" w:eastAsia="zh-CN"/>
        </w:rPr>
        <w:t>留用地应当依法转为建设用地。留用地原则上保留集体土地性质；在城镇规划区范围内的留用地可征收为国有土地。留用地办理转为建设用地或征收土地手续的费用，纳入征地成本，由用地单位承担。其中，征收为国有建设用地的，各地级以上市、县（市）人民政府可以无偿返拨给被征地农村集体经济组织，用于发展壮大集体经济。</w:t>
      </w:r>
    </w:p>
    <w:p>
      <w:pPr>
        <w:widowControl w:val="0"/>
        <w:spacing w:beforeLines="100" w:afterLines="10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留用地指标核定及权益计算</w:t>
      </w:r>
    </w:p>
    <w:p>
      <w:pPr>
        <w:widowControl w:val="0"/>
        <w:spacing w:beforeLines="0" w:afterLines="0" w:line="560" w:lineRule="exact"/>
        <w:ind w:firstLine="643" w:firstLineChars="200"/>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rPr>
        <w:t>第</w:t>
      </w:r>
      <w:r>
        <w:rPr>
          <w:rFonts w:hint="eastAsia" w:ascii="仿宋_GB2312" w:hAnsi="仿宋_GB2312" w:eastAsia="仿宋_GB2312" w:cs="仿宋_GB2312"/>
          <w:b/>
          <w:color w:val="auto"/>
          <w:sz w:val="32"/>
          <w:szCs w:val="32"/>
          <w:u w:val="none"/>
          <w:lang w:val="en-US" w:eastAsia="zh-CN"/>
        </w:rPr>
        <w:t>六</w:t>
      </w:r>
      <w:r>
        <w:rPr>
          <w:rFonts w:hint="eastAsia" w:ascii="仿宋_GB2312" w:hAnsi="仿宋_GB2312" w:eastAsia="仿宋_GB2312" w:cs="仿宋_GB2312"/>
          <w:b/>
          <w:color w:val="auto"/>
          <w:sz w:val="32"/>
          <w:szCs w:val="32"/>
          <w:u w:val="none"/>
        </w:rPr>
        <w:t>条 【留用地指标核定】</w:t>
      </w:r>
      <w:r>
        <w:rPr>
          <w:rFonts w:hint="eastAsia" w:ascii="仿宋_GB2312" w:hAnsi="仿宋_GB2312" w:eastAsia="仿宋_GB2312" w:cs="仿宋_GB2312"/>
          <w:b w:val="0"/>
          <w:bCs/>
          <w:color w:val="auto"/>
          <w:sz w:val="32"/>
          <w:szCs w:val="32"/>
          <w:u w:val="none"/>
        </w:rPr>
        <w:t>选择国有建设用地作为留用地安置的，按照实际征收农村集体经济组织土地面积的10%确定</w:t>
      </w:r>
      <w:r>
        <w:rPr>
          <w:rFonts w:hint="eastAsia" w:ascii="仿宋_GB2312" w:hAnsi="仿宋_GB2312" w:eastAsia="仿宋_GB2312" w:cs="仿宋_GB2312"/>
          <w:b w:val="0"/>
          <w:bCs/>
          <w:color w:val="auto"/>
          <w:sz w:val="32"/>
          <w:szCs w:val="32"/>
          <w:u w:val="none"/>
          <w:lang w:eastAsia="zh-CN"/>
        </w:rPr>
        <w:t>；</w:t>
      </w:r>
      <w:r>
        <w:rPr>
          <w:rFonts w:hint="eastAsia" w:ascii="仿宋_GB2312" w:hAnsi="仿宋_GB2312" w:eastAsia="仿宋_GB2312" w:cs="仿宋_GB2312"/>
          <w:bCs/>
          <w:color w:val="auto"/>
          <w:sz w:val="32"/>
          <w:szCs w:val="32"/>
          <w:u w:val="none"/>
        </w:rPr>
        <w:t>选择集体建设用地作为留用地安置的，按照实际征收农村集体经济组织土地面积的12%确定</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bCs/>
          <w:color w:val="auto"/>
          <w:sz w:val="32"/>
          <w:szCs w:val="32"/>
          <w:u w:val="none"/>
          <w:lang w:val="en-US" w:eastAsia="zh-CN"/>
        </w:rPr>
        <w:t>选择实物留用地以外兑现方式的按</w:t>
      </w:r>
      <w:r>
        <w:rPr>
          <w:rFonts w:hint="eastAsia" w:ascii="仿宋_GB2312" w:hAnsi="仿宋_GB2312" w:eastAsia="仿宋_GB2312" w:cs="仿宋_GB2312"/>
          <w:bCs/>
          <w:color w:val="auto"/>
          <w:sz w:val="32"/>
          <w:szCs w:val="32"/>
          <w:u w:val="none"/>
        </w:rPr>
        <w:t>实际征收农村集体经济组织土地面积的1</w:t>
      </w:r>
      <w:r>
        <w:rPr>
          <w:rFonts w:hint="eastAsia" w:ascii="仿宋_GB2312" w:hAnsi="仿宋_GB2312" w:eastAsia="仿宋_GB2312" w:cs="仿宋_GB2312"/>
          <w:bCs/>
          <w:color w:val="auto"/>
          <w:sz w:val="32"/>
          <w:szCs w:val="32"/>
          <w:u w:val="none"/>
          <w:lang w:val="en-US" w:eastAsia="zh-CN"/>
        </w:rPr>
        <w:t>5</w:t>
      </w:r>
      <w:r>
        <w:rPr>
          <w:rFonts w:hint="eastAsia" w:ascii="仿宋_GB2312" w:hAnsi="仿宋_GB2312" w:eastAsia="仿宋_GB2312" w:cs="仿宋_GB2312"/>
          <w:bCs/>
          <w:color w:val="auto"/>
          <w:sz w:val="32"/>
          <w:szCs w:val="32"/>
          <w:u w:val="none"/>
        </w:rPr>
        <w:t>%确定</w:t>
      </w:r>
      <w:r>
        <w:rPr>
          <w:rFonts w:hint="eastAsia" w:ascii="仿宋_GB2312" w:hAnsi="仿宋_GB2312" w:eastAsia="仿宋_GB2312" w:cs="仿宋_GB2312"/>
          <w:bCs/>
          <w:color w:val="auto"/>
          <w:sz w:val="32"/>
          <w:szCs w:val="32"/>
          <w:u w:val="none"/>
          <w:lang w:eastAsia="zh-CN"/>
        </w:rPr>
        <w:t>。</w:t>
      </w:r>
      <w:r>
        <w:rPr>
          <w:rFonts w:hint="eastAsia" w:ascii="仿宋_GB2312" w:hAnsi="仿宋_GB2312" w:eastAsia="仿宋_GB2312" w:cs="仿宋_GB2312"/>
          <w:color w:val="auto"/>
          <w:sz w:val="32"/>
          <w:szCs w:val="32"/>
          <w:u w:val="none"/>
        </w:rPr>
        <w:t>留用地安置面积为规划建设用地面积，包含</w:t>
      </w:r>
      <w:r>
        <w:rPr>
          <w:rFonts w:hint="eastAsia" w:ascii="仿宋_GB2312" w:hAnsi="仿宋_GB2312" w:eastAsia="仿宋_GB2312" w:cs="仿宋_GB2312"/>
          <w:color w:val="auto"/>
          <w:sz w:val="32"/>
          <w:szCs w:val="32"/>
          <w:u w:val="none"/>
          <w:lang w:val="en-US" w:eastAsia="zh-CN"/>
        </w:rPr>
        <w:t>市政</w:t>
      </w:r>
      <w:r>
        <w:rPr>
          <w:rFonts w:hint="eastAsia" w:ascii="仿宋_GB2312" w:hAnsi="仿宋_GB2312" w:eastAsia="仿宋_GB2312" w:cs="仿宋_GB2312"/>
          <w:color w:val="auto"/>
          <w:sz w:val="32"/>
          <w:szCs w:val="32"/>
          <w:u w:val="none"/>
        </w:rPr>
        <w:t>道路、绿化等公共配套用地面积</w:t>
      </w:r>
      <w:r>
        <w:rPr>
          <w:rFonts w:hint="eastAsia" w:ascii="仿宋_GB2312" w:hAnsi="仿宋_GB2312" w:eastAsia="仿宋_GB2312" w:cs="仿宋_GB2312"/>
          <w:color w:val="auto"/>
          <w:sz w:val="32"/>
          <w:szCs w:val="32"/>
          <w:u w:val="none"/>
          <w:lang w:eastAsia="zh-CN"/>
        </w:rPr>
        <w:t>，公共配套用地</w:t>
      </w:r>
      <w:r>
        <w:rPr>
          <w:rFonts w:hint="eastAsia" w:ascii="仿宋_GB2312" w:hAnsi="仿宋_GB2312" w:eastAsia="仿宋_GB2312" w:cs="仿宋_GB2312"/>
          <w:color w:val="auto"/>
          <w:sz w:val="32"/>
          <w:szCs w:val="32"/>
          <w:u w:val="none"/>
          <w:lang w:val="en-US" w:eastAsia="zh-CN"/>
        </w:rPr>
        <w:t>面积及位置按控规单元确定。</w:t>
      </w:r>
      <w:r>
        <w:rPr>
          <w:rFonts w:hint="eastAsia" w:ascii="仿宋_GB2312" w:hAnsi="仿宋_GB2312" w:eastAsia="仿宋_GB2312" w:cs="仿宋_GB2312"/>
          <w:color w:val="auto"/>
          <w:sz w:val="32"/>
          <w:szCs w:val="32"/>
          <w:u w:val="none"/>
          <w:lang w:eastAsia="zh-CN"/>
        </w:rPr>
        <w:t>其中</w:t>
      </w:r>
      <w:r>
        <w:rPr>
          <w:rFonts w:hint="eastAsia" w:ascii="仿宋_GB2312" w:hAnsi="仿宋_GB2312" w:eastAsia="仿宋_GB2312" w:cs="仿宋_GB2312"/>
          <w:color w:val="auto"/>
          <w:sz w:val="32"/>
          <w:szCs w:val="32"/>
          <w:u w:val="none"/>
          <w:lang w:val="en-US" w:eastAsia="zh-CN"/>
        </w:rPr>
        <w:t>市政</w:t>
      </w:r>
      <w:r>
        <w:rPr>
          <w:rFonts w:hint="eastAsia" w:ascii="仿宋_GB2312" w:hAnsi="仿宋_GB2312" w:eastAsia="仿宋_GB2312" w:cs="仿宋_GB2312"/>
          <w:color w:val="auto"/>
          <w:sz w:val="32"/>
          <w:szCs w:val="32"/>
          <w:u w:val="none"/>
        </w:rPr>
        <w:t>道路、绿化等公共配套用地</w:t>
      </w:r>
      <w:r>
        <w:rPr>
          <w:rFonts w:hint="eastAsia" w:ascii="仿宋_GB2312" w:hAnsi="仿宋_GB2312" w:eastAsia="仿宋_GB2312" w:cs="仿宋_GB2312"/>
          <w:color w:val="auto"/>
          <w:sz w:val="32"/>
          <w:szCs w:val="32"/>
          <w:u w:val="none"/>
          <w:lang w:eastAsia="zh-CN"/>
        </w:rPr>
        <w:t>在无偿返拨时不登记在用地主体名下，由</w:t>
      </w:r>
      <w:r>
        <w:rPr>
          <w:rFonts w:hint="eastAsia" w:ascii="仿宋_GB2312" w:hAnsi="仿宋_GB2312" w:eastAsia="仿宋_GB2312" w:cs="仿宋_GB2312"/>
          <w:color w:val="auto"/>
          <w:sz w:val="32"/>
          <w:szCs w:val="32"/>
          <w:u w:val="none"/>
          <w:lang w:val="en-US" w:eastAsia="zh-CN"/>
        </w:rPr>
        <w:t>被征地</w:t>
      </w:r>
      <w:r>
        <w:rPr>
          <w:rFonts w:hint="eastAsia" w:ascii="仿宋_GB2312" w:hAnsi="仿宋_GB2312" w:eastAsia="仿宋_GB2312" w:cs="仿宋_GB2312"/>
          <w:color w:val="auto"/>
          <w:sz w:val="32"/>
          <w:szCs w:val="32"/>
          <w:u w:val="none"/>
        </w:rPr>
        <w:t>村集体</w:t>
      </w:r>
      <w:r>
        <w:rPr>
          <w:rFonts w:hint="eastAsia" w:ascii="仿宋_GB2312" w:hAnsi="仿宋_GB2312" w:eastAsia="仿宋_GB2312" w:cs="仿宋_GB2312"/>
          <w:color w:val="auto"/>
          <w:sz w:val="32"/>
          <w:szCs w:val="32"/>
          <w:u w:val="none"/>
          <w:lang w:eastAsia="zh-CN"/>
        </w:rPr>
        <w:t>配建</w:t>
      </w:r>
      <w:r>
        <w:rPr>
          <w:rFonts w:hint="eastAsia" w:ascii="仿宋_GB2312" w:hAnsi="仿宋_GB2312" w:eastAsia="仿宋_GB2312" w:cs="仿宋_GB2312"/>
          <w:color w:val="auto"/>
          <w:sz w:val="32"/>
          <w:szCs w:val="32"/>
          <w:u w:val="none"/>
          <w:lang w:val="en-US" w:eastAsia="zh-CN"/>
        </w:rPr>
        <w:t>完成</w:t>
      </w:r>
      <w:r>
        <w:rPr>
          <w:rFonts w:hint="eastAsia" w:ascii="仿宋_GB2312" w:hAnsi="仿宋_GB2312" w:eastAsia="仿宋_GB2312" w:cs="仿宋_GB2312"/>
          <w:color w:val="auto"/>
          <w:sz w:val="32"/>
          <w:szCs w:val="32"/>
          <w:u w:val="none"/>
          <w:lang w:eastAsia="zh-CN"/>
        </w:rPr>
        <w:t>后无偿移交政府。</w:t>
      </w:r>
      <w:r>
        <w:rPr>
          <w:rFonts w:hint="eastAsia" w:ascii="仿宋_GB2312" w:hAnsi="仿宋_GB2312" w:eastAsia="仿宋_GB2312" w:cs="仿宋_GB2312"/>
          <w:bCs/>
          <w:color w:val="auto"/>
          <w:sz w:val="32"/>
          <w:szCs w:val="32"/>
          <w:u w:val="none"/>
          <w:lang w:val="en-US" w:eastAsia="zh-CN"/>
        </w:rPr>
        <w:t>选择实物留用地以外兑现方式的，可以不计算公共配套用地面积。</w:t>
      </w:r>
      <w:r>
        <w:rPr>
          <w:rFonts w:hint="eastAsia" w:ascii="仿宋_GB2312" w:hAnsi="仿宋_GB2312" w:eastAsia="仿宋_GB2312" w:cs="仿宋_GB2312"/>
          <w:color w:val="auto"/>
          <w:sz w:val="32"/>
          <w:szCs w:val="32"/>
          <w:u w:val="none"/>
        </w:rPr>
        <w:t>留用地用途应当依据国土空间</w:t>
      </w:r>
      <w:r>
        <w:rPr>
          <w:rFonts w:hint="eastAsia" w:ascii="仿宋_GB2312" w:hAnsi="仿宋_GB2312" w:eastAsia="仿宋_GB2312" w:cs="仿宋_GB2312"/>
          <w:color w:val="auto"/>
          <w:sz w:val="32"/>
          <w:szCs w:val="32"/>
          <w:u w:val="none"/>
          <w:lang w:eastAsia="zh-CN"/>
        </w:rPr>
        <w:t>规</w:t>
      </w:r>
      <w:r>
        <w:rPr>
          <w:rFonts w:hint="eastAsia" w:ascii="仿宋_GB2312" w:hAnsi="仿宋_GB2312" w:eastAsia="仿宋_GB2312" w:cs="仿宋_GB2312"/>
          <w:color w:val="auto"/>
          <w:sz w:val="32"/>
          <w:szCs w:val="32"/>
          <w:u w:val="none"/>
        </w:rPr>
        <w:t>划</w:t>
      </w:r>
      <w:r>
        <w:rPr>
          <w:rFonts w:hint="eastAsia" w:ascii="仿宋_GB2312" w:hAnsi="仿宋_GB2312" w:eastAsia="仿宋_GB2312" w:cs="仿宋_GB2312"/>
          <w:color w:val="auto"/>
          <w:sz w:val="32"/>
          <w:szCs w:val="32"/>
          <w:u w:val="none"/>
          <w:lang w:eastAsia="zh-CN"/>
        </w:rPr>
        <w:t>确</w:t>
      </w:r>
      <w:r>
        <w:rPr>
          <w:rFonts w:hint="eastAsia" w:ascii="仿宋_GB2312" w:hAnsi="仿宋_GB2312" w:eastAsia="仿宋_GB2312" w:cs="仿宋_GB2312"/>
          <w:color w:val="auto"/>
          <w:sz w:val="32"/>
          <w:szCs w:val="32"/>
          <w:u w:val="none"/>
        </w:rPr>
        <w:t>定为工业、商业等</w:t>
      </w:r>
      <w:r>
        <w:rPr>
          <w:rFonts w:hint="eastAsia" w:ascii="仿宋_GB2312" w:hAnsi="仿宋_GB2312" w:eastAsia="仿宋_GB2312" w:cs="仿宋_GB2312"/>
          <w:color w:val="auto"/>
          <w:sz w:val="32"/>
          <w:szCs w:val="32"/>
          <w:u w:val="none"/>
          <w:lang w:eastAsia="zh-CN"/>
        </w:rPr>
        <w:t>经营性用途，其中工业用地</w:t>
      </w:r>
      <w:r>
        <w:rPr>
          <w:rFonts w:hint="eastAsia" w:ascii="仿宋_GB2312" w:hAnsi="仿宋_GB2312" w:eastAsia="仿宋_GB2312" w:cs="仿宋_GB2312"/>
          <w:color w:val="auto"/>
          <w:sz w:val="32"/>
          <w:szCs w:val="32"/>
          <w:u w:val="none"/>
          <w:lang w:val="en-US" w:eastAsia="zh-CN"/>
        </w:rPr>
        <w:t>面积应大于或等于实际</w:t>
      </w:r>
      <w:r>
        <w:rPr>
          <w:rFonts w:hint="eastAsia" w:ascii="仿宋_GB2312" w:hAnsi="仿宋_GB2312" w:eastAsia="仿宋_GB2312" w:cs="仿宋_GB2312"/>
          <w:color w:val="auto"/>
          <w:sz w:val="32"/>
          <w:szCs w:val="32"/>
          <w:u w:val="none"/>
        </w:rPr>
        <w:t>留用地安置面积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除去公共配套面积</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80%，商业用地面积应小于或等于实际</w:t>
      </w:r>
      <w:r>
        <w:rPr>
          <w:rFonts w:hint="eastAsia" w:ascii="仿宋_GB2312" w:hAnsi="仿宋_GB2312" w:eastAsia="仿宋_GB2312" w:cs="仿宋_GB2312"/>
          <w:color w:val="auto"/>
          <w:sz w:val="32"/>
          <w:szCs w:val="32"/>
          <w:u w:val="none"/>
        </w:rPr>
        <w:t>留用地安置面积</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除去公共配套面积</w:t>
      </w:r>
      <w:r>
        <w:rPr>
          <w:rFonts w:hint="eastAsia" w:ascii="仿宋_GB2312" w:hAnsi="仿宋_GB2312" w:eastAsia="仿宋_GB2312" w:cs="仿宋_GB2312"/>
          <w:color w:val="auto"/>
          <w:sz w:val="32"/>
          <w:szCs w:val="32"/>
          <w:u w:val="none"/>
          <w:lang w:eastAsia="zh-CN"/>
        </w:rPr>
        <w:t>）的</w:t>
      </w:r>
      <w:r>
        <w:rPr>
          <w:rFonts w:hint="eastAsia" w:ascii="仿宋_GB2312" w:hAnsi="仿宋_GB2312" w:eastAsia="仿宋_GB2312" w:cs="仿宋_GB2312"/>
          <w:color w:val="auto"/>
          <w:sz w:val="32"/>
          <w:szCs w:val="32"/>
          <w:u w:val="none"/>
          <w:lang w:val="en-US" w:eastAsia="zh-CN"/>
        </w:rPr>
        <w:t>20%，具体比例由征地主体与被征地村集体经济组织协商确定</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留用地容积率按控规确定。</w:t>
      </w:r>
    </w:p>
    <w:p>
      <w:pPr>
        <w:widowControl w:val="0"/>
        <w:spacing w:beforeLines="0" w:afterLines="0" w:line="560" w:lineRule="exact"/>
        <w:ind w:firstLine="420" w:firstLineChars="200"/>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1.《广东省人民政府办公厅关于加强征收农村集体土地留用地安置管理工作的意见》（粤府办〔2016〕30号）（一）</w:t>
      </w:r>
      <w:r>
        <w:rPr>
          <w:rFonts w:ascii="仿宋_GB2312" w:hAnsi="仿宋_GB2312" w:eastAsia="仿宋_GB2312" w:cs="仿宋_GB2312"/>
          <w:color w:val="FF0000"/>
          <w:szCs w:val="21"/>
        </w:rPr>
        <w:t>合理确定留用地安置比例。</w:t>
      </w:r>
      <w:r>
        <w:rPr>
          <w:rFonts w:hint="eastAsia" w:ascii="仿宋_GB2312" w:hAnsi="仿宋_GB2312" w:eastAsia="仿宋_GB2312" w:cs="仿宋_GB2312"/>
          <w:color w:val="FF0000"/>
          <w:sz w:val="21"/>
          <w:szCs w:val="21"/>
        </w:rPr>
        <w:t>留用地按实际征收农村集体经济组织土地面积（不包含征收后用于安置该农村集体经济组织的土地面积）的10%至15%安排，具体由地级以上市人民政府根据城乡规划和留用地安置的位置、用途、净用地比例、容积率、周边配套设施完善程度等情况确定；留用地安置面积为规划建设用地面积，包含道路、绿化等公共配套用地面积。</w:t>
      </w:r>
    </w:p>
    <w:p>
      <w:pPr>
        <w:widowControl w:val="0"/>
        <w:numPr>
          <w:ilvl w:val="0"/>
          <w:numId w:val="0"/>
        </w:numPr>
        <w:spacing w:beforeLines="0" w:afterLines="0" w:line="560" w:lineRule="exact"/>
        <w:ind w:firstLine="420" w:firstLineChars="200"/>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2.</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广东省自然资源厅关于推进征收农村集体土地留用地高效开发利用的通知</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粤自然资规字〔2020〕4号</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lang w:val="en-US" w:eastAsia="zh-CN"/>
        </w:rPr>
        <w:t>（七）分类办理留用地规划条件变更手续。留用地应当依据国土空间规划确定为工业、商业等经营性用途，严格按照规划用途开发利用，可按规定建设或改建为租赁住房。</w:t>
      </w:r>
    </w:p>
    <w:p>
      <w:pPr>
        <w:widowControl w:val="0"/>
        <w:spacing w:beforeLines="0" w:afterLines="0" w:line="560" w:lineRule="exact"/>
        <w:ind w:firstLine="420" w:firstLineChars="200"/>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Cs w:val="21"/>
          <w:lang w:val="en-US" w:eastAsia="zh-CN"/>
        </w:rPr>
        <w:t>3.广州市人民政府办公厅关于进一步加强征收农村集体土地留用地管理的意见（穗府办规〔2018〕17号）（十三）：准确抵扣实物留地指标。1.实物留地面积为城乡规划建设用地面积，包含道路、绿化等公共配套用地面积。公共配套设施用地的比例以不超过20％安排，超出部分可以与留用地一并规划实施，但不计入留用地指标的抵扣面积。留用地指标抵扣面积为留用地净用地面积乘以1.25与留用地规划面积的较小值。</w:t>
      </w:r>
    </w:p>
    <w:p>
      <w:pPr>
        <w:widowControl w:val="0"/>
        <w:numPr>
          <w:ilvl w:val="-1"/>
          <w:numId w:val="0"/>
        </w:numPr>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val="0"/>
          <w:color w:val="000000"/>
          <w:sz w:val="32"/>
          <w:szCs w:val="32"/>
          <w:lang w:val="en-US" w:eastAsia="zh-CN"/>
        </w:rPr>
        <w:t xml:space="preserve">第七条 </w:t>
      </w:r>
      <w:r>
        <w:rPr>
          <w:rFonts w:hint="eastAsia" w:ascii="仿宋_GB2312" w:hAnsi="仿宋_GB2312" w:eastAsia="仿宋_GB2312" w:cs="仿宋_GB2312"/>
          <w:b/>
          <w:bCs w:val="0"/>
          <w:color w:val="000000"/>
          <w:sz w:val="32"/>
          <w:szCs w:val="32"/>
        </w:rPr>
        <w:t>【留用地权益</w:t>
      </w:r>
      <w:r>
        <w:rPr>
          <w:rFonts w:hint="eastAsia" w:ascii="仿宋_GB2312" w:hAnsi="仿宋_GB2312" w:eastAsia="仿宋_GB2312" w:cs="仿宋_GB2312"/>
          <w:b/>
          <w:bCs w:val="0"/>
          <w:color w:val="000000"/>
          <w:sz w:val="32"/>
          <w:szCs w:val="32"/>
          <w:lang w:val="en-US" w:eastAsia="zh-CN"/>
        </w:rPr>
        <w:t>价值</w:t>
      </w:r>
      <w:r>
        <w:rPr>
          <w:rFonts w:hint="eastAsia" w:ascii="仿宋_GB2312" w:hAnsi="仿宋_GB2312" w:eastAsia="仿宋_GB2312" w:cs="仿宋_GB2312"/>
          <w:b/>
          <w:bCs w:val="0"/>
          <w:color w:val="000000"/>
          <w:sz w:val="32"/>
          <w:szCs w:val="32"/>
        </w:rPr>
        <w:t>计算】</w:t>
      </w:r>
      <w:r>
        <w:rPr>
          <w:rFonts w:hint="eastAsia" w:ascii="仿宋_GB2312" w:hAnsi="仿宋_GB2312" w:eastAsia="仿宋_GB2312" w:cs="仿宋_GB2312"/>
          <w:b w:val="0"/>
          <w:bCs/>
          <w:color w:val="000000"/>
          <w:sz w:val="32"/>
          <w:szCs w:val="32"/>
          <w:lang w:val="en-US" w:eastAsia="zh-CN"/>
        </w:rPr>
        <w:t>编制留用地区片地价，留用地权益价值原则上由征地所在地留用地区片地价乘以留用地指标面积确定。选择实物留用地兑现方式的，其留用地权益价值计算应扣减公共配套用地面积及征地成本。</w:t>
      </w:r>
      <w:r>
        <w:rPr>
          <w:rFonts w:hint="eastAsia" w:ascii="仿宋_GB2312" w:hAnsi="仿宋_GB2312" w:eastAsia="仿宋_GB2312" w:cs="仿宋_GB2312"/>
          <w:color w:val="000000"/>
          <w:sz w:val="32"/>
          <w:szCs w:val="32"/>
        </w:rPr>
        <w:t>留用地权益价值不得低于折算时被征收土地所在地的工业用地级别基准地价。</w:t>
      </w:r>
    </w:p>
    <w:p>
      <w:pPr>
        <w:widowControl w:val="0"/>
        <w:numPr>
          <w:ilvl w:val="-1"/>
          <w:numId w:val="0"/>
        </w:numPr>
        <w:spacing w:beforeLines="0" w:afterLines="0" w:line="560" w:lineRule="exact"/>
        <w:ind w:firstLine="420" w:firstLineChars="200"/>
        <w:rPr>
          <w:rFonts w:hint="eastAsia" w:ascii="仿宋_GB2312" w:hAnsi="仿宋_GB2312" w:eastAsia="仿宋_GB2312" w:cs="仿宋_GB2312"/>
          <w:color w:val="FF0000"/>
          <w:sz w:val="21"/>
          <w:szCs w:val="21"/>
        </w:rPr>
      </w:pP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广东省自然资源厅关于推进征收农村集体土地留用地高效开发利用的通知</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粤自然资规字〔2020〕4号</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Cs w:val="21"/>
        </w:rPr>
        <w:t>（二）鼓励合理转换留用地补偿方式。在尊重被征地农村集体经济组织意愿的前提下，鼓励各地将长期难以落实的实物留用地转以折算货币、置换物业方式予以落实，或以折价出资、入股方式参与各类城市新区、产业园区建设，由被征地农村集体经济组织按出资、股权比例及相关约定分享收益。留用地折算货币补偿标准由地级以上市人民政府研究制定，且不得低于折算时被征收土地所在地的工业用地级别基准地价。</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八</w:t>
      </w:r>
      <w:r>
        <w:rPr>
          <w:rFonts w:hint="eastAsia" w:ascii="仿宋_GB2312" w:hAnsi="仿宋_GB2312" w:eastAsia="仿宋_GB2312" w:cs="仿宋_GB2312"/>
          <w:b/>
          <w:color w:val="000000"/>
          <w:sz w:val="32"/>
          <w:szCs w:val="32"/>
        </w:rPr>
        <w:t>条 【不计算留用地权益】</w:t>
      </w:r>
      <w:r>
        <w:rPr>
          <w:rFonts w:hint="eastAsia" w:ascii="仿宋_GB2312" w:hAnsi="仿宋_GB2312" w:eastAsia="仿宋_GB2312" w:cs="仿宋_GB2312"/>
          <w:color w:val="000000"/>
          <w:sz w:val="32"/>
          <w:szCs w:val="32"/>
        </w:rPr>
        <w:t>下列情形不予安排留用地，不计算留用地权益价值。</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（一）在农村集体经济组织所属集体土地范围内征地作为本农村集体经济组织留用地的；</w:t>
      </w:r>
    </w:p>
    <w:p>
      <w:pPr>
        <w:widowControl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（二）农村集体经济组织要求将征地项目红线范围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以征地公告为准</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以外的土地征收为国有土地的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本办法实施前已有协议约定的除外</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US" w:eastAsia="zh-CN"/>
        </w:rPr>
        <w:t>依法征收</w:t>
      </w:r>
      <w:r>
        <w:rPr>
          <w:rFonts w:hint="eastAsia" w:ascii="仿宋_GB2312" w:hAnsi="仿宋_GB2312" w:eastAsia="仿宋_GB2312" w:cs="仿宋_GB2312"/>
          <w:color w:val="auto"/>
          <w:sz w:val="32"/>
          <w:szCs w:val="32"/>
          <w:u w:val="none"/>
          <w:lang w:val="en-US" w:eastAsia="zh-CN"/>
        </w:rPr>
        <w:t>农村集体建设用地及</w:t>
      </w:r>
      <w:r>
        <w:rPr>
          <w:rFonts w:hint="eastAsia" w:ascii="仿宋_GB2312" w:hAnsi="仿宋_GB2312" w:eastAsia="仿宋_GB2312" w:cs="仿宋_GB2312"/>
          <w:color w:val="000000"/>
          <w:sz w:val="32"/>
          <w:szCs w:val="32"/>
          <w:lang w:val="en-US" w:eastAsia="zh-CN"/>
        </w:rPr>
        <w:t>原安排的村集体留用地</w:t>
      </w:r>
      <w:r>
        <w:rPr>
          <w:rFonts w:hint="eastAsia" w:ascii="仿宋_GB2312" w:hAnsi="仿宋_GB2312" w:eastAsia="仿宋_GB2312" w:cs="仿宋_GB2312"/>
          <w:color w:val="000000"/>
          <w:sz w:val="32"/>
          <w:szCs w:val="32"/>
        </w:rPr>
        <w:t>的；</w:t>
      </w:r>
    </w:p>
    <w:p>
      <w:pPr>
        <w:widowControl w:val="0"/>
        <w:spacing w:beforeLines="0" w:afterLines="0"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auto"/>
          <w:sz w:val="32"/>
          <w:szCs w:val="32"/>
          <w:u w:val="none"/>
          <w:lang w:val="en-US" w:eastAsia="zh-CN"/>
        </w:rPr>
        <w:t>四</w:t>
      </w:r>
      <w:r>
        <w:rPr>
          <w:rFonts w:hint="eastAsia" w:ascii="仿宋_GB2312" w:hAnsi="仿宋_GB2312" w:eastAsia="仿宋_GB2312" w:cs="仿宋_GB2312"/>
          <w:color w:val="auto"/>
          <w:sz w:val="32"/>
          <w:szCs w:val="32"/>
          <w:u w:val="none"/>
        </w:rPr>
        <w:t>）实行只转（将集体农用地转为集体建设用地）不征（不实施征收集体农用地）的。</w:t>
      </w:r>
    </w:p>
    <w:p>
      <w:pPr>
        <w:widowControl w:val="0"/>
        <w:spacing w:beforeLines="0" w:afterLines="0" w:line="560" w:lineRule="exact"/>
        <w:ind w:firstLine="640"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五</w:t>
      </w:r>
      <w:r>
        <w:rPr>
          <w:rFonts w:hint="eastAsia" w:ascii="仿宋_GB2312" w:hAnsi="仿宋_GB2312" w:eastAsia="仿宋_GB2312" w:cs="仿宋_GB2312"/>
          <w:color w:val="auto"/>
          <w:sz w:val="32"/>
          <w:szCs w:val="32"/>
          <w:u w:val="none"/>
        </w:rPr>
        <w:t>）依法收回国有农用地使用权的。</w:t>
      </w:r>
    </w:p>
    <w:p>
      <w:pPr>
        <w:widowControl w:val="0"/>
        <w:spacing w:beforeLines="0" w:afterLines="0" w:line="560" w:lineRule="exact"/>
        <w:ind w:firstLine="640" w:firstLineChars="200"/>
        <w:rPr>
          <w:rFonts w:hint="eastAsia" w:ascii="黑体" w:hAnsi="黑体" w:eastAsia="黑体" w:cs="黑体"/>
          <w:color w:val="000000"/>
          <w:sz w:val="32"/>
          <w:szCs w:val="32"/>
          <w:lang w:val="en-US" w:eastAsia="zh-CN"/>
        </w:rPr>
      </w:pP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六</w:t>
      </w:r>
      <w:r>
        <w:rPr>
          <w:rFonts w:hint="eastAsia" w:ascii="仿宋_GB2312" w:hAnsi="仿宋_GB2312" w:eastAsia="仿宋_GB2312" w:cs="仿宋_GB2312"/>
          <w:color w:val="000000"/>
          <w:sz w:val="32"/>
          <w:szCs w:val="32"/>
        </w:rPr>
        <w:t>）其他不符合留用地安排政策规定的</w:t>
      </w:r>
    </w:p>
    <w:p>
      <w:pPr>
        <w:widowControl w:val="0"/>
        <w:spacing w:beforeLines="100" w:afterLines="100" w:line="56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留用地兑现</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九</w:t>
      </w:r>
      <w:r>
        <w:rPr>
          <w:rFonts w:hint="eastAsia" w:ascii="仿宋_GB2312" w:hAnsi="仿宋_GB2312" w:eastAsia="仿宋_GB2312" w:cs="仿宋_GB2312"/>
          <w:b/>
          <w:color w:val="000000"/>
          <w:sz w:val="32"/>
          <w:szCs w:val="32"/>
        </w:rPr>
        <w:t>条 【留用地指标兑现方式】</w:t>
      </w:r>
      <w:r>
        <w:rPr>
          <w:rFonts w:hint="eastAsia" w:ascii="仿宋_GB2312" w:hAnsi="仿宋_GB2312" w:eastAsia="仿宋_GB2312" w:cs="仿宋_GB2312"/>
          <w:color w:val="000000"/>
          <w:sz w:val="32"/>
          <w:szCs w:val="32"/>
        </w:rPr>
        <w:t>留用地指标按权益价值标准采取货币、实物留用地、置换物业、虚拟物业返租、价值入股等</w:t>
      </w:r>
      <w:r>
        <w:rPr>
          <w:rFonts w:hint="eastAsia" w:ascii="仿宋_GB2312" w:hAnsi="仿宋_GB2312" w:eastAsia="仿宋_GB2312" w:cs="仿宋_GB2312"/>
          <w:color w:val="000000"/>
          <w:sz w:val="32"/>
          <w:szCs w:val="32"/>
          <w:lang w:val="en-US" w:eastAsia="zh-CN"/>
        </w:rPr>
        <w:t>五</w:t>
      </w:r>
      <w:r>
        <w:rPr>
          <w:rFonts w:hint="eastAsia" w:ascii="仿宋_GB2312" w:hAnsi="仿宋_GB2312" w:eastAsia="仿宋_GB2312" w:cs="仿宋_GB2312"/>
          <w:color w:val="000000"/>
          <w:sz w:val="32"/>
          <w:szCs w:val="32"/>
        </w:rPr>
        <w:t>种方式兑现，各种兑现方式可以相互组合。</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十</w:t>
      </w:r>
      <w:r>
        <w:rPr>
          <w:rFonts w:hint="eastAsia" w:ascii="仿宋_GB2312" w:hAnsi="仿宋_GB2312" w:eastAsia="仿宋_GB2312" w:cs="仿宋_GB2312"/>
          <w:b/>
          <w:color w:val="000000"/>
          <w:sz w:val="32"/>
          <w:szCs w:val="32"/>
        </w:rPr>
        <w:t>条 【货币兑现】</w:t>
      </w:r>
      <w:r>
        <w:rPr>
          <w:rFonts w:hint="eastAsia" w:ascii="仿宋_GB2312" w:hAnsi="仿宋_GB2312" w:eastAsia="仿宋_GB2312" w:cs="仿宋_GB2312"/>
          <w:color w:val="000000"/>
          <w:sz w:val="32"/>
          <w:szCs w:val="32"/>
        </w:rPr>
        <w:t xml:space="preserve">符合下列情况之一的不安排实物留用地，可按留用地权益价值进行货币补偿：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（一）被征地农村集体经济组织选择折算货币补偿而放弃实物留用地安置的；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（二）被征地农村集体经济组织提出的留用地选址方案不符合国土空间规划，在充分协商后仍不能达成一致的。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（三）同一村集体1年内留用地合并面积小于3亩的；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（四）军事和外交需要用地的；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（五）由政府组织实施的能源、交通、水利、通信、邮政等</w:t>
      </w:r>
      <w:r>
        <w:rPr>
          <w:rFonts w:hint="eastAsia" w:ascii="仿宋_GB2312" w:hAnsi="仿宋_GB2312" w:eastAsia="仿宋_GB2312" w:cs="仿宋_GB2312"/>
          <w:color w:val="000000"/>
          <w:sz w:val="32"/>
          <w:szCs w:val="32"/>
          <w:lang w:val="en-US" w:eastAsia="zh-CN"/>
        </w:rPr>
        <w:t>线状或点状</w:t>
      </w:r>
      <w:r>
        <w:rPr>
          <w:rFonts w:hint="eastAsia" w:ascii="仿宋_GB2312" w:hAnsi="仿宋_GB2312" w:eastAsia="仿宋_GB2312" w:cs="仿宋_GB2312"/>
          <w:color w:val="000000"/>
          <w:sz w:val="32"/>
          <w:szCs w:val="32"/>
        </w:rPr>
        <w:t>基础设施建设需要用地的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相关部门已有补偿标准的，参照标准执行</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（六）由政府组织实施的</w:t>
      </w:r>
      <w:r>
        <w:rPr>
          <w:rFonts w:hint="eastAsia" w:ascii="仿宋_GB2312" w:hAnsi="仿宋_GB2312" w:eastAsia="仿宋_GB2312" w:cs="仿宋_GB2312"/>
          <w:color w:val="000000"/>
          <w:sz w:val="32"/>
          <w:szCs w:val="32"/>
          <w:lang w:val="en-US" w:eastAsia="zh-CN"/>
        </w:rPr>
        <w:t>疫情防控、</w:t>
      </w:r>
      <w:r>
        <w:rPr>
          <w:rFonts w:hint="eastAsia" w:ascii="仿宋_GB2312" w:hAnsi="仿宋_GB2312" w:eastAsia="仿宋_GB2312" w:cs="仿宋_GB2312"/>
          <w:color w:val="000000"/>
          <w:sz w:val="32"/>
          <w:szCs w:val="32"/>
        </w:rPr>
        <w:t>生态环境和资源保护、防灾减灾、文物保护、英烈保护等公共事业需要用地的；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（七）由政府组织实施的扶贫搬迁、保障性安居工程建设需要用地的；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（八）因其他条件限制无法安排解决留用地的。</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留用地权益价值以货币兑现的，按照市、区（管委会）与被征地农村集体经济组织签订的征地补偿协议约定的期限支付，货币补偿款应存入被征地农村集体经济组织公用账户，用于提高村集体经济收入，</w:t>
      </w:r>
      <w:r>
        <w:rPr>
          <w:rFonts w:hint="eastAsia" w:ascii="仿宋_GB2312" w:hAnsi="仿宋_GB2312" w:eastAsia="仿宋_GB2312" w:cs="仿宋_GB2312"/>
          <w:color w:val="000000"/>
          <w:sz w:val="32"/>
          <w:szCs w:val="32"/>
          <w:u w:val="none"/>
          <w:lang w:val="en-US" w:eastAsia="zh-CN"/>
        </w:rPr>
        <w:t>壮大村集体经济，</w:t>
      </w:r>
      <w:r>
        <w:rPr>
          <w:rFonts w:hint="eastAsia" w:ascii="仿宋_GB2312" w:hAnsi="仿宋_GB2312" w:eastAsia="仿宋_GB2312" w:cs="仿宋_GB2312"/>
          <w:color w:val="000000"/>
          <w:sz w:val="32"/>
          <w:szCs w:val="32"/>
        </w:rPr>
        <w:t>严禁将补偿款本金分配给个人。</w:t>
      </w:r>
    </w:p>
    <w:p>
      <w:pPr>
        <w:widowControl w:val="0"/>
        <w:spacing w:beforeLines="0" w:afterLines="0" w:line="560" w:lineRule="exact"/>
        <w:ind w:firstLine="643" w:firstLineChars="200"/>
        <w:rPr>
          <w:rFonts w:hint="eastAsia" w:ascii="仿宋_GB2312" w:hAnsi="仿宋_GB2312" w:eastAsia="仿宋_GB2312" w:cs="仿宋_GB2312"/>
          <w:strike/>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一</w:t>
      </w:r>
      <w:r>
        <w:rPr>
          <w:rFonts w:hint="eastAsia" w:ascii="仿宋_GB2312" w:hAnsi="仿宋_GB2312" w:eastAsia="仿宋_GB2312" w:cs="仿宋_GB2312"/>
          <w:b/>
          <w:color w:val="000000"/>
          <w:sz w:val="32"/>
          <w:szCs w:val="32"/>
        </w:rPr>
        <w:t>条 【实物留用地兑现】</w:t>
      </w:r>
      <w:r>
        <w:rPr>
          <w:rFonts w:hint="eastAsia" w:ascii="仿宋_GB2312" w:hAnsi="仿宋_GB2312" w:eastAsia="仿宋_GB2312" w:cs="仿宋_GB2312"/>
          <w:color w:val="000000"/>
          <w:sz w:val="32"/>
          <w:szCs w:val="32"/>
        </w:rPr>
        <w:t>符合安排实物留用地条件且被征地村集体经济组织选择实物留用地兑现方式的，</w:t>
      </w:r>
      <w:r>
        <w:rPr>
          <w:rFonts w:hint="eastAsia" w:ascii="仿宋_GB2312" w:hAnsi="仿宋_GB2312" w:eastAsia="仿宋_GB2312" w:cs="仿宋_GB2312"/>
          <w:color w:val="000000"/>
          <w:sz w:val="32"/>
          <w:szCs w:val="32"/>
          <w:lang w:val="en-US" w:eastAsia="zh-CN"/>
        </w:rPr>
        <w:t>可安排实物留用地。计算实物留用地权益价值时应扣减征地成本及公共配套面积。实物留用地所含的市政规划道路、绿化等公共配套用地由村集体经济组织负责配建，建设完成后无偿移交给政府。</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二</w:t>
      </w:r>
      <w:r>
        <w:rPr>
          <w:rFonts w:hint="eastAsia" w:ascii="仿宋_GB2312" w:hAnsi="仿宋_GB2312" w:eastAsia="仿宋_GB2312" w:cs="仿宋_GB2312"/>
          <w:b/>
          <w:color w:val="000000"/>
          <w:sz w:val="32"/>
          <w:szCs w:val="32"/>
        </w:rPr>
        <w:t>条 【实物留用地选址】</w:t>
      </w:r>
      <w:r>
        <w:rPr>
          <w:rFonts w:hint="eastAsia" w:ascii="仿宋_GB2312" w:hAnsi="仿宋_GB2312" w:eastAsia="仿宋_GB2312" w:cs="仿宋_GB2312"/>
          <w:color w:val="000000"/>
          <w:sz w:val="32"/>
          <w:szCs w:val="32"/>
        </w:rPr>
        <w:t xml:space="preserve">留用地选址应当遵循以下原则：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（一）符合国土空间规划；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（二）市自然资源部门、区人民政府（管委会）与被征地农村集体经济组织共同协商确定并报市政府批准；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留用地应当集中安置区建设。鼓励各区（管委会）按照“统一规划，集中安置”原则，在开发区、产业园区、产业集聚区、工业集中区、城镇社区等统筹划定留用地集中安置区。各类开发区（产业园区）涉及征收农村集体土地的，留用地原则上在其规划范围内集中选址。 </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三</w:t>
      </w:r>
      <w:r>
        <w:rPr>
          <w:rFonts w:hint="eastAsia" w:ascii="仿宋_GB2312" w:hAnsi="仿宋_GB2312" w:eastAsia="仿宋_GB2312" w:cs="仿宋_GB2312"/>
          <w:b/>
          <w:color w:val="000000"/>
          <w:sz w:val="32"/>
          <w:szCs w:val="32"/>
        </w:rPr>
        <w:t>条 【实物留用地办理程序】</w:t>
      </w:r>
      <w:r>
        <w:rPr>
          <w:rFonts w:hint="eastAsia" w:ascii="仿宋_GB2312" w:hAnsi="仿宋_GB2312" w:eastAsia="仿宋_GB2312" w:cs="仿宋_GB2312"/>
          <w:color w:val="000000"/>
          <w:sz w:val="32"/>
          <w:szCs w:val="32"/>
        </w:rPr>
        <w:t xml:space="preserve">留用地办理程序如下：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（一）市自然资源部门与区人民政府（管委会）、被征地村集体经济组织根据国土空间规划对留用地进行初步选址，共同商定；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（二）由区人民政府（管委会）组织材料上报市自然资源部门；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（三）市自然资源部门将留用地面积、选址及供地方案报市人民政府；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（四）经市人民政府批准后，由被征地村集体经济组织申请办理用地手续。 </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四</w:t>
      </w:r>
      <w:r>
        <w:rPr>
          <w:rFonts w:hint="eastAsia" w:ascii="仿宋_GB2312" w:hAnsi="仿宋_GB2312" w:eastAsia="仿宋_GB2312" w:cs="仿宋_GB2312"/>
          <w:b/>
          <w:color w:val="000000"/>
          <w:sz w:val="32"/>
          <w:szCs w:val="32"/>
        </w:rPr>
        <w:t>条 【实物留用地选址调整置换】</w:t>
      </w:r>
      <w:r>
        <w:rPr>
          <w:rFonts w:hint="eastAsia" w:ascii="仿宋_GB2312" w:hAnsi="仿宋_GB2312" w:eastAsia="仿宋_GB2312" w:cs="仿宋_GB2312"/>
          <w:color w:val="000000"/>
          <w:sz w:val="32"/>
          <w:szCs w:val="32"/>
        </w:rPr>
        <w:t>对于已落实留用地选址，且原选址未被实际使用或占用，因城市建设</w:t>
      </w:r>
      <w:r>
        <w:rPr>
          <w:rFonts w:hint="eastAsia" w:ascii="仿宋_GB2312" w:hAnsi="仿宋_GB2312" w:eastAsia="仿宋_GB2312" w:cs="仿宋_GB2312"/>
          <w:color w:val="auto"/>
          <w:sz w:val="32"/>
          <w:szCs w:val="32"/>
          <w:u w:val="none"/>
          <w:lang w:val="en-US" w:eastAsia="zh-CN"/>
        </w:rPr>
        <w:t>或</w:t>
      </w:r>
      <w:r>
        <w:rPr>
          <w:rFonts w:hint="eastAsia" w:ascii="仿宋_GB2312" w:hAnsi="仿宋_GB2312" w:eastAsia="仿宋_GB2312" w:cs="仿宋_GB2312"/>
          <w:color w:val="000000"/>
          <w:sz w:val="32"/>
          <w:szCs w:val="32"/>
        </w:rPr>
        <w:t>规划调整</w:t>
      </w:r>
      <w:r>
        <w:rPr>
          <w:rFonts w:hint="eastAsia" w:ascii="仿宋_GB2312" w:hAnsi="仿宋_GB2312" w:eastAsia="仿宋_GB2312" w:cs="仿宋_GB2312"/>
          <w:color w:val="000000"/>
          <w:sz w:val="32"/>
          <w:szCs w:val="32"/>
          <w:lang w:val="en-US" w:eastAsia="zh-CN"/>
        </w:rPr>
        <w:t>等</w:t>
      </w:r>
      <w:r>
        <w:rPr>
          <w:rFonts w:hint="eastAsia" w:ascii="仿宋_GB2312" w:hAnsi="仿宋_GB2312" w:eastAsia="仿宋_GB2312" w:cs="仿宋_GB2312"/>
          <w:color w:val="000000"/>
          <w:sz w:val="32"/>
          <w:szCs w:val="32"/>
        </w:rPr>
        <w:t xml:space="preserve">原因，确需由政府依法收回使用的，可申请等值调整置换，调整置换后原留用地需交还政府。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调整置换的土地应符合国土空间规划，并具备合法的用地手续。原则上应在开发区、产业园区、产业集聚区、工业集中区、城镇社区等留用地集中区内，或在</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trike w:val="0"/>
          <w:color w:val="000000"/>
          <w:sz w:val="32"/>
          <w:szCs w:val="32"/>
          <w:lang w:val="en-US" w:eastAsia="zh-CN"/>
        </w:rPr>
        <w:t>管</w:t>
      </w:r>
      <w:r>
        <w:rPr>
          <w:rFonts w:hint="eastAsia" w:ascii="仿宋_GB2312" w:hAnsi="仿宋_GB2312" w:eastAsia="仿宋_GB2312" w:cs="仿宋_GB2312"/>
          <w:color w:val="000000"/>
          <w:sz w:val="32"/>
          <w:szCs w:val="32"/>
        </w:rPr>
        <w:t>委会）范围内调整置换。如没有可供调整置换的建设用地，可采取折算货币补偿方式等其他方式解决。</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五</w:t>
      </w:r>
      <w:r>
        <w:rPr>
          <w:rFonts w:hint="eastAsia" w:ascii="仿宋_GB2312" w:hAnsi="仿宋_GB2312" w:eastAsia="仿宋_GB2312" w:cs="仿宋_GB2312"/>
          <w:b/>
          <w:color w:val="000000"/>
          <w:sz w:val="32"/>
          <w:szCs w:val="32"/>
        </w:rPr>
        <w:t>条 【置换物业兑现】</w:t>
      </w:r>
      <w:r>
        <w:rPr>
          <w:rFonts w:hint="eastAsia" w:ascii="仿宋_GB2312" w:hAnsi="仿宋_GB2312" w:eastAsia="仿宋_GB2312" w:cs="仿宋_GB2312"/>
          <w:color w:val="000000"/>
          <w:sz w:val="32"/>
          <w:szCs w:val="32"/>
        </w:rPr>
        <w:t>留用地权益价值可以用于等值置换物业。提供置换的物业应当是有合法产权的商业、住宅、工业等经营性物业。用于置换的物业价值应由市、区（管委会）自然资源部门委托有相应资质的资产评估机构按置换时物业的实际条件评估确定。所置换的物业应当登记在被征地的农村集体经济组织名下。</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鼓励各区人民政府（管委会）积极推进留用地置换为经营性物业，拓宽留用地置换物业来源，可供置换的物业包括但不限于以下物业：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（一）被征收土地范围内建设的物业；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（二）留用地集中安置区内建设的物业；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（三）经被征地农村集体经济组织同意，依法公开出让国有留用地使用权后，由土地受让企业配建的物业；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（四）政府供应其他土地配建的物业；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（五）政府筹集的其他物业。</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农村集体经济组织将国有留用地使用权交由政府收储后公开出让的，应将置换物业作为土地出让条件纳入出让合同管理，并在土地出让后依约落实。</w:t>
      </w:r>
    </w:p>
    <w:p>
      <w:pPr>
        <w:widowControl w:val="0"/>
        <w:spacing w:beforeLines="0" w:afterLines="0"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000000"/>
          <w:sz w:val="32"/>
          <w:szCs w:val="32"/>
        </w:rPr>
        <w:t>留用地权益价值大于所置换物业价值的，剩余的留用地权益价值记存或以其他方式兑现</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并在协议中明确兑换时限及兑现方式</w:t>
      </w:r>
      <w:r>
        <w:rPr>
          <w:rFonts w:hint="eastAsia" w:ascii="仿宋_GB2312" w:hAnsi="仿宋_GB2312" w:eastAsia="仿宋_GB2312" w:cs="仿宋_GB2312"/>
          <w:color w:val="auto"/>
          <w:sz w:val="32"/>
          <w:szCs w:val="32"/>
        </w:rPr>
        <w:t>。</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六</w:t>
      </w:r>
      <w:r>
        <w:rPr>
          <w:rFonts w:hint="eastAsia" w:ascii="仿宋_GB2312" w:hAnsi="仿宋_GB2312" w:eastAsia="仿宋_GB2312" w:cs="仿宋_GB2312"/>
          <w:b/>
          <w:color w:val="000000"/>
          <w:sz w:val="32"/>
          <w:szCs w:val="32"/>
        </w:rPr>
        <w:t>条 【虚拟物业返租兑现】</w:t>
      </w:r>
      <w:r>
        <w:rPr>
          <w:rFonts w:hint="eastAsia" w:ascii="仿宋_GB2312" w:hAnsi="仿宋_GB2312" w:eastAsia="仿宋_GB2312" w:cs="仿宋_GB2312"/>
          <w:color w:val="000000"/>
          <w:sz w:val="32"/>
          <w:szCs w:val="32"/>
        </w:rPr>
        <w:t>留用地权益价值可以置换成相应的虚拟商业、工业物业等经营性物业，政府按虚拟物业面积返还租金的形式兑现留用地。虚拟物业租金由</w:t>
      </w:r>
      <w:r>
        <w:rPr>
          <w:rFonts w:hint="eastAsia" w:ascii="仿宋_GB2312" w:hAnsi="仿宋_GB2312" w:eastAsia="仿宋_GB2312" w:cs="仿宋_GB2312"/>
          <w:strike w:val="0"/>
          <w:color w:val="000000"/>
          <w:sz w:val="32"/>
          <w:szCs w:val="32"/>
          <w:u w:val="none"/>
          <w:lang w:val="en-US" w:eastAsia="zh-CN"/>
        </w:rPr>
        <w:t>征地单位与被征地村集体经济组织协商确定，并在征地协议上明确返租标准、兑付方式、兑付时限等。</w:t>
      </w:r>
      <w:r>
        <w:rPr>
          <w:rFonts w:hint="eastAsia" w:ascii="仿宋_GB2312" w:hAnsi="仿宋_GB2312" w:eastAsia="仿宋_GB2312" w:cs="仿宋_GB2312"/>
          <w:color w:val="000000"/>
          <w:sz w:val="32"/>
          <w:szCs w:val="32"/>
        </w:rPr>
        <w:t>返还租金应存入被征地农村集体经济组织公用账户，可以用于村集体内部分红。</w:t>
      </w:r>
    </w:p>
    <w:p>
      <w:pPr>
        <w:widowControl w:val="0"/>
        <w:spacing w:beforeLines="-2147483648" w:afterLines="-2147483648" w:line="560" w:lineRule="exact"/>
        <w:ind w:firstLine="643" w:firstLineChars="200"/>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000000"/>
          <w:sz w:val="32"/>
          <w:szCs w:val="32"/>
        </w:rPr>
        <w:t>第十</w:t>
      </w:r>
      <w:r>
        <w:rPr>
          <w:rFonts w:hint="eastAsia" w:ascii="仿宋_GB2312" w:hAnsi="仿宋_GB2312" w:eastAsia="仿宋_GB2312" w:cs="仿宋_GB2312"/>
          <w:b/>
          <w:color w:val="000000"/>
          <w:sz w:val="32"/>
          <w:szCs w:val="32"/>
          <w:lang w:val="en-US" w:eastAsia="zh-CN"/>
        </w:rPr>
        <w:t>七</w:t>
      </w:r>
      <w:r>
        <w:rPr>
          <w:rFonts w:hint="eastAsia" w:ascii="仿宋_GB2312" w:hAnsi="仿宋_GB2312" w:eastAsia="仿宋_GB2312" w:cs="仿宋_GB2312"/>
          <w:b/>
          <w:color w:val="000000"/>
          <w:sz w:val="32"/>
          <w:szCs w:val="32"/>
        </w:rPr>
        <w:t>条 【留用地权益价值入股】</w:t>
      </w:r>
      <w:r>
        <w:rPr>
          <w:rFonts w:hint="eastAsia" w:ascii="仿宋_GB2312" w:hAnsi="仿宋_GB2312" w:eastAsia="仿宋_GB2312" w:cs="仿宋_GB2312"/>
          <w:color w:val="000000"/>
          <w:sz w:val="32"/>
          <w:szCs w:val="32"/>
        </w:rPr>
        <w:t>对有长期稳定收入的项目用地（如高速公路、水利水电、能源等），在农村集体经济组织与用地单位自愿协商一致的前提下，可以以留用地权益价值入股，保障农村集体经济组织获得稳定收入。</w:t>
      </w:r>
      <w:r>
        <w:rPr>
          <w:rFonts w:hint="eastAsia" w:ascii="仿宋_GB2312" w:hAnsi="仿宋_GB2312" w:eastAsia="仿宋_GB2312" w:cs="仿宋_GB2312"/>
          <w:color w:val="auto"/>
          <w:sz w:val="32"/>
          <w:szCs w:val="32"/>
          <w:u w:val="none"/>
          <w:lang w:val="en-US" w:eastAsia="zh-CN"/>
        </w:rPr>
        <w:t>留用地权益价值入股可由征地双方协商确定保底收益比例，确保村集体有长期稳定收益。</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鼓励以留用地出租、折价入股方式参与各类城市新区或产业园区建设，被征地农村集体经济组织按出资股权比例及相关约定分享收益。</w:t>
      </w:r>
    </w:p>
    <w:p>
      <w:pPr>
        <w:widowControl w:val="0"/>
        <w:spacing w:beforeLines="100" w:afterLines="100" w:line="560" w:lineRule="exact"/>
        <w:jc w:val="center"/>
        <w:rPr>
          <w:rFonts w:hint="eastAsia" w:ascii="仿宋_GB2312" w:hAnsi="仿宋_GB2312" w:eastAsia="仿宋_GB2312" w:cs="仿宋_GB2312"/>
          <w:color w:val="000000"/>
          <w:sz w:val="32"/>
          <w:szCs w:val="32"/>
        </w:rPr>
      </w:pPr>
      <w:r>
        <w:rPr>
          <w:rFonts w:hint="eastAsia" w:ascii="黑体" w:hAnsi="黑体" w:eastAsia="黑体" w:cs="黑体"/>
          <w:color w:val="000000"/>
          <w:sz w:val="32"/>
          <w:szCs w:val="32"/>
          <w:lang w:val="en-US" w:eastAsia="zh-CN"/>
        </w:rPr>
        <w:t>第四章 留用地管理及开发利用</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十八</w:t>
      </w:r>
      <w:r>
        <w:rPr>
          <w:rFonts w:hint="eastAsia" w:ascii="仿宋_GB2312" w:hAnsi="仿宋_GB2312" w:eastAsia="仿宋_GB2312" w:cs="仿宋_GB2312"/>
          <w:b/>
          <w:color w:val="000000"/>
          <w:sz w:val="32"/>
          <w:szCs w:val="32"/>
        </w:rPr>
        <w:t>条 【监督和管理】</w:t>
      </w:r>
      <w:r>
        <w:rPr>
          <w:rFonts w:hint="eastAsia" w:ascii="仿宋_GB2312" w:hAnsi="仿宋_GB2312" w:eastAsia="仿宋_GB2312" w:cs="仿宋_GB2312"/>
          <w:color w:val="000000"/>
          <w:sz w:val="32"/>
          <w:szCs w:val="32"/>
        </w:rPr>
        <w:t>市、区（管委会）自然资源、</w:t>
      </w:r>
      <w:r>
        <w:rPr>
          <w:rFonts w:hint="eastAsia" w:ascii="仿宋_GB2312" w:hAnsi="仿宋_GB2312" w:eastAsia="仿宋_GB2312" w:cs="仿宋_GB2312"/>
          <w:color w:val="auto"/>
          <w:sz w:val="32"/>
          <w:szCs w:val="32"/>
          <w:u w:val="none"/>
          <w:lang w:val="en-US" w:eastAsia="zh-CN"/>
        </w:rPr>
        <w:t>农业农村、</w:t>
      </w:r>
      <w:r>
        <w:rPr>
          <w:rFonts w:hint="eastAsia" w:ascii="仿宋_GB2312" w:hAnsi="仿宋_GB2312" w:eastAsia="仿宋_GB2312" w:cs="仿宋_GB2312"/>
          <w:color w:val="000000"/>
          <w:sz w:val="32"/>
          <w:szCs w:val="32"/>
        </w:rPr>
        <w:t>财政等部门以及乡（镇）人民政府应当按照各自职责加强对留用地安置的监督和管理</w:t>
      </w:r>
      <w:r>
        <w:rPr>
          <w:rFonts w:hint="eastAsia" w:ascii="仿宋_GB2312" w:hAnsi="仿宋_GB2312" w:eastAsia="仿宋_GB2312" w:cs="仿宋_GB2312"/>
          <w:color w:val="auto"/>
          <w:sz w:val="32"/>
          <w:szCs w:val="32"/>
          <w:u w:val="none"/>
          <w:lang w:eastAsia="zh-CN"/>
        </w:rPr>
        <w:t>，收益使用情况由区农业农村及农村财务主管部门、镇（街）进行监管</w:t>
      </w:r>
      <w:r>
        <w:rPr>
          <w:rFonts w:hint="eastAsia" w:ascii="仿宋_GB2312" w:hAnsi="仿宋_GB2312" w:eastAsia="仿宋_GB2312" w:cs="仿宋_GB2312"/>
          <w:color w:val="000000"/>
          <w:sz w:val="32"/>
          <w:szCs w:val="32"/>
        </w:rPr>
        <w:t>。</w:t>
      </w:r>
    </w:p>
    <w:p>
      <w:pPr>
        <w:widowControl w:val="0"/>
        <w:spacing w:beforeLines="-2147483648" w:afterLines="-2147483648" w:line="400" w:lineRule="exact"/>
        <w:ind w:firstLine="420" w:firstLineChars="200"/>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FF0000"/>
          <w:sz w:val="21"/>
          <w:szCs w:val="21"/>
          <w:vertAlign w:val="baseline"/>
          <w:lang w:val="en-US" w:eastAsia="zh-CN"/>
        </w:rPr>
        <w:t>《广东省自然资源厅关于推进征收农村集体土地留用地高效开发利用的通知》（粤自然资规字〔2020〕4号）第五条第十四款：规范留用地开发利用收益管理，留用地折算货币、置换物业及开发建设返还给被征地农村集体经济组织的货币补偿款、物业、股权、分红等相关收益，均应支付给农村集体经济组织或登记在其名下，作为农村集体资产进行统一经营管理，由农村集体经济组织自行决定用于发展集体经济、提高农民生活水平或改善人居环境及教育、养老、医疗保障服务水平等，并由县级农业农村及农村财务主管部门、镇（街）对收益使用情况进行监管。</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十九</w:t>
      </w:r>
      <w:r>
        <w:rPr>
          <w:rFonts w:hint="eastAsia" w:ascii="仿宋_GB2312" w:hAnsi="仿宋_GB2312" w:eastAsia="仿宋_GB2312" w:cs="仿宋_GB2312"/>
          <w:b/>
          <w:color w:val="000000"/>
          <w:sz w:val="32"/>
          <w:szCs w:val="32"/>
        </w:rPr>
        <w:t>条 【留用地登记】</w:t>
      </w:r>
      <w:r>
        <w:rPr>
          <w:rFonts w:hint="eastAsia" w:ascii="仿宋_GB2312" w:hAnsi="仿宋_GB2312" w:eastAsia="仿宋_GB2312" w:cs="仿宋_GB2312"/>
          <w:color w:val="000000"/>
          <w:sz w:val="32"/>
          <w:szCs w:val="32"/>
        </w:rPr>
        <w:t xml:space="preserve">留用地应当以被征地农村集体经济组织的名义进行登记，不得以个人的名义登记。严禁将留用地分配给个人。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擅自将留用地分配给本村村民的，市自然资源部门不得为其办理留用地权属变更等登记手续。</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二十</w:t>
      </w:r>
      <w:r>
        <w:rPr>
          <w:rFonts w:hint="eastAsia" w:ascii="仿宋_GB2312" w:hAnsi="仿宋_GB2312" w:eastAsia="仿宋_GB2312" w:cs="仿宋_GB2312"/>
          <w:b/>
          <w:color w:val="000000"/>
          <w:sz w:val="32"/>
          <w:szCs w:val="32"/>
        </w:rPr>
        <w:t>条 【留用地流转】</w:t>
      </w:r>
      <w:r>
        <w:rPr>
          <w:rFonts w:hint="eastAsia" w:ascii="仿宋_GB2312" w:hAnsi="仿宋_GB2312" w:eastAsia="仿宋_GB2312" w:cs="仿宋_GB2312"/>
          <w:color w:val="000000"/>
          <w:sz w:val="32"/>
          <w:szCs w:val="32"/>
        </w:rPr>
        <w:t>农村集体经济组织依法转让、出租、或作价入股、出资与他人合作、联营等方式流转留用地使用权的，应当参照国有土地使用权公开交易的程序和办法，通过土地交易市场招标、拍卖、挂牌等方式进行（本集体经济组织全（独）资注册成立的公司、企业使用留用地的除外），流转方案经集体经济组织成员大会或户代表大会</w:t>
      </w:r>
      <w:r>
        <w:rPr>
          <w:rFonts w:hint="eastAsia" w:ascii="仿宋_GB2312" w:hAnsi="仿宋_GB2312" w:eastAsia="仿宋_GB2312" w:cs="仿宋_GB2312"/>
          <w:color w:val="auto"/>
          <w:sz w:val="32"/>
          <w:szCs w:val="32"/>
          <w:u w:val="none"/>
          <w:lang w:val="en-US" w:eastAsia="zh-CN"/>
        </w:rPr>
        <w:t>依法依规民主决议通过</w:t>
      </w:r>
      <w:r>
        <w:rPr>
          <w:rFonts w:hint="eastAsia" w:ascii="仿宋_GB2312" w:hAnsi="仿宋_GB2312" w:eastAsia="仿宋_GB2312" w:cs="仿宋_GB2312"/>
          <w:color w:val="000000"/>
          <w:sz w:val="32"/>
          <w:szCs w:val="32"/>
          <w:lang w:val="en-US" w:eastAsia="zh-CN"/>
        </w:rPr>
        <w:t>后</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在本集体经济组织范围内公示15日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公示无异议后报市、区人民政府（管委会）批准同意后实施。</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二十一</w:t>
      </w:r>
      <w:r>
        <w:rPr>
          <w:rFonts w:hint="eastAsia" w:ascii="仿宋_GB2312" w:hAnsi="仿宋_GB2312" w:eastAsia="仿宋_GB2312" w:cs="仿宋_GB2312"/>
          <w:b/>
          <w:color w:val="000000"/>
          <w:sz w:val="32"/>
          <w:szCs w:val="32"/>
        </w:rPr>
        <w:t>条 【留用地开发利用】</w:t>
      </w:r>
      <w:r>
        <w:rPr>
          <w:rFonts w:hint="eastAsia" w:ascii="仿宋_GB2312" w:hAnsi="仿宋_GB2312" w:eastAsia="仿宋_GB2312" w:cs="仿宋_GB2312"/>
          <w:color w:val="000000"/>
          <w:sz w:val="32"/>
          <w:szCs w:val="32"/>
        </w:rPr>
        <w:t>留用地应当依据国土空间规划和省、市有关规定确定为工业、商业等经营性用途，严格按照规划用途开发利用。</w:t>
      </w:r>
      <w:r>
        <w:rPr>
          <w:rFonts w:hint="eastAsia" w:ascii="仿宋_GB2312" w:hAnsi="仿宋_GB2312" w:eastAsia="仿宋_GB2312" w:cs="仿宋_GB2312"/>
          <w:color w:val="000000"/>
          <w:sz w:val="32"/>
          <w:szCs w:val="32"/>
          <w:lang w:eastAsia="zh-CN"/>
        </w:rPr>
        <w:t>鼓励</w:t>
      </w:r>
      <w:r>
        <w:rPr>
          <w:rFonts w:hint="eastAsia" w:ascii="仿宋_GB2312" w:hAnsi="仿宋_GB2312" w:eastAsia="仿宋_GB2312" w:cs="仿宋_GB2312"/>
          <w:color w:val="000000"/>
          <w:sz w:val="32"/>
          <w:szCs w:val="32"/>
        </w:rPr>
        <w:t>农村集体经济组织</w:t>
      </w:r>
      <w:r>
        <w:rPr>
          <w:rFonts w:hint="eastAsia" w:ascii="仿宋_GB2312" w:hAnsi="仿宋_GB2312" w:eastAsia="仿宋_GB2312" w:cs="仿宋_GB2312"/>
          <w:color w:val="000000"/>
          <w:sz w:val="32"/>
          <w:szCs w:val="32"/>
          <w:lang w:eastAsia="zh-CN"/>
        </w:rPr>
        <w:t>将留用地按规定建设或</w:t>
      </w:r>
      <w:r>
        <w:rPr>
          <w:rFonts w:hint="eastAsia" w:ascii="仿宋_GB2312" w:hAnsi="仿宋_GB2312" w:eastAsia="仿宋_GB2312" w:cs="仿宋_GB2312"/>
          <w:color w:val="auto"/>
          <w:sz w:val="32"/>
          <w:szCs w:val="32"/>
          <w:u w:val="none"/>
          <w:lang w:val="en-US" w:eastAsia="zh-CN"/>
        </w:rPr>
        <w:t>改</w:t>
      </w:r>
      <w:r>
        <w:rPr>
          <w:rFonts w:hint="eastAsia" w:ascii="仿宋_GB2312" w:hAnsi="仿宋_GB2312" w:eastAsia="仿宋_GB2312" w:cs="仿宋_GB2312"/>
          <w:color w:val="000000"/>
          <w:sz w:val="32"/>
          <w:szCs w:val="32"/>
          <w:lang w:eastAsia="zh-CN"/>
        </w:rPr>
        <w:t>建为租赁住房。</w:t>
      </w:r>
    </w:p>
    <w:p>
      <w:pPr>
        <w:widowControl w:val="0"/>
        <w:spacing w:beforeLines="0" w:afterLines="0" w:line="560" w:lineRule="exact"/>
        <w:ind w:firstLine="420" w:firstLineChars="200"/>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广东省自然资源厅关于推进征收农村集体土地留用地高效开发利用的通知</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粤自然资规字〔2020〕4号</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lang w:val="en-US" w:eastAsia="zh-CN"/>
        </w:rPr>
        <w:t>（七）分类办理留用地规划条件变更手续。留用地应当依据国土空间规划确定为工业、商业等经营性用途，严格按照规划用途开发利用，可按规定建设或改建为租赁住房。</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二十二</w:t>
      </w:r>
      <w:r>
        <w:rPr>
          <w:rFonts w:hint="eastAsia" w:ascii="仿宋_GB2312" w:hAnsi="仿宋_GB2312" w:eastAsia="仿宋_GB2312" w:cs="仿宋_GB2312"/>
          <w:b/>
          <w:color w:val="000000"/>
          <w:sz w:val="32"/>
          <w:szCs w:val="32"/>
        </w:rPr>
        <w:t>条 【</w:t>
      </w:r>
      <w:r>
        <w:rPr>
          <w:rFonts w:hint="eastAsia" w:ascii="仿宋_GB2312" w:hAnsi="仿宋_GB2312" w:eastAsia="仿宋_GB2312" w:cs="仿宋_GB2312"/>
          <w:b/>
          <w:color w:val="000000"/>
          <w:sz w:val="32"/>
          <w:szCs w:val="32"/>
          <w:lang w:val="en-US" w:eastAsia="zh-CN"/>
        </w:rPr>
        <w:t>优先保护村集体权益</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lang w:val="en-US" w:eastAsia="zh-CN"/>
        </w:rPr>
        <w:t>留用地合作开发，采取单独物业返还或物业返还加货币补偿方式的，应确保优先建设返还物业，货币补偿的比例不得</w:t>
      </w:r>
      <w:r>
        <w:rPr>
          <w:rFonts w:hint="eastAsia" w:ascii="仿宋_GB2312" w:hAnsi="仿宋_GB2312" w:eastAsia="仿宋_GB2312" w:cs="仿宋_GB2312"/>
          <w:color w:val="auto"/>
          <w:sz w:val="32"/>
          <w:szCs w:val="32"/>
          <w:u w:val="none"/>
          <w:lang w:val="en-US" w:eastAsia="zh-CN"/>
        </w:rPr>
        <w:t>高</w:t>
      </w:r>
      <w:r>
        <w:rPr>
          <w:rFonts w:hint="eastAsia" w:ascii="仿宋_GB2312" w:hAnsi="仿宋_GB2312" w:eastAsia="仿宋_GB2312" w:cs="仿宋_GB2312"/>
          <w:color w:val="000000"/>
          <w:sz w:val="32"/>
          <w:szCs w:val="32"/>
          <w:lang w:val="en-US" w:eastAsia="zh-CN"/>
        </w:rPr>
        <w:t>于留用地评估价值的30%。</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auto"/>
          <w:sz w:val="32"/>
          <w:szCs w:val="32"/>
          <w:u w:val="none"/>
          <w:lang w:val="en-US" w:eastAsia="zh-CN"/>
        </w:rPr>
        <w:t>合作开发协议需约定</w:t>
      </w:r>
      <w:r>
        <w:rPr>
          <w:rFonts w:hint="eastAsia" w:ascii="仿宋_GB2312" w:hAnsi="仿宋_GB2312" w:eastAsia="仿宋_GB2312" w:cs="仿宋_GB2312"/>
          <w:color w:val="000000"/>
          <w:sz w:val="32"/>
          <w:szCs w:val="32"/>
          <w:lang w:val="en-US" w:eastAsia="zh-CN"/>
        </w:rPr>
        <w:t>开发商在办理预售权证时应返还约定物业面积的50%</w:t>
      </w:r>
      <w:r>
        <w:rPr>
          <w:rFonts w:hint="eastAsia" w:ascii="仿宋_GB2312" w:hAnsi="仿宋_GB2312" w:eastAsia="仿宋_GB2312" w:cs="仿宋_GB2312"/>
          <w:color w:val="auto"/>
          <w:sz w:val="32"/>
          <w:szCs w:val="32"/>
          <w:u w:val="none"/>
          <w:lang w:val="en-US" w:eastAsia="zh-CN"/>
        </w:rPr>
        <w:t>和约定货币补偿金额的50%</w:t>
      </w:r>
      <w:r>
        <w:rPr>
          <w:rFonts w:hint="eastAsia" w:ascii="仿宋_GB2312" w:hAnsi="仿宋_GB2312" w:eastAsia="仿宋_GB2312" w:cs="仿宋_GB2312"/>
          <w:color w:val="000000"/>
          <w:sz w:val="32"/>
          <w:szCs w:val="32"/>
          <w:lang w:val="en-US" w:eastAsia="zh-CN"/>
        </w:rPr>
        <w:t>给村集体经济组织，在竣工验收时返还剩余的50%。</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二十三</w:t>
      </w:r>
      <w:r>
        <w:rPr>
          <w:rFonts w:hint="eastAsia" w:ascii="仿宋_GB2312" w:hAnsi="仿宋_GB2312" w:eastAsia="仿宋_GB2312" w:cs="仿宋_GB2312"/>
          <w:b/>
          <w:color w:val="000000"/>
          <w:sz w:val="32"/>
          <w:szCs w:val="32"/>
        </w:rPr>
        <w:t>条 【</w:t>
      </w:r>
      <w:r>
        <w:rPr>
          <w:rFonts w:hint="eastAsia" w:ascii="仿宋_GB2312" w:hAnsi="仿宋_GB2312" w:eastAsia="仿宋_GB2312" w:cs="仿宋_GB2312"/>
          <w:b/>
          <w:color w:val="000000"/>
          <w:sz w:val="32"/>
          <w:szCs w:val="32"/>
          <w:lang w:val="en-US" w:eastAsia="zh-CN"/>
        </w:rPr>
        <w:t>鼓励政府统筹管理留用地</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lang w:val="en-US" w:eastAsia="zh-CN"/>
        </w:rPr>
        <w:t>鼓励村集体将留用地交由区人民政府（管委会）统一运营管理，由政府进行招商引资、开发利用，村集体每年享受固定租金收入，</w:t>
      </w:r>
      <w:r>
        <w:rPr>
          <w:rFonts w:hint="eastAsia" w:ascii="仿宋_GB2312" w:hAnsi="仿宋_GB2312" w:eastAsia="仿宋_GB2312" w:cs="仿宋_GB2312"/>
          <w:color w:val="auto"/>
          <w:sz w:val="32"/>
          <w:szCs w:val="32"/>
          <w:u w:val="none"/>
          <w:lang w:val="en-US" w:eastAsia="zh-CN"/>
        </w:rPr>
        <w:t>各方签订托管协议约定分享相关收益</w:t>
      </w:r>
      <w:r>
        <w:rPr>
          <w:rFonts w:hint="eastAsia" w:ascii="仿宋_GB2312" w:hAnsi="仿宋_GB2312" w:eastAsia="仿宋_GB2312" w:cs="仿宋_GB2312"/>
          <w:color w:val="000000"/>
          <w:sz w:val="32"/>
          <w:szCs w:val="32"/>
          <w:lang w:val="en-US" w:eastAsia="zh-CN"/>
        </w:rPr>
        <w:t>。</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val="en-US" w:eastAsia="zh-CN"/>
        </w:rPr>
        <w:t>四</w:t>
      </w:r>
      <w:r>
        <w:rPr>
          <w:rFonts w:hint="eastAsia" w:ascii="仿宋_GB2312" w:hAnsi="仿宋_GB2312" w:eastAsia="仿宋_GB2312" w:cs="仿宋_GB2312"/>
          <w:b/>
          <w:color w:val="000000"/>
          <w:sz w:val="32"/>
          <w:szCs w:val="32"/>
        </w:rPr>
        <w:t>条 【闲置留用地】</w:t>
      </w:r>
      <w:r>
        <w:rPr>
          <w:rFonts w:hint="eastAsia" w:ascii="仿宋_GB2312" w:hAnsi="仿宋_GB2312" w:eastAsia="仿宋_GB2312" w:cs="仿宋_GB2312"/>
          <w:color w:val="000000"/>
          <w:sz w:val="32"/>
          <w:szCs w:val="32"/>
        </w:rPr>
        <w:t>对于超期未开工的留用地，政府及有关部门应合理变更规定开竣工时间，切实履行开竣工督促职责，避免产生新的闲置土地；对于已构成闲置的留用地，应当依法依规进行处置，按规定收回留用地使用权后转以折算货币、置换物业方式落实补偿的，须缴纳土地闲置费。</w:t>
      </w:r>
    </w:p>
    <w:p>
      <w:pPr>
        <w:widowControl w:val="0"/>
        <w:spacing w:beforeLines="0" w:afterLines="0" w:line="560" w:lineRule="exact"/>
        <w:ind w:firstLine="42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广东省自然资源厅关于推进征收农村集体土地留用地高效开发利用的通知</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粤自然资规字〔2020〕4号</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lang w:val="en-US" w:eastAsia="zh-CN"/>
        </w:rPr>
        <w:t>十二</w:t>
      </w:r>
      <w:r>
        <w:rPr>
          <w:rFonts w:hint="eastAsia" w:ascii="仿宋_GB2312" w:hAnsi="仿宋_GB2312" w:eastAsia="仿宋_GB2312" w:cs="仿宋_GB2312"/>
          <w:color w:val="FF0000"/>
          <w:sz w:val="21"/>
          <w:szCs w:val="21"/>
          <w:lang w:eastAsia="zh-CN"/>
        </w:rPr>
        <w:t>）：</w:t>
      </w:r>
      <w:r>
        <w:rPr>
          <w:rFonts w:hint="eastAsia" w:ascii="仿宋_GB2312" w:hAnsi="仿宋_GB2312" w:eastAsia="仿宋_GB2312" w:cs="仿宋_GB2312"/>
          <w:color w:val="FF0000"/>
          <w:sz w:val="21"/>
          <w:szCs w:val="21"/>
        </w:rPr>
        <w:t>积极预防和处置闲置留用地。农村集体经济组织应当按照建设用地规划批准文件、划拨决定书规定的时限，对留用地进行开发建设，确不具备自主开发能力，又无法引入市场主体合作开发的留用地，农村集体经济组织应当及时按程序组织留用地入市流转，或交由政府收储并公开出让后按约定返还物业、折算货币补偿；对于超期未开工的留用地，政府及有关部门应合理变更规定开竣工时间，切实履行开竣工督促职责，避免产生新的闲置土地；对于已构成闲置的留用地，应当依法依规进行处置，按规定收回留用地使用权后转以折算货币、置换物业方式落实补偿的，须缴纳土地闲置费。</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val="en-US" w:eastAsia="zh-CN"/>
        </w:rPr>
        <w:t>五</w:t>
      </w:r>
      <w:r>
        <w:rPr>
          <w:rFonts w:hint="eastAsia" w:ascii="仿宋_GB2312" w:hAnsi="仿宋_GB2312" w:eastAsia="仿宋_GB2312" w:cs="仿宋_GB2312"/>
          <w:b/>
          <w:color w:val="000000"/>
          <w:sz w:val="32"/>
          <w:szCs w:val="32"/>
        </w:rPr>
        <w:t>条 【</w:t>
      </w:r>
      <w:r>
        <w:rPr>
          <w:rFonts w:hint="eastAsia" w:ascii="仿宋_GB2312" w:hAnsi="仿宋_GB2312" w:eastAsia="仿宋_GB2312" w:cs="仿宋_GB2312"/>
          <w:b/>
          <w:color w:val="000000"/>
          <w:sz w:val="32"/>
          <w:szCs w:val="32"/>
          <w:lang w:val="en-US" w:eastAsia="zh-CN"/>
        </w:rPr>
        <w:t>暂停安排实物</w:t>
      </w:r>
      <w:r>
        <w:rPr>
          <w:rFonts w:hint="eastAsia" w:ascii="仿宋_GB2312" w:hAnsi="仿宋_GB2312" w:eastAsia="仿宋_GB2312" w:cs="仿宋_GB2312"/>
          <w:b/>
          <w:color w:val="000000"/>
          <w:sz w:val="32"/>
          <w:szCs w:val="32"/>
        </w:rPr>
        <w:t>留用地】</w:t>
      </w:r>
      <w:r>
        <w:rPr>
          <w:rFonts w:hint="eastAsia" w:ascii="仿宋_GB2312" w:hAnsi="仿宋_GB2312" w:eastAsia="仿宋_GB2312" w:cs="仿宋_GB2312"/>
          <w:color w:val="000000"/>
          <w:sz w:val="32"/>
          <w:szCs w:val="32"/>
          <w:lang w:val="en-US" w:eastAsia="zh-CN"/>
        </w:rPr>
        <w:t>村集体原已安排的留用地存在因</w:t>
      </w:r>
      <w:r>
        <w:rPr>
          <w:rFonts w:hint="eastAsia" w:ascii="仿宋_GB2312" w:hAnsi="仿宋_GB2312" w:eastAsia="仿宋_GB2312" w:cs="仿宋_GB2312"/>
          <w:color w:val="auto"/>
          <w:sz w:val="32"/>
          <w:szCs w:val="32"/>
          <w:u w:val="none"/>
          <w:lang w:val="en-US" w:eastAsia="zh-CN"/>
        </w:rPr>
        <w:t>自身原因</w:t>
      </w:r>
      <w:r>
        <w:rPr>
          <w:rFonts w:hint="eastAsia" w:ascii="仿宋_GB2312" w:hAnsi="仿宋_GB2312" w:eastAsia="仿宋_GB2312" w:cs="仿宋_GB2312"/>
          <w:color w:val="000000"/>
          <w:sz w:val="32"/>
          <w:szCs w:val="32"/>
          <w:lang w:val="en-US" w:eastAsia="zh-CN"/>
        </w:rPr>
        <w:t>造成土地闲置的，视为该村集体不需要实物留用地，对该村集体</w:t>
      </w:r>
      <w:r>
        <w:rPr>
          <w:rFonts w:hint="eastAsia" w:ascii="仿宋_GB2312" w:hAnsi="仿宋_GB2312" w:eastAsia="仿宋_GB2312" w:cs="仿宋_GB2312"/>
          <w:color w:val="auto"/>
          <w:sz w:val="32"/>
          <w:szCs w:val="32"/>
          <w:u w:val="none"/>
          <w:lang w:val="en-US" w:eastAsia="zh-CN"/>
        </w:rPr>
        <w:t>剩余未兑现及新增留用地指标</w:t>
      </w:r>
      <w:r>
        <w:rPr>
          <w:rFonts w:hint="eastAsia" w:ascii="仿宋_GB2312" w:hAnsi="仿宋_GB2312" w:eastAsia="仿宋_GB2312" w:cs="仿宋_GB2312"/>
          <w:color w:val="000000"/>
          <w:sz w:val="32"/>
          <w:szCs w:val="32"/>
          <w:lang w:val="en-US" w:eastAsia="zh-CN"/>
        </w:rPr>
        <w:t>采取</w:t>
      </w:r>
      <w:r>
        <w:rPr>
          <w:rFonts w:hint="eastAsia" w:ascii="仿宋_GB2312" w:hAnsi="仿宋_GB2312" w:eastAsia="仿宋_GB2312" w:cs="仿宋_GB2312"/>
          <w:color w:val="auto"/>
          <w:sz w:val="32"/>
          <w:szCs w:val="32"/>
          <w:u w:val="none"/>
          <w:lang w:val="en-US" w:eastAsia="zh-CN"/>
        </w:rPr>
        <w:t>实物留用地兑换方式以外的其他</w:t>
      </w:r>
      <w:r>
        <w:rPr>
          <w:rFonts w:hint="eastAsia" w:ascii="仿宋_GB2312" w:hAnsi="仿宋_GB2312" w:eastAsia="仿宋_GB2312" w:cs="仿宋_GB2312"/>
          <w:color w:val="000000"/>
          <w:sz w:val="32"/>
          <w:szCs w:val="32"/>
          <w:lang w:val="en-US" w:eastAsia="zh-CN"/>
        </w:rPr>
        <w:t>方式兑现。</w:t>
      </w:r>
    </w:p>
    <w:p>
      <w:pPr>
        <w:widowControl w:val="0"/>
        <w:spacing w:beforeLines="100" w:afterLines="100" w:line="560" w:lineRule="exact"/>
        <w:jc w:val="center"/>
        <w:rPr>
          <w:rFonts w:hint="eastAsia" w:ascii="仿宋_GB2312" w:hAnsi="仿宋_GB2312" w:eastAsia="仿宋_GB2312" w:cs="仿宋_GB2312"/>
          <w:b/>
          <w:color w:val="000000"/>
          <w:sz w:val="32"/>
          <w:szCs w:val="32"/>
        </w:rPr>
      </w:pPr>
      <w:r>
        <w:rPr>
          <w:rFonts w:hint="eastAsia" w:ascii="黑体" w:hAnsi="黑体" w:eastAsia="黑体" w:cs="黑体"/>
          <w:color w:val="000000"/>
          <w:sz w:val="32"/>
          <w:szCs w:val="32"/>
          <w:lang w:val="en-US" w:eastAsia="zh-CN"/>
        </w:rPr>
        <w:t>第五章 附则</w:t>
      </w:r>
    </w:p>
    <w:p>
      <w:pPr>
        <w:widowControl w:val="0"/>
        <w:spacing w:line="560" w:lineRule="exact"/>
        <w:ind w:firstLine="643"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color w:val="auto"/>
          <w:sz w:val="32"/>
          <w:szCs w:val="32"/>
          <w:u w:val="none"/>
        </w:rPr>
        <w:t>第二十</w:t>
      </w:r>
      <w:r>
        <w:rPr>
          <w:rFonts w:hint="eastAsia" w:ascii="仿宋_GB2312" w:hAnsi="仿宋_GB2312" w:eastAsia="仿宋_GB2312" w:cs="仿宋_GB2312"/>
          <w:b/>
          <w:color w:val="auto"/>
          <w:sz w:val="32"/>
          <w:szCs w:val="32"/>
          <w:u w:val="none"/>
          <w:lang w:val="en-US" w:eastAsia="zh-CN"/>
        </w:rPr>
        <w:t>六</w:t>
      </w:r>
      <w:r>
        <w:rPr>
          <w:rFonts w:hint="eastAsia" w:ascii="仿宋_GB2312" w:hAnsi="仿宋_GB2312" w:eastAsia="仿宋_GB2312" w:cs="仿宋_GB2312"/>
          <w:b/>
          <w:color w:val="auto"/>
          <w:sz w:val="32"/>
          <w:szCs w:val="32"/>
          <w:u w:val="none"/>
        </w:rPr>
        <w:t>条 【</w:t>
      </w:r>
      <w:r>
        <w:rPr>
          <w:rFonts w:hint="eastAsia" w:ascii="仿宋_GB2312" w:hAnsi="仿宋_GB2312" w:eastAsia="仿宋_GB2312" w:cs="仿宋_GB2312"/>
          <w:b/>
          <w:color w:val="auto"/>
          <w:sz w:val="32"/>
          <w:szCs w:val="32"/>
          <w:u w:val="none"/>
          <w:lang w:val="en-US" w:eastAsia="zh-CN"/>
        </w:rPr>
        <w:t>民主决议</w:t>
      </w:r>
      <w:r>
        <w:rPr>
          <w:rFonts w:hint="eastAsia" w:ascii="仿宋_GB2312" w:hAnsi="仿宋_GB2312" w:eastAsia="仿宋_GB2312" w:cs="仿宋_GB2312"/>
          <w:b/>
          <w:color w:val="auto"/>
          <w:sz w:val="32"/>
          <w:szCs w:val="32"/>
          <w:u w:val="none"/>
        </w:rPr>
        <w:t>】</w:t>
      </w:r>
      <w:r>
        <w:rPr>
          <w:rFonts w:hint="eastAsia" w:ascii="仿宋_GB2312" w:hAnsi="仿宋_GB2312" w:eastAsia="仿宋_GB2312" w:cs="仿宋_GB2312"/>
          <w:b/>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留用地兑现方式、开发利用方式、收益分配</w:t>
      </w:r>
      <w:r>
        <w:rPr>
          <w:rFonts w:hint="eastAsia" w:ascii="仿宋_GB2312" w:hAnsi="仿宋_GB2312" w:eastAsia="仿宋_GB2312" w:cs="仿宋_GB2312"/>
          <w:strike w:val="0"/>
          <w:color w:val="auto"/>
          <w:sz w:val="32"/>
          <w:szCs w:val="32"/>
          <w:u w:val="none"/>
          <w:lang w:val="en-US" w:eastAsia="zh-CN"/>
        </w:rPr>
        <w:t>及</w:t>
      </w:r>
      <w:r>
        <w:rPr>
          <w:rFonts w:hint="eastAsia" w:ascii="仿宋_GB2312" w:hAnsi="仿宋_GB2312" w:eastAsia="仿宋_GB2312" w:cs="仿宋_GB2312"/>
          <w:color w:val="auto"/>
          <w:sz w:val="32"/>
          <w:szCs w:val="32"/>
          <w:u w:val="none"/>
          <w:lang w:val="en-US" w:eastAsia="zh-CN"/>
        </w:rPr>
        <w:t>使用权出让、转让、出租、抵押等等涉及村集体公共利益的事项，应按《中华人民共和国村民委员会组织法》《广东省农村集体经济组织管理规定》和《广东省农村集体资产管理条例》等规定，经村民会议（村民代表会议）或集体成员大会（成员代表会议）讨论决定后开展。</w:t>
      </w:r>
    </w:p>
    <w:p>
      <w:pPr>
        <w:widowControl w:val="0"/>
        <w:spacing w:beforeLines="-2147483648" w:afterLines="-2147483648" w:line="560" w:lineRule="exact"/>
        <w:ind w:firstLine="420" w:firstLineChars="200"/>
        <w:rPr>
          <w:rFonts w:hint="default"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Cs w:val="21"/>
          <w:lang w:val="en-US" w:eastAsia="zh-CN"/>
        </w:rPr>
        <w:t>《广州市人民政府办公厅关于进一步加强征收农村集体土地留用地管理的意见》（穗府办规〔2018〕17号）（二十二）规范留用地兑现手续。留用地兑现方式的选择，置换物业的协议签订，留用地指标抵扣（含复合抵扣指标、用于消化历史遗留建设用地等），留用地落地（含选址位置、用途及容积率确认等），产业项目引入，留用地使用权出让、转让、出租、抵押等，应按《中华人民共和国村民委员会组织法》《广东省农村集体经济组织管理规定》《广东省农村集体资产管理条例》和《广州市农村集体资产交易管理办法》等规定，经村民会议（村民代表会议）或集体成员大会（成员代表会议）讨论决定后开展。</w:t>
      </w:r>
    </w:p>
    <w:p>
      <w:pPr>
        <w:widowControl w:val="0"/>
        <w:spacing w:beforeLines="-2147483648" w:afterLines="-2147483648"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val="en-US" w:eastAsia="zh-CN"/>
        </w:rPr>
        <w:t>七</w:t>
      </w:r>
      <w:r>
        <w:rPr>
          <w:rFonts w:hint="eastAsia" w:ascii="仿宋_GB2312" w:hAnsi="仿宋_GB2312" w:eastAsia="仿宋_GB2312" w:cs="仿宋_GB2312"/>
          <w:b/>
          <w:color w:val="000000"/>
          <w:sz w:val="32"/>
          <w:szCs w:val="32"/>
        </w:rPr>
        <w:t>条 【</w:t>
      </w:r>
      <w:r>
        <w:rPr>
          <w:rFonts w:hint="eastAsia" w:ascii="仿宋_GB2312" w:hAnsi="仿宋_GB2312" w:eastAsia="仿宋_GB2312" w:cs="仿宋_GB2312"/>
          <w:b/>
          <w:color w:val="000000"/>
          <w:sz w:val="32"/>
          <w:szCs w:val="32"/>
          <w:lang w:val="en-US" w:eastAsia="zh-CN"/>
        </w:rPr>
        <w:t>相关</w:t>
      </w:r>
      <w:r>
        <w:rPr>
          <w:rFonts w:hint="eastAsia" w:ascii="仿宋_GB2312" w:hAnsi="仿宋_GB2312" w:eastAsia="仿宋_GB2312" w:cs="仿宋_GB2312"/>
          <w:b/>
          <w:color w:val="000000"/>
          <w:sz w:val="32"/>
          <w:szCs w:val="32"/>
        </w:rPr>
        <w:t>责任】</w:t>
      </w:r>
      <w:r>
        <w:rPr>
          <w:rFonts w:hint="eastAsia" w:ascii="仿宋_GB2312" w:hAnsi="仿宋_GB2312" w:eastAsia="仿宋_GB2312" w:cs="仿宋_GB2312"/>
          <w:color w:val="000000"/>
          <w:sz w:val="32"/>
          <w:szCs w:val="32"/>
        </w:rPr>
        <w:t>农村集体经济组织在留用地使用和合作开发过程中有下列行为之一的，由当</w:t>
      </w:r>
      <w:r>
        <w:rPr>
          <w:rFonts w:hint="eastAsia" w:ascii="仿宋_GB2312" w:hAnsi="仿宋_GB2312" w:eastAsia="仿宋_GB2312" w:cs="仿宋_GB2312"/>
          <w:color w:val="000000"/>
          <w:sz w:val="32"/>
          <w:szCs w:val="32"/>
          <w:lang w:val="en-US" w:eastAsia="zh-CN"/>
        </w:rPr>
        <w:t>地区</w:t>
      </w:r>
      <w:r>
        <w:rPr>
          <w:rFonts w:hint="eastAsia" w:ascii="仿宋_GB2312" w:hAnsi="仿宋_GB2312" w:eastAsia="仿宋_GB2312" w:cs="仿宋_GB2312"/>
          <w:color w:val="000000"/>
          <w:sz w:val="32"/>
          <w:szCs w:val="32"/>
        </w:rPr>
        <w:t xml:space="preserve">人民政府（管委会）责令限期整改或者纠正。拒不整改或者纠正，情节严重的，由纪检监察部门依法追究单位主要负责人和直接责任人的责任；构成犯罪的，移送司法机关依法追究刑事责任：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（一）未经审批同意，擅自进行建设或者少批多建的；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（二）未按规定程序组织召开村民会议或者村民代表会议讨论表决并签名确认和公示，擅自制定留用地开发招标挂牌方案，与企业签订合作开发合同（或协议）的；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（三）本办法施行后，凡未经委托农村产权流转管理服务平台或公共资源交易中心挂牌公开招标，擅自与有意向合作的企业先行签订村企合作开发建设项目合同（协议）、意向合同等的； </w:t>
      </w:r>
    </w:p>
    <w:p>
      <w:pPr>
        <w:widowControl w:val="0"/>
        <w:spacing w:beforeLines="0" w:afterLines="0"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（四）其他严重违反有关法律、法规、规章、政策和本规定的行为。 </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第二十</w:t>
      </w:r>
      <w:r>
        <w:rPr>
          <w:rFonts w:hint="eastAsia" w:ascii="仿宋_GB2312" w:hAnsi="仿宋_GB2312" w:eastAsia="仿宋_GB2312" w:cs="仿宋_GB2312"/>
          <w:b/>
          <w:color w:val="000000"/>
          <w:sz w:val="32"/>
          <w:szCs w:val="32"/>
          <w:lang w:val="en-US" w:eastAsia="zh-CN"/>
        </w:rPr>
        <w:t>八</w:t>
      </w:r>
      <w:r>
        <w:rPr>
          <w:rFonts w:hint="eastAsia" w:ascii="仿宋_GB2312" w:hAnsi="仿宋_GB2312" w:eastAsia="仿宋_GB2312" w:cs="仿宋_GB2312"/>
          <w:b/>
          <w:color w:val="000000"/>
          <w:sz w:val="32"/>
          <w:szCs w:val="32"/>
        </w:rPr>
        <w:t>条 【特殊情形】</w:t>
      </w:r>
      <w:r>
        <w:rPr>
          <w:rFonts w:hint="eastAsia" w:ascii="仿宋_GB2312" w:hAnsi="仿宋_GB2312" w:eastAsia="仿宋_GB2312" w:cs="仿宋_GB2312"/>
          <w:color w:val="000000"/>
          <w:sz w:val="32"/>
          <w:szCs w:val="32"/>
        </w:rPr>
        <w:t xml:space="preserve">大中型水利水电工程项目建设征地，按照《大中型水利水电工程建设征地补偿和移民安置条例》有关规定执行。 </w:t>
      </w:r>
    </w:p>
    <w:p>
      <w:pPr>
        <w:widowControl w:val="0"/>
        <w:spacing w:beforeLines="0" w:afterLines="0" w:line="560" w:lineRule="exact"/>
        <w:ind w:firstLine="643" w:firstLineChars="200"/>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二十九</w:t>
      </w:r>
      <w:r>
        <w:rPr>
          <w:rFonts w:hint="eastAsia" w:ascii="仿宋_GB2312" w:hAnsi="仿宋_GB2312" w:eastAsia="仿宋_GB2312" w:cs="仿宋_GB2312"/>
          <w:b/>
          <w:color w:val="000000"/>
          <w:sz w:val="32"/>
          <w:szCs w:val="32"/>
        </w:rPr>
        <w:t>条 【历史留用地】</w:t>
      </w:r>
      <w:r>
        <w:rPr>
          <w:rFonts w:hint="eastAsia" w:ascii="仿宋_GB2312" w:hAnsi="仿宋_GB2312" w:eastAsia="仿宋_GB2312" w:cs="仿宋_GB2312"/>
          <w:color w:val="000000"/>
          <w:sz w:val="32"/>
          <w:szCs w:val="32"/>
        </w:rPr>
        <w:t>在本办法施行前征地单位已作书面承诺留用地安排按原规定办理的，被征地单位可申请按原规定办理，也可以参照本办法确定留用地权益及其兑现形式</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申请按本办法兑现的，</w:t>
      </w:r>
      <w:r>
        <w:rPr>
          <w:rFonts w:hint="eastAsia" w:ascii="仿宋_GB2312" w:hAnsi="仿宋_GB2312" w:eastAsia="仿宋_GB2312" w:cs="仿宋_GB2312"/>
          <w:color w:val="000000"/>
          <w:sz w:val="32"/>
          <w:szCs w:val="32"/>
        </w:rPr>
        <w:t>留用地权益价值评估基准日统一为本办法施行之日。</w:t>
      </w:r>
      <w:r>
        <w:rPr>
          <w:rFonts w:hint="eastAsia" w:ascii="仿宋_GB2312" w:hAnsi="仿宋_GB2312" w:eastAsia="仿宋_GB2312" w:cs="仿宋_GB2312"/>
          <w:color w:val="000000"/>
          <w:sz w:val="32"/>
          <w:szCs w:val="32"/>
          <w:lang w:val="en-US" w:eastAsia="zh-CN"/>
        </w:rPr>
        <w:t>各区（管委会）可以根据自身实际制定本辖区历史留用地解决方案，并报市人民政府备案。</w:t>
      </w:r>
    </w:p>
    <w:p>
      <w:pPr>
        <w:widowControl w:val="0"/>
        <w:spacing w:beforeLines="0" w:afterLines="0" w:line="56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auto"/>
          <w:sz w:val="32"/>
          <w:szCs w:val="32"/>
          <w:u w:val="none"/>
          <w:lang w:val="en-US" w:eastAsia="zh-CN"/>
        </w:rPr>
        <w:t>三</w:t>
      </w:r>
      <w:r>
        <w:rPr>
          <w:rFonts w:hint="eastAsia" w:ascii="仿宋_GB2312" w:hAnsi="仿宋_GB2312" w:eastAsia="仿宋_GB2312" w:cs="仿宋_GB2312"/>
          <w:b/>
          <w:color w:val="000000"/>
          <w:sz w:val="32"/>
          <w:szCs w:val="32"/>
        </w:rPr>
        <w:t>十条 【参照执行】</w:t>
      </w:r>
      <w:r>
        <w:rPr>
          <w:rFonts w:hint="eastAsia" w:ascii="仿宋_GB2312" w:hAnsi="仿宋_GB2312" w:eastAsia="仿宋_GB2312" w:cs="仿宋_GB2312"/>
          <w:color w:val="000000"/>
          <w:sz w:val="32"/>
          <w:szCs w:val="32"/>
        </w:rPr>
        <w:t>其他县人民政府可参照本办法或可根据有关规定，结合本地实际，自行制定本辖区的相关留用地管理规定，报市人民政府</w:t>
      </w:r>
      <w:r>
        <w:rPr>
          <w:rFonts w:hint="eastAsia" w:ascii="仿宋_GB2312" w:hAnsi="仿宋_GB2312" w:eastAsia="仿宋_GB2312" w:cs="仿宋_GB2312"/>
          <w:color w:val="auto"/>
          <w:sz w:val="32"/>
          <w:szCs w:val="32"/>
          <w:u w:val="none"/>
          <w:lang w:val="en-US" w:eastAsia="zh-CN"/>
        </w:rPr>
        <w:t>批准后实施</w:t>
      </w:r>
      <w:r>
        <w:rPr>
          <w:rFonts w:hint="eastAsia" w:ascii="仿宋_GB2312" w:hAnsi="仿宋_GB2312" w:eastAsia="仿宋_GB2312" w:cs="仿宋_GB2312"/>
          <w:color w:val="000000"/>
          <w:sz w:val="32"/>
          <w:szCs w:val="32"/>
        </w:rPr>
        <w:t xml:space="preserve">。 </w:t>
      </w:r>
    </w:p>
    <w:p>
      <w:pPr>
        <w:ind w:firstLine="643" w:firstLineChars="200"/>
      </w:pPr>
      <w:r>
        <w:rPr>
          <w:rFonts w:hint="eastAsia" w:ascii="仿宋_GB2312" w:hAnsi="仿宋_GB2312" w:eastAsia="仿宋_GB2312" w:cs="仿宋_GB2312"/>
          <w:b/>
          <w:color w:val="000000"/>
          <w:sz w:val="32"/>
          <w:szCs w:val="32"/>
        </w:rPr>
        <w:t>第</w:t>
      </w:r>
      <w:r>
        <w:rPr>
          <w:rFonts w:hint="eastAsia" w:ascii="仿宋_GB2312" w:hAnsi="仿宋_GB2312" w:eastAsia="仿宋_GB2312" w:cs="仿宋_GB2312"/>
          <w:b/>
          <w:color w:val="000000"/>
          <w:sz w:val="32"/>
          <w:szCs w:val="32"/>
          <w:lang w:val="en-US" w:eastAsia="zh-CN"/>
        </w:rPr>
        <w:t>三</w:t>
      </w:r>
      <w:r>
        <w:rPr>
          <w:rFonts w:hint="eastAsia" w:ascii="仿宋_GB2312" w:hAnsi="仿宋_GB2312" w:eastAsia="仿宋_GB2312" w:cs="仿宋_GB2312"/>
          <w:b/>
          <w:color w:val="000000"/>
          <w:sz w:val="32"/>
          <w:szCs w:val="32"/>
        </w:rPr>
        <w:t>十</w:t>
      </w:r>
      <w:r>
        <w:rPr>
          <w:rFonts w:hint="eastAsia" w:ascii="仿宋_GB2312" w:hAnsi="仿宋_GB2312" w:eastAsia="仿宋_GB2312" w:cs="仿宋_GB2312"/>
          <w:b/>
          <w:color w:val="000000"/>
          <w:sz w:val="32"/>
          <w:szCs w:val="32"/>
          <w:lang w:val="en-US" w:eastAsia="zh-CN"/>
        </w:rPr>
        <w:t>一</w:t>
      </w:r>
      <w:bookmarkStart w:id="0" w:name="_GoBack"/>
      <w:bookmarkEnd w:id="0"/>
      <w:r>
        <w:rPr>
          <w:rFonts w:hint="eastAsia" w:ascii="仿宋_GB2312" w:hAnsi="仿宋_GB2312" w:eastAsia="仿宋_GB2312" w:cs="仿宋_GB2312"/>
          <w:b/>
          <w:color w:val="000000"/>
          <w:sz w:val="32"/>
          <w:szCs w:val="32"/>
        </w:rPr>
        <w:t>条 【施行时间】</w:t>
      </w:r>
      <w:r>
        <w:rPr>
          <w:rFonts w:hint="eastAsia" w:ascii="仿宋_GB2312" w:hAnsi="仿宋_GB2312" w:eastAsia="仿宋_GB2312" w:cs="仿宋_GB2312"/>
          <w:color w:val="000000"/>
          <w:sz w:val="32"/>
          <w:szCs w:val="32"/>
        </w:rPr>
        <w:t>本办法由河源市自然资源局负责解释，自颁布之日起施行，有效期三年</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期间本办法有与上级文件不一致的，以上级文件为准。</w:t>
      </w:r>
      <w:r>
        <w:rPr>
          <w:rFonts w:hint="eastAsia" w:ascii="仿宋_GB2312" w:hAnsi="仿宋_GB2312" w:eastAsia="仿宋_GB2312" w:cs="仿宋_GB2312"/>
          <w:color w:val="000000"/>
          <w:sz w:val="32"/>
          <w:szCs w:val="32"/>
        </w:rPr>
        <w:t xml:space="preserve">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17F7C"/>
    <w:rsid w:val="08F703DE"/>
    <w:rsid w:val="09593AA3"/>
    <w:rsid w:val="18797752"/>
    <w:rsid w:val="19E84667"/>
    <w:rsid w:val="200B5C16"/>
    <w:rsid w:val="266922E0"/>
    <w:rsid w:val="2EF8077F"/>
    <w:rsid w:val="36AE4B2D"/>
    <w:rsid w:val="37017F7C"/>
    <w:rsid w:val="37815D88"/>
    <w:rsid w:val="3CDA58B4"/>
    <w:rsid w:val="3E843C56"/>
    <w:rsid w:val="40712B39"/>
    <w:rsid w:val="45180273"/>
    <w:rsid w:val="47D05E41"/>
    <w:rsid w:val="4905226B"/>
    <w:rsid w:val="5256493C"/>
    <w:rsid w:val="563540CB"/>
    <w:rsid w:val="622B2645"/>
    <w:rsid w:val="65B65879"/>
    <w:rsid w:val="670537E8"/>
    <w:rsid w:val="6C0D2418"/>
    <w:rsid w:val="6C37245E"/>
    <w:rsid w:val="6E684E3E"/>
    <w:rsid w:val="73B46FEC"/>
    <w:rsid w:val="770C79A0"/>
    <w:rsid w:val="7AD335C4"/>
    <w:rsid w:val="7C4F20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spacing w:beforeLines="0" w:afterLines="0"/>
      <w:jc w:val="both"/>
    </w:pPr>
    <w:rPr>
      <w:rFonts w:hint="eastAsia" w:ascii="Times New Roman" w:hAnsi="Times New Roman" w:eastAsia="Times New Roman" w:cs="Times New Roman"/>
      <w:kern w:val="2"/>
      <w:sz w:val="21"/>
      <w:szCs w:val="24"/>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河源市自然资源局</Company>
  <Pages>1</Pages>
  <Words>0</Words>
  <Characters>0</Characters>
  <Lines>0</Lines>
  <Paragraphs>0</Paragraphs>
  <TotalTime>95</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2022-11-02T03:29:00Z</dcterms:created>
  <dc:creator>pc</dc:creator>
  <cp:lastModifiedBy>修身齐家</cp:lastModifiedBy>
  <dcterms:modified xsi:type="dcterms:W3CDTF">2023-02-24T09:54:35Z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4C312C2017454C3BA97AD920F5D4CFB8</vt:lpwstr>
  </property>
</Properties>
</file>