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3"/>
        <w:tblW w:w="9498" w:type="dxa"/>
        <w:jc w:val="center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069"/>
        <w:gridCol w:w="908"/>
        <w:gridCol w:w="508"/>
        <w:gridCol w:w="1236"/>
        <w:gridCol w:w="591"/>
        <w:gridCol w:w="24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河源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36"/>
                <w:szCs w:val="36"/>
              </w:rPr>
              <w:t>市农业技术需求表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填报单位：                       联 系 人：        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 xml:space="preserve">需求名称          </w:t>
            </w:r>
          </w:p>
        </w:tc>
        <w:tc>
          <w:tcPr>
            <w:tcW w:w="34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所属领域</w:t>
            </w:r>
          </w:p>
        </w:tc>
        <w:tc>
          <w:tcPr>
            <w:tcW w:w="30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 xml:space="preserve">种业科技  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     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高效种植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        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健康养殖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智慧农业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    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农机装备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   □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农产品深加工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预计经费投入      （万元）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企业自筹投入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攻关时限</w:t>
            </w:r>
          </w:p>
        </w:tc>
        <w:tc>
          <w:tcPr>
            <w:tcW w:w="3075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□1年    □2年    □3年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希望政府资助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背景和意义                  （300字左右）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 xml:space="preserve">主要研究内容                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（500字左右）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预期成果及  效益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（300字以内）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技术成果潜在的应用单位  （3家以上）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1.单位：                          　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2.单位：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3.单位：　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联系人：　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推荐攻关优势单位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说明：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1.背景和意义。从对我市农业产业起到的关键性作用、提升产业竞争力、技术突破的重大影响等角度来说明，阐明其重要性、必要性和紧迫性。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2.研究内容。说明期望通过科技攻关解决的具体应用难题或发展瓶颈，要求内容具体、指向清晰。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3.预期成果及效益。描述可量化的绩效目标、说明现实应用场景和应用单位，原则上主要技术指标应不少于3项。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2C6"/>
    <w:rsid w:val="003C37DE"/>
    <w:rsid w:val="004A62C6"/>
    <w:rsid w:val="15872C07"/>
    <w:rsid w:val="3ABD095D"/>
    <w:rsid w:val="59681324"/>
    <w:rsid w:val="679D46D4"/>
    <w:rsid w:val="6A6D4C91"/>
    <w:rsid w:val="6BC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ScaleCrop>false</ScaleCrop>
  <LinksUpToDate>false</LinksUpToDate>
  <CharactersWithSpaces>664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2022-05-12T01:41:00Z</dcterms:created>
  <dc:creator>Administrator</dc:creator>
  <cp:lastModifiedBy>曾仕传</cp:lastModifiedBy>
  <dcterms:modified xsi:type="dcterms:W3CDTF">2023-03-31T03:37:42Z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