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987" w:tblpY="4030"/>
        <w:tblOverlap w:val="never"/>
        <w:tblW w:w="153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3000"/>
        <w:gridCol w:w="1992"/>
        <w:gridCol w:w="2238"/>
        <w:gridCol w:w="1162"/>
        <w:gridCol w:w="825"/>
        <w:gridCol w:w="1975"/>
        <w:gridCol w:w="1938"/>
        <w:gridCol w:w="1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2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0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招录机关</w:t>
            </w:r>
          </w:p>
        </w:tc>
        <w:tc>
          <w:tcPr>
            <w:tcW w:w="1992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招录职位</w:t>
            </w:r>
          </w:p>
        </w:tc>
        <w:tc>
          <w:tcPr>
            <w:tcW w:w="223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7334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拟录用人员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2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0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92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38" w:type="dxa"/>
            <w:vMerge w:val="continue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学校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2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vertAlign w:val="baseline"/>
                <w:lang w:val="en-US" w:eastAsia="zh-CN"/>
              </w:rPr>
              <w:t>河源市人大常委会机关</w:t>
            </w:r>
          </w:p>
        </w:tc>
        <w:tc>
          <w:tcPr>
            <w:tcW w:w="19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办公室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四级主任科员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10700012391001</w:t>
            </w: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程钰琳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女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114504026007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香港城市大学</w:t>
            </w:r>
            <w:bookmarkStart w:id="0" w:name="_GoBack"/>
            <w:bookmarkEnd w:id="0"/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研究生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文学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硕士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  <w:t>河源市人大常委会办公室</w:t>
      </w: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2023年度选调生拟录用人员名单</w:t>
      </w:r>
    </w:p>
    <w:sectPr>
      <w:pgSz w:w="16838" w:h="11906" w:orient="landscape"/>
      <w:pgMar w:top="1803" w:right="1134" w:bottom="1803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D0FCA"/>
    <w:rsid w:val="08F10075"/>
    <w:rsid w:val="15545A6D"/>
    <w:rsid w:val="329D0FCA"/>
    <w:rsid w:val="45827EFE"/>
    <w:rsid w:val="495D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河源市府办公室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2022-07-19T07:17:00Z</dcterms:created>
  <dc:creator>罗雯璐</dc:creator>
  <cp:lastModifiedBy>曹颖亮</cp:lastModifiedBy>
  <cp:lastPrinted>2022-07-26T07:39:00Z</cp:lastPrinted>
  <dcterms:modified xsi:type="dcterms:W3CDTF">2023-04-15T02:22:24Z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  <property fmtid="{D5CDD505-2E9C-101B-9397-08002B2CF9AE}" pid="3" name="ICV">
    <vt:lpwstr>711144152BF04958BCB8656C2C1BF0D8</vt:lpwstr>
  </property>
</Properties>
</file>