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8" w:lineRule="exact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pStyle w:val="4"/>
        <w:shd w:val="clear" w:color="auto" w:fill="FFFFFF"/>
        <w:spacing w:before="0" w:beforeAutospacing="0" w:after="156" w:afterLines="50" w:afterAutospacing="0" w:line="588" w:lineRule="exact"/>
        <w:ind w:firstLine="482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2023年河源市灯塔盆地国家现代农业示范区管理委员会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博士、硕士研究生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招聘岗位信息表</w:t>
      </w:r>
    </w:p>
    <w:bookmarkEnd w:id="0"/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65"/>
        <w:gridCol w:w="780"/>
        <w:gridCol w:w="869"/>
        <w:gridCol w:w="1485"/>
        <w:gridCol w:w="1095"/>
        <w:gridCol w:w="1875"/>
        <w:gridCol w:w="1620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招聘单位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招聘人数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岗位等级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  代码</w:t>
            </w:r>
          </w:p>
        </w:tc>
        <w:tc>
          <w:tcPr>
            <w:tcW w:w="72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学历、学位及专业要求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河源市灯塔盆地国家现代农业示范区管理委员会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灯塔   实验室</w:t>
            </w: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专业技术岗十一级以上</w:t>
            </w: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202301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博士研究生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博士</w:t>
            </w: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食品科学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与工程</w:t>
            </w: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ascii="仿宋" w:hAnsi="仿宋" w:eastAsia="仿宋" w:cs="仿宋"/>
                <w:sz w:val="28"/>
                <w:szCs w:val="28"/>
              </w:rPr>
              <w:t>0832）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202302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畜牧学（A0910）            兽医学（A0911）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202303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生态学（A071012）          作物学（A0901）                资源利用与植物保护（A0906）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202304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生物学（A0710）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生物工程（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ascii="仿宋" w:hAnsi="仿宋" w:eastAsia="仿宋" w:cs="仿宋"/>
                <w:sz w:val="28"/>
                <w:szCs w:val="28"/>
              </w:rPr>
              <w:t>08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202305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硕士研究生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</w:t>
            </w: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畜牧学（A0910）            兽医学（A0911）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6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科研人员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202306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2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食品科学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与工程</w:t>
            </w: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ascii="仿宋" w:hAnsi="仿宋" w:eastAsia="仿宋" w:cs="仿宋"/>
                <w:sz w:val="28"/>
                <w:szCs w:val="28"/>
              </w:rPr>
              <w:t>0832）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E26D8"/>
    <w:rsid w:val="001304F4"/>
    <w:rsid w:val="0015742D"/>
    <w:rsid w:val="008763E6"/>
    <w:rsid w:val="02605077"/>
    <w:rsid w:val="04B84392"/>
    <w:rsid w:val="1C384C92"/>
    <w:rsid w:val="217223E7"/>
    <w:rsid w:val="394C1A19"/>
    <w:rsid w:val="3DFE26D8"/>
    <w:rsid w:val="4DDA2532"/>
    <w:rsid w:val="7E3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河源市灯塔盆地管委会</Company>
  <Pages>2</Pages>
  <Words>73</Words>
  <Characters>420</Characters>
  <Lines>3</Lines>
  <Paragraphs>1</Paragraphs>
  <TotalTime>3</TotalTime>
  <ScaleCrop>false</ScaleCrop>
  <LinksUpToDate>false</LinksUpToDate>
  <CharactersWithSpaces>492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2023-05-22T14:14:00Z</dcterms:created>
  <dc:creator>司卫丽</dc:creator>
  <cp:lastModifiedBy>司卫丽</cp:lastModifiedBy>
  <dcterms:modified xsi:type="dcterms:W3CDTF">2023-05-23T00:51:25Z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