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bCs/>
          <w:sz w:val="32"/>
          <w:szCs w:val="32"/>
        </w:rPr>
      </w:pPr>
      <w:r>
        <w:rPr>
          <w:rFonts w:hint="eastAsia" w:ascii="黑体" w:hAnsi="黑体" w:eastAsia="黑体" w:cs="黑体"/>
          <w:bCs/>
          <w:sz w:val="32"/>
          <w:szCs w:val="32"/>
        </w:rPr>
        <w:t>附件</w:t>
      </w:r>
      <w:r>
        <w:rPr>
          <w:rFonts w:hint="eastAsia" w:ascii="黑体" w:hAnsi="黑体" w:eastAsia="黑体" w:cs="黑体"/>
          <w:bCs/>
          <w:sz w:val="32"/>
          <w:szCs w:val="32"/>
          <w:lang w:val="en-US" w:eastAsia="zh-CN"/>
        </w:rPr>
        <w:t>1</w:t>
      </w:r>
    </w:p>
    <w:p>
      <w:pPr>
        <w:jc w:val="center"/>
        <w:rPr>
          <w:b/>
          <w:sz w:val="44"/>
          <w:szCs w:val="44"/>
        </w:rPr>
      </w:pPr>
    </w:p>
    <w:p>
      <w:pPr>
        <w:spacing w:line="560" w:lineRule="exact"/>
        <w:jc w:val="center"/>
        <w:rPr>
          <w:b/>
          <w:sz w:val="44"/>
          <w:szCs w:val="44"/>
        </w:rPr>
      </w:pPr>
      <w:r>
        <w:rPr>
          <w:rFonts w:hint="eastAsia"/>
          <w:b/>
          <w:sz w:val="44"/>
          <w:szCs w:val="44"/>
          <w:lang w:eastAsia="zh-CN"/>
        </w:rPr>
        <w:t>河源</w:t>
      </w:r>
      <w:r>
        <w:rPr>
          <w:rFonts w:hint="eastAsia"/>
          <w:b/>
          <w:sz w:val="44"/>
          <w:szCs w:val="44"/>
        </w:rPr>
        <w:t>市疫情防控急需的第二类医疗器械  应急备案办理指引</w:t>
      </w:r>
    </w:p>
    <w:p>
      <w:pPr>
        <w:pStyle w:val="6"/>
        <w:widowControl/>
        <w:spacing w:beforeAutospacing="0" w:afterAutospacing="0"/>
        <w:ind w:firstLine="643" w:firstLineChars="200"/>
        <w:jc w:val="both"/>
        <w:rPr>
          <w:rFonts w:ascii="仿宋_GB2312" w:eastAsia="仿宋_GB2312"/>
          <w:b/>
          <w:sz w:val="32"/>
          <w:szCs w:val="32"/>
        </w:rPr>
      </w:pPr>
    </w:p>
    <w:p>
      <w:pPr>
        <w:pStyle w:val="6"/>
        <w:widowControl/>
        <w:spacing w:beforeAutospacing="0" w:afterAutospacing="0"/>
        <w:ind w:firstLine="640" w:firstLineChars="200"/>
        <w:jc w:val="both"/>
        <w:rPr>
          <w:rFonts w:eastAsia="仿宋_GB2312" w:cs="宋体"/>
          <w:color w:val="333333"/>
          <w:sz w:val="32"/>
          <w:szCs w:val="32"/>
        </w:rPr>
      </w:pPr>
      <w:r>
        <w:rPr>
          <w:rFonts w:hint="eastAsia" w:ascii="黑体" w:hAnsi="黑体" w:eastAsia="黑体" w:cs="黑体"/>
          <w:bCs/>
          <w:sz w:val="32"/>
          <w:szCs w:val="32"/>
        </w:rPr>
        <w:t>一、备案范围</w:t>
      </w:r>
      <w:r>
        <w:rPr>
          <w:rFonts w:hint="eastAsia" w:ascii="仿宋_GB2312" w:eastAsia="仿宋_GB2312"/>
          <w:b/>
          <w:sz w:val="32"/>
          <w:szCs w:val="32"/>
        </w:rPr>
        <w:br w:type="textWrapping"/>
      </w:r>
      <w:r>
        <w:rPr>
          <w:rFonts w:hint="eastAsia" w:ascii="楷体_GB2312" w:hAnsi="楷体_GB2312" w:eastAsia="楷体_GB2312" w:cs="楷体_GB2312"/>
          <w:color w:val="333333"/>
          <w:sz w:val="32"/>
          <w:szCs w:val="32"/>
        </w:rPr>
        <w:t xml:space="preserve">    </w:t>
      </w:r>
      <w:r>
        <w:rPr>
          <w:rFonts w:hint="eastAsia" w:ascii="楷体_GB2312" w:hAnsi="楷体_GB2312" w:eastAsia="楷体_GB2312" w:cs="楷体_GB2312"/>
          <w:b/>
          <w:bCs/>
          <w:color w:val="333333"/>
          <w:sz w:val="32"/>
          <w:szCs w:val="32"/>
        </w:rPr>
        <w:t>（一）备案产品</w:t>
      </w:r>
    </w:p>
    <w:p>
      <w:pPr>
        <w:pStyle w:val="6"/>
        <w:widowControl/>
        <w:spacing w:beforeAutospacing="0" w:afterAutospacing="0"/>
        <w:ind w:firstLine="640" w:firstLineChars="200"/>
        <w:jc w:val="both"/>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1.医用口罩</w:t>
      </w:r>
    </w:p>
    <w:p>
      <w:pPr>
        <w:pStyle w:val="6"/>
        <w:widowControl/>
        <w:spacing w:beforeAutospacing="0" w:afterAutospacing="0"/>
        <w:ind w:firstLine="640" w:firstLineChars="200"/>
        <w:jc w:val="both"/>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2.医用防护服</w:t>
      </w:r>
    </w:p>
    <w:p>
      <w:pPr>
        <w:pStyle w:val="6"/>
        <w:widowControl/>
        <w:spacing w:beforeAutospacing="0" w:afterAutospacing="0"/>
        <w:ind w:firstLine="640" w:firstLineChars="200"/>
        <w:jc w:val="both"/>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3.红外额温计</w:t>
      </w:r>
    </w:p>
    <w:p>
      <w:pPr>
        <w:pStyle w:val="6"/>
        <w:widowControl/>
        <w:spacing w:beforeAutospacing="0" w:afterAutospacing="0"/>
        <w:ind w:firstLine="640" w:firstLineChars="200"/>
        <w:jc w:val="both"/>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4.</w:t>
      </w:r>
      <w:r>
        <w:rPr>
          <w:rFonts w:hint="eastAsia" w:ascii="仿宋_GB2312" w:hAnsi="仿宋_GB2312" w:eastAsia="仿宋_GB2312" w:cs="仿宋_GB2312"/>
          <w:color w:val="333333"/>
          <w:sz w:val="32"/>
          <w:szCs w:val="32"/>
          <w:lang w:eastAsia="zh-CN"/>
        </w:rPr>
        <w:t>河源</w:t>
      </w:r>
      <w:r>
        <w:rPr>
          <w:rFonts w:hint="eastAsia" w:ascii="仿宋_GB2312" w:hAnsi="仿宋_GB2312" w:eastAsia="仿宋_GB2312" w:cs="仿宋_GB2312"/>
          <w:color w:val="333333"/>
          <w:sz w:val="32"/>
          <w:szCs w:val="32"/>
        </w:rPr>
        <w:t>市联防联控机制下确需应急采购的其他第二类医疗器械。</w:t>
      </w:r>
    </w:p>
    <w:p>
      <w:pPr>
        <w:widowControl/>
        <w:ind w:firstLine="643" w:firstLineChars="200"/>
        <w:rPr>
          <w:rFonts w:ascii="楷体_GB2312" w:hAnsi="楷体_GB2312" w:eastAsia="楷体_GB2312" w:cs="楷体_GB2312"/>
          <w:b/>
          <w:bCs/>
          <w:color w:val="333333"/>
          <w:kern w:val="0"/>
          <w:sz w:val="32"/>
          <w:szCs w:val="32"/>
        </w:rPr>
      </w:pPr>
      <w:r>
        <w:rPr>
          <w:rFonts w:hint="eastAsia" w:ascii="楷体_GB2312" w:hAnsi="楷体_GB2312" w:eastAsia="楷体_GB2312" w:cs="楷体_GB2312"/>
          <w:b/>
          <w:bCs/>
          <w:color w:val="333333"/>
          <w:kern w:val="0"/>
          <w:sz w:val="32"/>
          <w:szCs w:val="32"/>
        </w:rPr>
        <w:t>（二）备案适用</w:t>
      </w:r>
    </w:p>
    <w:p>
      <w:pPr>
        <w:pStyle w:val="6"/>
        <w:widowControl/>
        <w:spacing w:beforeAutospacing="0" w:afterAutospacing="0"/>
        <w:ind w:firstLine="640" w:firstLineChars="200"/>
        <w:jc w:val="both"/>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1.应急备案仅在防控新冠肺炎疫情期间有效。</w:t>
      </w:r>
    </w:p>
    <w:p>
      <w:pPr>
        <w:pStyle w:val="6"/>
        <w:widowControl/>
        <w:spacing w:beforeAutospacing="0" w:afterAutospacing="0"/>
        <w:ind w:firstLine="640" w:firstLineChars="200"/>
        <w:jc w:val="both"/>
        <w:rPr>
          <w:rFonts w:ascii="仿宋_GB2312" w:hAnsi="仿宋_GB2312" w:eastAsia="仿宋_GB2312" w:cs="仿宋_GB2312"/>
          <w:color w:val="FF0000"/>
          <w:sz w:val="32"/>
          <w:szCs w:val="32"/>
        </w:rPr>
      </w:pPr>
      <w:r>
        <w:rPr>
          <w:rFonts w:hint="eastAsia" w:ascii="仿宋_GB2312" w:hAnsi="仿宋_GB2312" w:eastAsia="仿宋_GB2312" w:cs="仿宋_GB2312"/>
          <w:color w:val="333333"/>
          <w:sz w:val="32"/>
          <w:szCs w:val="32"/>
        </w:rPr>
        <w:t>2.</w:t>
      </w:r>
      <w:r>
        <w:rPr>
          <w:rFonts w:hint="eastAsia" w:ascii="仿宋_GB2312" w:hAnsi="仿宋_GB2312" w:eastAsia="仿宋_GB2312" w:cs="仿宋_GB2312"/>
          <w:color w:val="000000"/>
          <w:sz w:val="32"/>
          <w:szCs w:val="32"/>
        </w:rPr>
        <w:t>应急备案产品仅作为疫情应急产品</w:t>
      </w:r>
      <w:r>
        <w:rPr>
          <w:rFonts w:hint="eastAsia" w:ascii="仿宋_GB2312" w:hAnsi="仿宋_GB2312" w:eastAsia="仿宋_GB2312" w:cs="仿宋_GB2312"/>
          <w:sz w:val="32"/>
          <w:szCs w:val="32"/>
        </w:rPr>
        <w:t>。</w:t>
      </w:r>
    </w:p>
    <w:p>
      <w:pPr>
        <w:ind w:firstLine="640" w:firstLineChars="200"/>
        <w:rPr>
          <w:rFonts w:ascii="黑体" w:hAnsi="黑体" w:eastAsia="黑体" w:cs="黑体"/>
          <w:bCs/>
          <w:kern w:val="0"/>
          <w:sz w:val="32"/>
          <w:szCs w:val="32"/>
        </w:rPr>
      </w:pPr>
      <w:r>
        <w:rPr>
          <w:rFonts w:hint="eastAsia" w:ascii="黑体" w:hAnsi="黑体" w:eastAsia="黑体" w:cs="黑体"/>
          <w:bCs/>
          <w:kern w:val="0"/>
          <w:sz w:val="32"/>
          <w:szCs w:val="32"/>
        </w:rPr>
        <w:t>二、备案依据</w:t>
      </w:r>
    </w:p>
    <w:p>
      <w:pPr>
        <w:pStyle w:val="6"/>
        <w:widowControl/>
        <w:spacing w:beforeAutospacing="0" w:afterAutospacing="0"/>
        <w:ind w:firstLine="640" w:firstLineChars="200"/>
        <w:jc w:val="both"/>
        <w:rPr>
          <w:rFonts w:ascii="仿宋_GB2312" w:hAnsi="宋体" w:eastAsia="仿宋_GB2312" w:cs="宋体"/>
          <w:color w:val="000000"/>
          <w:sz w:val="32"/>
          <w:szCs w:val="32"/>
        </w:rPr>
      </w:pPr>
      <w:r>
        <w:rPr>
          <w:rFonts w:hint="eastAsia" w:ascii="仿宋_GB2312" w:hAnsi="宋体" w:eastAsia="仿宋_GB2312" w:cs="宋体"/>
          <w:color w:val="333333"/>
          <w:sz w:val="32"/>
          <w:szCs w:val="32"/>
        </w:rPr>
        <w:t>（一）</w:t>
      </w:r>
      <w:r>
        <w:rPr>
          <w:rFonts w:hint="eastAsia" w:ascii="仿宋_GB2312" w:hAnsi="宋体" w:eastAsia="仿宋_GB2312" w:cs="宋体"/>
          <w:color w:val="000000"/>
          <w:sz w:val="32"/>
          <w:szCs w:val="32"/>
        </w:rPr>
        <w:t>广东省药品监督管理局办公室《关于重大突发公共卫生事件一级响应期间对医用口罩等防控急需用器械实施特殊管理的通知》（粤药监办许〔2020〕39 号）；</w:t>
      </w:r>
    </w:p>
    <w:p>
      <w:pPr>
        <w:pStyle w:val="6"/>
        <w:widowControl/>
        <w:spacing w:beforeAutospacing="0" w:afterAutospacing="0"/>
        <w:ind w:firstLine="640" w:firstLineChars="200"/>
        <w:jc w:val="both"/>
        <w:rPr>
          <w:rFonts w:ascii="仿宋_GB2312" w:hAnsi="宋体" w:eastAsia="仿宋_GB2312" w:cs="宋体"/>
          <w:color w:val="333333"/>
          <w:sz w:val="32"/>
          <w:szCs w:val="32"/>
        </w:rPr>
      </w:pPr>
      <w:r>
        <w:rPr>
          <w:rFonts w:hint="eastAsia" w:ascii="仿宋_GB2312" w:hAnsi="宋体" w:eastAsia="仿宋_GB2312" w:cs="宋体"/>
          <w:color w:val="000000"/>
          <w:sz w:val="32"/>
          <w:szCs w:val="32"/>
        </w:rPr>
        <w:t>（二）广东省药品监督管理局办公室《关于一级响应期间对医用口罩等防控急需用品实施特殊管理的补充通知》（粤药监办许〔2020〕42 号）</w:t>
      </w:r>
      <w:r>
        <w:rPr>
          <w:rFonts w:hint="eastAsia" w:ascii="仿宋_GB2312" w:hAnsi="宋体" w:eastAsia="仿宋_GB2312" w:cs="宋体"/>
          <w:color w:val="333333"/>
          <w:sz w:val="32"/>
          <w:szCs w:val="32"/>
        </w:rPr>
        <w:t>。</w:t>
      </w:r>
    </w:p>
    <w:p>
      <w:pPr>
        <w:widowControl/>
        <w:ind w:firstLine="640" w:firstLineChars="200"/>
        <w:rPr>
          <w:rFonts w:hint="eastAsia" w:ascii="仿宋_GB2312" w:hAnsi="宋体" w:eastAsia="仿宋_GB2312" w:cs="宋体"/>
          <w:color w:val="333333"/>
          <w:sz w:val="32"/>
          <w:szCs w:val="32"/>
        </w:rPr>
      </w:pPr>
      <w:r>
        <w:rPr>
          <w:rFonts w:hint="eastAsia" w:ascii="仿宋_GB2312" w:hAnsi="宋体" w:eastAsia="仿宋_GB2312" w:cs="宋体"/>
          <w:color w:val="333333"/>
          <w:sz w:val="32"/>
          <w:szCs w:val="32"/>
        </w:rPr>
        <w:t>（三）</w:t>
      </w:r>
      <w:r>
        <w:rPr>
          <w:rFonts w:hint="eastAsia" w:ascii="仿宋_GB2312" w:hAnsi="宋体" w:eastAsia="仿宋_GB2312" w:cs="宋体"/>
          <w:color w:val="000000"/>
          <w:sz w:val="32"/>
          <w:szCs w:val="32"/>
        </w:rPr>
        <w:t>广东省药品监督管理局办公室</w:t>
      </w:r>
      <w:r>
        <w:rPr>
          <w:rFonts w:hint="eastAsia" w:ascii="仿宋_GB2312" w:hAnsi="宋体" w:eastAsia="仿宋_GB2312" w:cs="宋体"/>
          <w:color w:val="333333"/>
          <w:sz w:val="32"/>
          <w:szCs w:val="32"/>
        </w:rPr>
        <w:t>《关于</w:t>
      </w:r>
      <w:r>
        <w:rPr>
          <w:rFonts w:hint="eastAsia" w:ascii="仿宋_GB2312" w:hAnsi="宋体" w:eastAsia="仿宋_GB2312" w:cs="宋体"/>
          <w:color w:val="333333"/>
          <w:sz w:val="32"/>
          <w:szCs w:val="32"/>
          <w:lang w:val="en-US" w:eastAsia="zh-CN"/>
        </w:rPr>
        <w:t>印发&lt;广东省防控新型冠状病毒感染的肺炎疫情所需药品医疗器械行政许可应急审批程序&gt;的通知</w:t>
      </w:r>
      <w:r>
        <w:rPr>
          <w:rFonts w:hint="eastAsia" w:ascii="仿宋_GB2312" w:hAnsi="宋体" w:eastAsia="仿宋_GB2312" w:cs="宋体"/>
          <w:color w:val="333333"/>
          <w:sz w:val="32"/>
          <w:szCs w:val="32"/>
        </w:rPr>
        <w:t>》（粤药监办许</w:t>
      </w:r>
      <w:r>
        <w:rPr>
          <w:rFonts w:hint="eastAsia" w:ascii="宋体" w:hAnsi="宋体" w:eastAsia="宋体" w:cs="宋体"/>
          <w:color w:val="333333"/>
          <w:sz w:val="32"/>
          <w:szCs w:val="32"/>
        </w:rPr>
        <w:t>﹝</w:t>
      </w:r>
      <w:r>
        <w:rPr>
          <w:rFonts w:hint="eastAsia" w:ascii="仿宋_GB2312" w:hAnsi="宋体" w:eastAsia="仿宋_GB2312" w:cs="宋体"/>
          <w:color w:val="333333"/>
          <w:sz w:val="32"/>
          <w:szCs w:val="32"/>
        </w:rPr>
        <w:t>2020</w:t>
      </w:r>
      <w:r>
        <w:rPr>
          <w:rFonts w:hint="eastAsia" w:ascii="宋体" w:hAnsi="宋体" w:eastAsia="宋体" w:cs="宋体"/>
          <w:color w:val="333333"/>
          <w:sz w:val="32"/>
          <w:szCs w:val="32"/>
        </w:rPr>
        <w:t>﹞</w:t>
      </w:r>
      <w:r>
        <w:rPr>
          <w:rFonts w:hint="eastAsia" w:ascii="仿宋_GB2312" w:hAnsi="宋体" w:eastAsia="仿宋_GB2312" w:cs="宋体"/>
          <w:color w:val="333333"/>
          <w:sz w:val="32"/>
          <w:szCs w:val="32"/>
          <w:lang w:val="en-US" w:eastAsia="zh-CN"/>
        </w:rPr>
        <w:t>48</w:t>
      </w:r>
      <w:r>
        <w:rPr>
          <w:rFonts w:hint="eastAsia" w:ascii="仿宋_GB2312" w:hAnsi="宋体" w:eastAsia="仿宋_GB2312" w:cs="宋体"/>
          <w:color w:val="333333"/>
          <w:sz w:val="32"/>
          <w:szCs w:val="32"/>
        </w:rPr>
        <w:t>号）</w:t>
      </w:r>
    </w:p>
    <w:p>
      <w:pPr>
        <w:widowControl/>
        <w:ind w:firstLine="640" w:firstLineChars="200"/>
        <w:rPr>
          <w:rFonts w:hint="eastAsia" w:ascii="仿宋_GB2312" w:hAnsi="宋体" w:eastAsia="仿宋_GB2312" w:cs="宋体"/>
          <w:color w:val="333333"/>
          <w:sz w:val="32"/>
          <w:szCs w:val="32"/>
        </w:rPr>
      </w:pPr>
      <w:bookmarkStart w:id="0" w:name="_GoBack"/>
      <w:bookmarkEnd w:id="0"/>
      <w:r>
        <w:rPr>
          <w:rFonts w:hint="eastAsia" w:ascii="仿宋_GB2312" w:hAnsi="宋体" w:eastAsia="仿宋_GB2312" w:cs="宋体"/>
          <w:color w:val="333333"/>
          <w:sz w:val="32"/>
          <w:szCs w:val="32"/>
        </w:rPr>
        <w:t>（</w:t>
      </w:r>
      <w:r>
        <w:rPr>
          <w:rFonts w:hint="eastAsia" w:ascii="仿宋_GB2312" w:hAnsi="宋体" w:eastAsia="仿宋_GB2312" w:cs="宋体"/>
          <w:color w:val="333333"/>
          <w:sz w:val="32"/>
          <w:szCs w:val="32"/>
          <w:lang w:val="en-US" w:eastAsia="zh-CN"/>
        </w:rPr>
        <w:t>四</w:t>
      </w:r>
      <w:r>
        <w:rPr>
          <w:rFonts w:hint="eastAsia" w:ascii="仿宋_GB2312" w:hAnsi="宋体" w:eastAsia="仿宋_GB2312" w:cs="宋体"/>
          <w:color w:val="333333"/>
          <w:sz w:val="32"/>
          <w:szCs w:val="32"/>
        </w:rPr>
        <w:t>）</w:t>
      </w:r>
      <w:r>
        <w:rPr>
          <w:rFonts w:hint="eastAsia" w:ascii="仿宋_GB2312" w:hAnsi="宋体" w:eastAsia="仿宋_GB2312" w:cs="宋体"/>
          <w:color w:val="000000"/>
          <w:sz w:val="32"/>
          <w:szCs w:val="32"/>
        </w:rPr>
        <w:t>广东省药品监督管理局办公室</w:t>
      </w:r>
      <w:r>
        <w:rPr>
          <w:rFonts w:hint="eastAsia" w:ascii="仿宋_GB2312" w:hAnsi="宋体" w:eastAsia="仿宋_GB2312" w:cs="宋体"/>
          <w:color w:val="333333"/>
          <w:sz w:val="32"/>
          <w:szCs w:val="32"/>
        </w:rPr>
        <w:t>《关于明确疫情防控所需第二类医疗器械应急审批备案有关事宜的通知》（粤药监办许</w:t>
      </w:r>
      <w:r>
        <w:rPr>
          <w:rFonts w:hint="eastAsia" w:ascii="宋体" w:hAnsi="宋体" w:eastAsia="宋体" w:cs="宋体"/>
          <w:color w:val="333333"/>
          <w:sz w:val="32"/>
          <w:szCs w:val="32"/>
        </w:rPr>
        <w:t>﹝</w:t>
      </w:r>
      <w:r>
        <w:rPr>
          <w:rFonts w:hint="eastAsia" w:ascii="仿宋_GB2312" w:hAnsi="宋体" w:eastAsia="仿宋_GB2312" w:cs="宋体"/>
          <w:color w:val="333333"/>
          <w:sz w:val="32"/>
          <w:szCs w:val="32"/>
        </w:rPr>
        <w:t>2020</w:t>
      </w:r>
      <w:r>
        <w:rPr>
          <w:rFonts w:hint="eastAsia" w:ascii="宋体" w:hAnsi="宋体" w:eastAsia="宋体" w:cs="宋体"/>
          <w:color w:val="333333"/>
          <w:sz w:val="32"/>
          <w:szCs w:val="32"/>
        </w:rPr>
        <w:t>﹞</w:t>
      </w:r>
      <w:r>
        <w:rPr>
          <w:rFonts w:hint="eastAsia" w:ascii="仿宋_GB2312" w:hAnsi="宋体" w:eastAsia="仿宋_GB2312" w:cs="宋体"/>
          <w:color w:val="333333"/>
          <w:sz w:val="32"/>
          <w:szCs w:val="32"/>
        </w:rPr>
        <w:t>65号）</w:t>
      </w:r>
    </w:p>
    <w:p>
      <w:pPr>
        <w:widowControl/>
        <w:ind w:firstLine="640" w:firstLineChars="200"/>
        <w:rPr>
          <w:rFonts w:ascii="黑体" w:hAnsi="黑体" w:eastAsia="黑体" w:cs="黑体"/>
          <w:bCs/>
          <w:kern w:val="0"/>
          <w:sz w:val="32"/>
          <w:szCs w:val="32"/>
        </w:rPr>
      </w:pPr>
      <w:r>
        <w:rPr>
          <w:rFonts w:hint="eastAsia" w:ascii="黑体" w:hAnsi="黑体" w:eastAsia="黑体" w:cs="黑体"/>
          <w:bCs/>
          <w:kern w:val="0"/>
          <w:sz w:val="32"/>
          <w:szCs w:val="32"/>
        </w:rPr>
        <w:t>三、备案条件</w:t>
      </w:r>
    </w:p>
    <w:p>
      <w:pPr>
        <w:widowControl/>
        <w:ind w:firstLine="643" w:firstLineChars="200"/>
        <w:rPr>
          <w:rFonts w:ascii="楷体_GB2312" w:hAnsi="楷体_GB2312" w:eastAsia="楷体_GB2312" w:cs="楷体_GB2312"/>
          <w:b/>
          <w:bCs/>
          <w:color w:val="333333"/>
          <w:kern w:val="0"/>
          <w:sz w:val="32"/>
          <w:szCs w:val="32"/>
        </w:rPr>
      </w:pPr>
      <w:r>
        <w:rPr>
          <w:rFonts w:hint="eastAsia" w:ascii="楷体_GB2312" w:hAnsi="楷体_GB2312" w:eastAsia="楷体_GB2312" w:cs="楷体_GB2312"/>
          <w:b/>
          <w:bCs/>
          <w:color w:val="333333"/>
          <w:kern w:val="0"/>
          <w:sz w:val="32"/>
          <w:szCs w:val="32"/>
        </w:rPr>
        <w:t>（一）申请应急备案的企业应具备以下条件：</w:t>
      </w:r>
    </w:p>
    <w:p>
      <w:pPr>
        <w:widowControl/>
        <w:ind w:firstLine="640" w:firstLineChars="200"/>
        <w:rPr>
          <w:rFonts w:ascii="仿宋_GB2312" w:hAnsi="Arial" w:eastAsia="仿宋_GB2312" w:cs="Arial"/>
          <w:color w:val="333333"/>
          <w:sz w:val="32"/>
          <w:szCs w:val="32"/>
          <w:shd w:val="clear" w:color="auto" w:fill="FFFFFF"/>
        </w:rPr>
      </w:pPr>
      <w:r>
        <w:rPr>
          <w:rFonts w:hint="eastAsia" w:ascii="仿宋_GB2312" w:hAnsi="Arial" w:eastAsia="仿宋_GB2312" w:cs="Arial"/>
          <w:color w:val="333333"/>
          <w:sz w:val="32"/>
          <w:szCs w:val="32"/>
          <w:shd w:val="clear" w:color="auto" w:fill="FFFFFF"/>
        </w:rPr>
        <w:t>1.有与所生产的</w:t>
      </w:r>
      <w:r>
        <w:rPr>
          <w:rStyle w:val="8"/>
          <w:rFonts w:hint="eastAsia" w:ascii="仿宋_GB2312" w:hAnsi="宋体" w:eastAsia="仿宋_GB2312" w:cs="宋体"/>
          <w:b w:val="0"/>
          <w:color w:val="333333"/>
          <w:kern w:val="0"/>
          <w:sz w:val="32"/>
          <w:szCs w:val="32"/>
        </w:rPr>
        <w:t>应急备案产品</w:t>
      </w:r>
      <w:r>
        <w:rPr>
          <w:rFonts w:hint="eastAsia" w:ascii="仿宋_GB2312" w:hAnsi="Arial" w:eastAsia="仿宋_GB2312" w:cs="Arial"/>
          <w:color w:val="333333"/>
          <w:sz w:val="32"/>
          <w:szCs w:val="32"/>
          <w:shd w:val="clear" w:color="auto" w:fill="FFFFFF"/>
        </w:rPr>
        <w:t>相适应的生产场地、环境条件、生产设备以及专业技术人员。</w:t>
      </w:r>
    </w:p>
    <w:p>
      <w:pPr>
        <w:widowControl/>
        <w:ind w:firstLine="640" w:firstLineChars="200"/>
        <w:rPr>
          <w:rFonts w:ascii="仿宋_GB2312" w:hAnsi="Arial" w:eastAsia="仿宋_GB2312" w:cs="Arial"/>
          <w:color w:val="333333"/>
          <w:sz w:val="32"/>
          <w:szCs w:val="32"/>
          <w:shd w:val="clear" w:color="auto" w:fill="FFFFFF"/>
        </w:rPr>
      </w:pPr>
      <w:r>
        <w:rPr>
          <w:rFonts w:hint="eastAsia" w:ascii="仿宋_GB2312" w:hAnsi="Arial" w:eastAsia="仿宋_GB2312" w:cs="Arial"/>
          <w:color w:val="333333"/>
          <w:sz w:val="32"/>
          <w:szCs w:val="32"/>
          <w:shd w:val="clear" w:color="auto" w:fill="FFFFFF"/>
        </w:rPr>
        <w:t>2.生产</w:t>
      </w:r>
      <w:r>
        <w:rPr>
          <w:rStyle w:val="8"/>
          <w:rFonts w:hint="eastAsia" w:ascii="仿宋_GB2312" w:hAnsi="宋体" w:eastAsia="仿宋_GB2312" w:cs="宋体"/>
          <w:b w:val="0"/>
          <w:color w:val="333333"/>
          <w:kern w:val="0"/>
          <w:sz w:val="32"/>
          <w:szCs w:val="32"/>
        </w:rPr>
        <w:t>医用口罩、医用防护服的，应具备与所生产产品相适应的洁净生产环境</w:t>
      </w:r>
      <w:r>
        <w:rPr>
          <w:rStyle w:val="8"/>
          <w:rFonts w:hint="eastAsia" w:ascii="仿宋_GB2312" w:hAnsi="宋体" w:eastAsia="仿宋_GB2312" w:cs="宋体"/>
          <w:b w:val="0"/>
          <w:color w:val="333333"/>
          <w:kern w:val="0"/>
          <w:sz w:val="32"/>
          <w:szCs w:val="32"/>
          <w:lang w:eastAsia="zh-CN"/>
        </w:rPr>
        <w:t>。</w:t>
      </w:r>
      <w:r>
        <w:rPr>
          <w:rStyle w:val="8"/>
          <w:rFonts w:hint="eastAsia" w:ascii="仿宋_GB2312" w:hAnsi="宋体" w:eastAsia="仿宋_GB2312" w:cs="宋体"/>
          <w:b w:val="0"/>
          <w:color w:val="333333"/>
          <w:kern w:val="0"/>
          <w:sz w:val="32"/>
          <w:szCs w:val="32"/>
          <w:lang w:val="en-US" w:eastAsia="zh-CN"/>
        </w:rPr>
        <w:t>紧急医用物资</w:t>
      </w:r>
      <w:r>
        <w:rPr>
          <w:rStyle w:val="8"/>
          <w:rFonts w:hint="eastAsia" w:ascii="仿宋_GB2312" w:hAnsi="宋体" w:eastAsia="仿宋_GB2312" w:cs="宋体"/>
          <w:b w:val="0"/>
          <w:color w:val="333333"/>
          <w:kern w:val="0"/>
          <w:sz w:val="32"/>
          <w:szCs w:val="32"/>
        </w:rPr>
        <w:t>防护服</w:t>
      </w:r>
      <w:r>
        <w:rPr>
          <w:rStyle w:val="8"/>
          <w:rFonts w:hint="eastAsia" w:ascii="仿宋_GB2312" w:hAnsi="宋体" w:eastAsia="仿宋_GB2312" w:cs="宋体"/>
          <w:b w:val="0"/>
          <w:color w:val="333333"/>
          <w:kern w:val="0"/>
          <w:sz w:val="32"/>
          <w:szCs w:val="32"/>
          <w:lang w:val="en-US" w:eastAsia="zh-CN"/>
        </w:rPr>
        <w:t>生产环境至少应符合</w:t>
      </w:r>
      <w:r>
        <w:rPr>
          <w:rStyle w:val="8"/>
          <w:rFonts w:hint="eastAsia" w:ascii="仿宋_GB2312" w:hAnsi="宋体" w:eastAsia="仿宋_GB2312" w:cs="宋体"/>
          <w:b w:val="0"/>
          <w:color w:val="333333"/>
          <w:kern w:val="0"/>
          <w:sz w:val="32"/>
          <w:szCs w:val="32"/>
        </w:rPr>
        <w:t>受控清洁环境</w:t>
      </w:r>
      <w:r>
        <w:rPr>
          <w:rStyle w:val="8"/>
          <w:rFonts w:hint="eastAsia" w:ascii="仿宋_GB2312" w:hAnsi="宋体" w:eastAsia="仿宋_GB2312" w:cs="宋体"/>
          <w:b w:val="0"/>
          <w:color w:val="333333"/>
          <w:kern w:val="0"/>
          <w:sz w:val="32"/>
          <w:szCs w:val="32"/>
          <w:lang w:val="en-US" w:eastAsia="zh-CN"/>
        </w:rPr>
        <w:t>指导意见</w:t>
      </w:r>
      <w:r>
        <w:rPr>
          <w:rFonts w:hint="eastAsia" w:ascii="仿宋_GB2312" w:hAnsi="宋体" w:eastAsia="仿宋_GB2312" w:cs="宋体"/>
          <w:kern w:val="0"/>
          <w:sz w:val="32"/>
          <w:szCs w:val="32"/>
        </w:rPr>
        <w:t>（</w:t>
      </w:r>
      <w:r>
        <w:rPr>
          <w:rFonts w:hint="eastAsia" w:ascii="仿宋_GB2312" w:hAnsi="宋体" w:eastAsia="仿宋_GB2312" w:cs="宋体"/>
          <w:kern w:val="0"/>
          <w:sz w:val="32"/>
          <w:szCs w:val="32"/>
          <w:lang w:val="en-US" w:eastAsia="zh-CN"/>
        </w:rPr>
        <w:t>附件4</w:t>
      </w:r>
      <w:r>
        <w:rPr>
          <w:rFonts w:hint="eastAsia" w:ascii="仿宋_GB2312" w:hAnsi="宋体" w:eastAsia="仿宋_GB2312" w:cs="宋体"/>
          <w:kern w:val="0"/>
          <w:sz w:val="32"/>
          <w:szCs w:val="32"/>
        </w:rPr>
        <w:t>）</w:t>
      </w:r>
      <w:r>
        <w:rPr>
          <w:rStyle w:val="8"/>
          <w:rFonts w:hint="eastAsia" w:ascii="仿宋_GB2312" w:hAnsi="宋体" w:eastAsia="仿宋_GB2312" w:cs="宋体"/>
          <w:b w:val="0"/>
          <w:color w:val="333333"/>
          <w:kern w:val="0"/>
          <w:sz w:val="32"/>
          <w:szCs w:val="32"/>
        </w:rPr>
        <w:t>，具备满足产品出厂检验的检测能力，</w:t>
      </w:r>
      <w:r>
        <w:rPr>
          <w:rFonts w:hint="eastAsia" w:ascii="仿宋_GB2312" w:hAnsi="Arial" w:eastAsia="仿宋_GB2312" w:cs="Arial"/>
          <w:color w:val="333333"/>
          <w:sz w:val="32"/>
          <w:szCs w:val="32"/>
          <w:shd w:val="clear" w:color="auto" w:fill="FFFFFF"/>
        </w:rPr>
        <w:t>包括理化指标、微生物指标、</w:t>
      </w:r>
      <w:r>
        <w:rPr>
          <w:rFonts w:hint="eastAsia" w:ascii="仿宋_GB2312" w:hAnsi="宋体" w:eastAsia="仿宋_GB2312" w:cs="宋体"/>
          <w:kern w:val="0"/>
          <w:sz w:val="32"/>
          <w:szCs w:val="32"/>
        </w:rPr>
        <w:t>环氧乙烷残留量（若采用环氧乙烷灭菌）等</w:t>
      </w:r>
      <w:r>
        <w:rPr>
          <w:rFonts w:hint="eastAsia" w:ascii="仿宋_GB2312" w:hAnsi="Arial" w:eastAsia="仿宋_GB2312" w:cs="Arial"/>
          <w:color w:val="333333"/>
          <w:sz w:val="32"/>
          <w:szCs w:val="32"/>
          <w:shd w:val="clear" w:color="auto" w:fill="FFFFFF"/>
          <w:lang w:eastAsia="zh-CN"/>
        </w:rPr>
        <w:t>，</w:t>
      </w:r>
      <w:r>
        <w:rPr>
          <w:rFonts w:hint="eastAsia" w:ascii="仿宋_GB2312" w:hAnsi="Arial" w:eastAsia="仿宋_GB2312" w:cs="Arial"/>
          <w:color w:val="333333"/>
          <w:sz w:val="32"/>
          <w:szCs w:val="32"/>
          <w:shd w:val="clear" w:color="auto" w:fill="FFFFFF"/>
          <w:lang w:val="en-US" w:eastAsia="zh-CN"/>
        </w:rPr>
        <w:t>或提供合法承检机构的委托检验协议书和检验报告。</w:t>
      </w:r>
    </w:p>
    <w:p>
      <w:pPr>
        <w:widowControl/>
        <w:ind w:firstLine="640" w:firstLineChars="200"/>
        <w:rPr>
          <w:rFonts w:ascii="仿宋_GB2312" w:hAnsi="Arial" w:eastAsia="仿宋_GB2312" w:cs="Arial"/>
          <w:color w:val="333333"/>
          <w:sz w:val="32"/>
          <w:szCs w:val="32"/>
          <w:shd w:val="clear" w:color="auto" w:fill="FFFFFF"/>
        </w:rPr>
      </w:pPr>
      <w:r>
        <w:rPr>
          <w:rFonts w:hint="eastAsia" w:ascii="仿宋_GB2312" w:hAnsi="Arial" w:eastAsia="仿宋_GB2312" w:cs="Arial"/>
          <w:color w:val="333333"/>
          <w:sz w:val="32"/>
          <w:szCs w:val="32"/>
          <w:shd w:val="clear" w:color="auto" w:fill="FFFFFF"/>
        </w:rPr>
        <w:t>3.生产红外额温计的，应</w:t>
      </w:r>
      <w:r>
        <w:rPr>
          <w:rStyle w:val="8"/>
          <w:rFonts w:hint="eastAsia" w:ascii="仿宋_GB2312" w:hAnsi="宋体" w:eastAsia="仿宋_GB2312" w:cs="宋体"/>
          <w:b w:val="0"/>
          <w:color w:val="333333"/>
          <w:kern w:val="0"/>
          <w:sz w:val="32"/>
          <w:szCs w:val="32"/>
        </w:rPr>
        <w:t>具备满足产品</w:t>
      </w:r>
      <w:r>
        <w:rPr>
          <w:rStyle w:val="8"/>
          <w:rFonts w:hint="eastAsia" w:eastAsia="仿宋_GB2312" w:cs="宋体"/>
          <w:b w:val="0"/>
          <w:color w:val="333333"/>
          <w:kern w:val="0"/>
          <w:sz w:val="32"/>
          <w:szCs w:val="32"/>
        </w:rPr>
        <w:t>过程检验、</w:t>
      </w:r>
      <w:r>
        <w:rPr>
          <w:rStyle w:val="8"/>
          <w:rFonts w:hint="eastAsia" w:ascii="仿宋_GB2312" w:hAnsi="宋体" w:eastAsia="仿宋_GB2312" w:cs="宋体"/>
          <w:b w:val="0"/>
          <w:color w:val="333333"/>
          <w:kern w:val="0"/>
          <w:sz w:val="32"/>
          <w:szCs w:val="32"/>
        </w:rPr>
        <w:t>出厂检验的检测能力，具备</w:t>
      </w:r>
      <w:r>
        <w:rPr>
          <w:rFonts w:hint="eastAsia" w:ascii="仿宋_GB2312" w:hAnsi="Arial" w:eastAsia="仿宋_GB2312" w:cs="Arial"/>
          <w:color w:val="333333"/>
          <w:sz w:val="32"/>
          <w:szCs w:val="32"/>
          <w:shd w:val="clear" w:color="auto" w:fill="FFFFFF"/>
        </w:rPr>
        <w:t>恒温房、黑体等检测设施以及与电气安全检测相适应检验设备</w:t>
      </w:r>
      <w:r>
        <w:rPr>
          <w:rFonts w:hint="eastAsia" w:ascii="仿宋_GB2312" w:hAnsi="Arial" w:eastAsia="仿宋_GB2312" w:cs="Arial"/>
          <w:color w:val="333333"/>
          <w:sz w:val="32"/>
          <w:szCs w:val="32"/>
          <w:shd w:val="clear" w:color="auto" w:fill="FFFFFF"/>
          <w:lang w:eastAsia="zh-CN"/>
        </w:rPr>
        <w:t>，</w:t>
      </w:r>
      <w:r>
        <w:rPr>
          <w:rFonts w:hint="eastAsia" w:ascii="仿宋_GB2312" w:hAnsi="Arial" w:eastAsia="仿宋_GB2312" w:cs="Arial"/>
          <w:color w:val="333333"/>
          <w:sz w:val="32"/>
          <w:szCs w:val="32"/>
          <w:shd w:val="clear" w:color="auto" w:fill="FFFFFF"/>
          <w:lang w:val="en-US" w:eastAsia="zh-CN"/>
        </w:rPr>
        <w:t>或提供合法承检机构的委托检验协议书和检验报告。</w:t>
      </w:r>
    </w:p>
    <w:p>
      <w:pPr>
        <w:widowControl/>
        <w:ind w:firstLine="640" w:firstLineChars="200"/>
        <w:rPr>
          <w:rFonts w:ascii="仿宋_GB2312" w:hAnsi="Arial" w:eastAsia="仿宋_GB2312" w:cs="Arial"/>
          <w:color w:val="333333"/>
          <w:sz w:val="32"/>
          <w:szCs w:val="32"/>
          <w:shd w:val="clear" w:color="auto" w:fill="FFFFFF"/>
        </w:rPr>
      </w:pPr>
      <w:r>
        <w:rPr>
          <w:rFonts w:hint="eastAsia" w:ascii="仿宋_GB2312" w:hAnsi="Arial" w:eastAsia="仿宋_GB2312" w:cs="Arial"/>
          <w:color w:val="333333"/>
          <w:sz w:val="32"/>
          <w:szCs w:val="32"/>
          <w:shd w:val="clear" w:color="auto" w:fill="FFFFFF"/>
        </w:rPr>
        <w:t>4.有与医疗器械生产质量管理体系相适应的质量管理人员、法规体系人员。</w:t>
      </w:r>
    </w:p>
    <w:p>
      <w:pPr>
        <w:widowControl/>
        <w:ind w:firstLine="640" w:firstLineChars="200"/>
        <w:rPr>
          <w:rFonts w:ascii="仿宋_GB2312" w:hAnsi="宋体" w:eastAsia="仿宋_GB2312" w:cs="宋体"/>
          <w:kern w:val="0"/>
          <w:sz w:val="32"/>
          <w:szCs w:val="32"/>
        </w:rPr>
      </w:pPr>
      <w:r>
        <w:rPr>
          <w:rFonts w:hint="eastAsia" w:ascii="仿宋_GB2312" w:hAnsi="Arial" w:eastAsia="仿宋_GB2312" w:cs="Arial"/>
          <w:color w:val="333333"/>
          <w:sz w:val="32"/>
          <w:szCs w:val="32"/>
          <w:shd w:val="clear" w:color="auto" w:fill="FFFFFF"/>
        </w:rPr>
        <w:t>5.</w:t>
      </w:r>
      <w:r>
        <w:rPr>
          <w:rFonts w:hint="eastAsia" w:ascii="仿宋_GB2312" w:hAnsi="宋体" w:eastAsia="仿宋_GB2312" w:cs="宋体"/>
          <w:kern w:val="0"/>
          <w:sz w:val="32"/>
          <w:szCs w:val="32"/>
        </w:rPr>
        <w:t>按《医疗器械生产质量管理规范》（2014年第64号公告）建立质量管理体系，至少需建立基本的采购、生产、质量、销售管理控制要求，并作好完善的记录，确保满足追溯性。</w:t>
      </w:r>
    </w:p>
    <w:p>
      <w:pPr>
        <w:widowControl/>
        <w:ind w:firstLine="643" w:firstLineChars="200"/>
        <w:rPr>
          <w:rFonts w:ascii="楷体_GB2312" w:hAnsi="楷体_GB2312" w:eastAsia="楷体_GB2312" w:cs="楷体_GB2312"/>
          <w:b/>
          <w:bCs/>
          <w:color w:val="333333"/>
          <w:kern w:val="0"/>
          <w:sz w:val="32"/>
          <w:szCs w:val="32"/>
        </w:rPr>
      </w:pPr>
      <w:r>
        <w:rPr>
          <w:rFonts w:hint="eastAsia" w:ascii="楷体_GB2312" w:hAnsi="楷体_GB2312" w:eastAsia="楷体_GB2312" w:cs="楷体_GB2312"/>
          <w:b/>
          <w:bCs/>
          <w:color w:val="333333"/>
          <w:kern w:val="0"/>
          <w:sz w:val="32"/>
          <w:szCs w:val="32"/>
        </w:rPr>
        <w:t>（二）应急备案产品至少应符合以下标准：</w:t>
      </w:r>
    </w:p>
    <w:p>
      <w:pPr>
        <w:widowControl/>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1.一次性使用医用口罩：YY/T0969-2013《一次性使用医用口罩》。</w:t>
      </w:r>
    </w:p>
    <w:p>
      <w:pPr>
        <w:widowControl/>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2.医用外科口罩</w:t>
      </w:r>
      <w:r>
        <w:rPr>
          <w:rFonts w:hint="eastAsia" w:ascii="宋体" w:hAnsi="宋体" w:eastAsia="仿宋_GB2312" w:cs="宋体"/>
          <w:kern w:val="0"/>
          <w:sz w:val="32"/>
          <w:szCs w:val="32"/>
        </w:rPr>
        <w:t> </w:t>
      </w:r>
      <w:r>
        <w:rPr>
          <w:rFonts w:hint="eastAsia" w:ascii="仿宋_GB2312" w:hAnsi="宋体" w:eastAsia="仿宋_GB2312" w:cs="宋体"/>
          <w:kern w:val="0"/>
          <w:sz w:val="32"/>
          <w:szCs w:val="32"/>
        </w:rPr>
        <w:t>：YY0469-2011《医用外科口罩》。</w:t>
      </w:r>
    </w:p>
    <w:p>
      <w:pPr>
        <w:widowControl/>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3.医用防护口罩（医用N95口罩）：GB19083-2010《医用防护口罩技术要求》。</w:t>
      </w:r>
    </w:p>
    <w:p>
      <w:pPr>
        <w:widowControl/>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4.医用一次性防护服：GB19082-2009《医用一次性防护服技术要求》。</w:t>
      </w:r>
    </w:p>
    <w:p>
      <w:pPr>
        <w:widowControl/>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5.红外额温计：GB/T 21417.1-2008《医用红外体温计 第1部分：耳腔式》、GB 9706.1-2007《医用电气设备 第1部分：安全通用要求》。</w:t>
      </w:r>
    </w:p>
    <w:p>
      <w:pPr>
        <w:widowControl/>
        <w:ind w:firstLine="640" w:firstLineChars="200"/>
        <w:rPr>
          <w:rFonts w:ascii="黑体" w:hAnsi="黑体" w:eastAsia="黑体" w:cs="黑体"/>
          <w:bCs/>
          <w:kern w:val="0"/>
          <w:sz w:val="32"/>
          <w:szCs w:val="32"/>
        </w:rPr>
      </w:pPr>
      <w:r>
        <w:rPr>
          <w:rFonts w:hint="eastAsia" w:ascii="黑体" w:hAnsi="黑体" w:eastAsia="黑体" w:cs="黑体"/>
          <w:bCs/>
          <w:kern w:val="0"/>
          <w:sz w:val="32"/>
          <w:szCs w:val="32"/>
        </w:rPr>
        <w:t>四、办理流程</w:t>
      </w:r>
    </w:p>
    <w:p>
      <w:pPr>
        <w:widowControl/>
        <w:ind w:firstLine="640" w:firstLineChars="200"/>
        <w:rPr>
          <w:rFonts w:eastAsia="仿宋_GB2312" w:cs="宋体"/>
          <w:kern w:val="0"/>
          <w:sz w:val="32"/>
          <w:szCs w:val="32"/>
        </w:rPr>
      </w:pPr>
      <w:r>
        <w:rPr>
          <w:rFonts w:hint="eastAsia" w:ascii="仿宋_GB2312" w:hAnsi="宋体" w:eastAsia="仿宋_GB2312" w:cs="宋体"/>
          <w:kern w:val="0"/>
          <w:sz w:val="32"/>
          <w:szCs w:val="32"/>
        </w:rPr>
        <w:t>1.申请应急备案的企业</w:t>
      </w:r>
      <w:r>
        <w:rPr>
          <w:rFonts w:hint="eastAsia" w:ascii="仿宋_GB2312" w:hAnsi="宋体" w:eastAsia="仿宋_GB2312" w:cs="宋体"/>
          <w:kern w:val="0"/>
          <w:sz w:val="32"/>
          <w:szCs w:val="32"/>
          <w:lang w:val="en-US" w:eastAsia="zh-CN"/>
        </w:rPr>
        <w:t>凭河源市工业和信息化局的函</w:t>
      </w:r>
      <w:r>
        <w:rPr>
          <w:rFonts w:hint="eastAsia" w:ascii="仿宋_GB2312" w:hAnsi="宋体" w:eastAsia="仿宋_GB2312" w:cs="宋体"/>
          <w:kern w:val="0"/>
          <w:sz w:val="32"/>
          <w:szCs w:val="32"/>
        </w:rPr>
        <w:t>向</w:t>
      </w:r>
      <w:r>
        <w:rPr>
          <w:rFonts w:hint="eastAsia" w:ascii="仿宋_GB2312" w:hAnsi="宋体" w:eastAsia="仿宋_GB2312" w:cs="宋体"/>
          <w:kern w:val="0"/>
          <w:sz w:val="32"/>
          <w:szCs w:val="32"/>
          <w:lang w:eastAsia="zh-CN"/>
        </w:rPr>
        <w:t>河源</w:t>
      </w:r>
      <w:r>
        <w:rPr>
          <w:rFonts w:hint="eastAsia" w:ascii="仿宋_GB2312" w:hAnsi="宋体" w:eastAsia="仿宋_GB2312" w:cs="宋体"/>
          <w:kern w:val="0"/>
          <w:sz w:val="32"/>
          <w:szCs w:val="32"/>
        </w:rPr>
        <w:t>市市场监督管理局提出备案意愿</w:t>
      </w:r>
      <w:r>
        <w:rPr>
          <w:rFonts w:hint="eastAsia" w:eastAsia="仿宋_GB2312" w:cs="宋体"/>
          <w:kern w:val="0"/>
          <w:sz w:val="32"/>
          <w:szCs w:val="32"/>
        </w:rPr>
        <w:t>。</w:t>
      </w:r>
    </w:p>
    <w:p>
      <w:pPr>
        <w:widowControl/>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2.</w:t>
      </w:r>
      <w:r>
        <w:rPr>
          <w:rFonts w:hint="eastAsia" w:ascii="仿宋_GB2312" w:hAnsi="宋体" w:eastAsia="仿宋_GB2312" w:cs="宋体"/>
          <w:kern w:val="0"/>
          <w:sz w:val="32"/>
          <w:szCs w:val="32"/>
          <w:lang w:eastAsia="zh-CN"/>
        </w:rPr>
        <w:t>河源</w:t>
      </w:r>
      <w:r>
        <w:rPr>
          <w:rFonts w:hint="eastAsia" w:ascii="仿宋_GB2312" w:hAnsi="宋体" w:eastAsia="仿宋_GB2312" w:cs="宋体"/>
          <w:kern w:val="0"/>
          <w:sz w:val="32"/>
          <w:szCs w:val="32"/>
        </w:rPr>
        <w:t>市市场监督管理局对申请应急备案的企业的硬件、软件条件进行评估，提前介入，加强指导。</w:t>
      </w:r>
    </w:p>
    <w:p>
      <w:pPr>
        <w:widowControl/>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3.</w:t>
      </w:r>
      <w:r>
        <w:rPr>
          <w:rFonts w:hint="eastAsia" w:ascii="仿宋_GB2312" w:hAnsi="宋体" w:eastAsia="仿宋_GB2312" w:cs="宋体"/>
          <w:kern w:val="0"/>
          <w:sz w:val="32"/>
          <w:szCs w:val="32"/>
          <w:lang w:eastAsia="zh-CN"/>
        </w:rPr>
        <w:t>河源</w:t>
      </w:r>
      <w:r>
        <w:rPr>
          <w:rFonts w:hint="eastAsia" w:ascii="仿宋_GB2312" w:hAnsi="宋体" w:eastAsia="仿宋_GB2312" w:cs="宋体"/>
          <w:kern w:val="0"/>
          <w:sz w:val="32"/>
          <w:szCs w:val="32"/>
        </w:rPr>
        <w:t>市市场监督管理局对符合备案条件的企业生产的</w:t>
      </w:r>
      <w:r>
        <w:rPr>
          <w:rFonts w:hint="eastAsia" w:ascii="仿宋_GB2312" w:hAnsi="仿宋" w:eastAsia="仿宋_GB2312"/>
          <w:sz w:val="32"/>
          <w:szCs w:val="32"/>
        </w:rPr>
        <w:t>应急备案产品</w:t>
      </w:r>
      <w:r>
        <w:rPr>
          <w:rFonts w:hint="eastAsia" w:ascii="仿宋_GB2312" w:hAnsi="宋体" w:eastAsia="仿宋_GB2312" w:cs="宋体"/>
          <w:kern w:val="0"/>
          <w:sz w:val="32"/>
          <w:szCs w:val="32"/>
        </w:rPr>
        <w:t>进行抽样，</w:t>
      </w:r>
      <w:r>
        <w:rPr>
          <w:rFonts w:hint="eastAsia" w:ascii="仿宋_GB2312" w:hAnsi="仿宋" w:eastAsia="仿宋_GB2312"/>
          <w:sz w:val="32"/>
          <w:szCs w:val="32"/>
        </w:rPr>
        <w:t>出具应急备案产品送检单，应急备案产品送有资质的检验检测机构进行全性能检验。应急备案医用口罩、医用防护服的，企业可提供技术要求或声明符合国标、行标；应急备案红外额温计的，企业须提供技术要求。</w:t>
      </w:r>
    </w:p>
    <w:p>
      <w:pPr>
        <w:widowControl/>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4.</w:t>
      </w:r>
      <w:r>
        <w:rPr>
          <w:rFonts w:hint="eastAsia" w:ascii="仿宋" w:hAnsi="仿宋" w:eastAsia="仿宋"/>
          <w:sz w:val="32"/>
          <w:szCs w:val="32"/>
        </w:rPr>
        <w:t>应急备案产品检验合格后，</w:t>
      </w:r>
      <w:r>
        <w:rPr>
          <w:rFonts w:hint="eastAsia" w:ascii="仿宋_GB2312" w:hAnsi="宋体" w:eastAsia="仿宋_GB2312" w:cs="宋体"/>
          <w:kern w:val="0"/>
          <w:sz w:val="32"/>
          <w:szCs w:val="32"/>
        </w:rPr>
        <w:t>申请应急备案的企业将备案材料递交或邮寄至</w:t>
      </w:r>
      <w:r>
        <w:rPr>
          <w:rFonts w:hint="eastAsia" w:ascii="仿宋_GB2312" w:hAnsi="宋体" w:eastAsia="仿宋_GB2312" w:cs="宋体"/>
          <w:kern w:val="0"/>
          <w:sz w:val="32"/>
          <w:szCs w:val="32"/>
          <w:lang w:eastAsia="zh-CN"/>
        </w:rPr>
        <w:t>河源</w:t>
      </w:r>
      <w:r>
        <w:rPr>
          <w:rFonts w:hint="eastAsia" w:ascii="仿宋_GB2312" w:hAnsi="宋体" w:eastAsia="仿宋_GB2312" w:cs="宋体"/>
          <w:kern w:val="0"/>
          <w:sz w:val="32"/>
          <w:szCs w:val="32"/>
        </w:rPr>
        <w:t>市</w:t>
      </w:r>
      <w:r>
        <w:rPr>
          <w:rFonts w:hint="eastAsia" w:ascii="仿宋_GB2312" w:hAnsi="宋体" w:eastAsia="仿宋_GB2312" w:cs="宋体"/>
          <w:kern w:val="0"/>
          <w:sz w:val="32"/>
          <w:szCs w:val="32"/>
          <w:lang w:val="en-US" w:eastAsia="zh-CN"/>
        </w:rPr>
        <w:t>永和东路商务小区</w:t>
      </w:r>
      <w:r>
        <w:rPr>
          <w:rFonts w:hint="eastAsia" w:ascii="仿宋_GB2312" w:hAnsi="宋体" w:eastAsia="仿宋_GB2312" w:cs="宋体"/>
          <w:kern w:val="0"/>
          <w:sz w:val="32"/>
          <w:szCs w:val="32"/>
          <w:lang w:eastAsia="zh-CN"/>
        </w:rPr>
        <w:t>河源</w:t>
      </w:r>
      <w:r>
        <w:rPr>
          <w:rFonts w:hint="eastAsia" w:ascii="仿宋_GB2312" w:hAnsi="宋体" w:eastAsia="仿宋_GB2312" w:cs="宋体"/>
          <w:kern w:val="0"/>
          <w:sz w:val="32"/>
          <w:szCs w:val="32"/>
        </w:rPr>
        <w:t>市市场监督管理局</w:t>
      </w:r>
      <w:r>
        <w:rPr>
          <w:rFonts w:hint="eastAsia" w:ascii="仿宋_GB2312" w:hAnsi="宋体" w:eastAsia="仿宋_GB2312" w:cs="宋体"/>
          <w:kern w:val="0"/>
          <w:sz w:val="32"/>
          <w:szCs w:val="32"/>
          <w:lang w:val="en-US" w:eastAsia="zh-CN"/>
        </w:rPr>
        <w:t>911室医疗器械监管科</w:t>
      </w:r>
      <w:r>
        <w:rPr>
          <w:rFonts w:hint="eastAsia" w:ascii="仿宋_GB2312" w:hAnsi="宋体" w:eastAsia="仿宋_GB2312" w:cs="宋体"/>
          <w:kern w:val="0"/>
          <w:sz w:val="32"/>
          <w:szCs w:val="32"/>
        </w:rPr>
        <w:t>（电话：</w:t>
      </w:r>
      <w:r>
        <w:rPr>
          <w:rFonts w:hint="eastAsia" w:ascii="仿宋_GB2312" w:hAnsi="宋体" w:eastAsia="仿宋_GB2312" w:cs="宋体"/>
          <w:kern w:val="0"/>
          <w:sz w:val="32"/>
          <w:szCs w:val="32"/>
          <w:lang w:val="en-US" w:eastAsia="zh-CN"/>
        </w:rPr>
        <w:t>3279808</w:t>
      </w:r>
      <w:r>
        <w:rPr>
          <w:rFonts w:hint="eastAsia" w:ascii="仿宋_GB2312" w:hAnsi="宋体" w:eastAsia="仿宋_GB2312" w:cs="宋体"/>
          <w:kern w:val="0"/>
          <w:sz w:val="32"/>
          <w:szCs w:val="32"/>
        </w:rPr>
        <w:t>）。</w:t>
      </w:r>
    </w:p>
    <w:p>
      <w:pPr>
        <w:widowControl/>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5.</w:t>
      </w:r>
      <w:r>
        <w:rPr>
          <w:rFonts w:hint="eastAsia" w:ascii="仿宋_GB2312" w:hAnsi="宋体" w:eastAsia="仿宋_GB2312" w:cs="宋体"/>
          <w:kern w:val="0"/>
          <w:sz w:val="32"/>
          <w:szCs w:val="32"/>
          <w:lang w:eastAsia="zh-CN"/>
        </w:rPr>
        <w:t>河源</w:t>
      </w:r>
      <w:r>
        <w:rPr>
          <w:rFonts w:hint="eastAsia" w:ascii="仿宋_GB2312" w:hAnsi="宋体" w:eastAsia="仿宋_GB2312" w:cs="宋体"/>
          <w:kern w:val="0"/>
          <w:sz w:val="32"/>
          <w:szCs w:val="32"/>
        </w:rPr>
        <w:t>市市场监督管理局对备案材料进行审查，</w:t>
      </w:r>
      <w:r>
        <w:rPr>
          <w:rFonts w:hint="eastAsia" w:ascii="仿宋_GB2312" w:hAnsi="宋体" w:eastAsia="仿宋_GB2312" w:cs="宋体"/>
          <w:kern w:val="0"/>
          <w:sz w:val="32"/>
          <w:szCs w:val="32"/>
          <w:lang w:val="en-US" w:eastAsia="zh-CN"/>
        </w:rPr>
        <w:t>并</w:t>
      </w:r>
      <w:r>
        <w:rPr>
          <w:rFonts w:hint="eastAsia" w:ascii="仿宋_GB2312" w:hAnsi="宋体" w:eastAsia="仿宋_GB2312" w:cs="宋体"/>
          <w:kern w:val="0"/>
          <w:sz w:val="32"/>
          <w:szCs w:val="32"/>
        </w:rPr>
        <w:t>对申请应急备案的企业进行现场审核。</w:t>
      </w:r>
    </w:p>
    <w:p>
      <w:pPr>
        <w:widowControl/>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6.符合应急备案要求的，予以备案。</w:t>
      </w:r>
    </w:p>
    <w:p>
      <w:pPr>
        <w:widowControl/>
        <w:ind w:firstLine="640" w:firstLineChars="200"/>
        <w:rPr>
          <w:rFonts w:ascii="黑体" w:hAnsi="黑体" w:eastAsia="黑体" w:cs="黑体"/>
          <w:bCs/>
          <w:kern w:val="0"/>
          <w:sz w:val="32"/>
          <w:szCs w:val="32"/>
        </w:rPr>
      </w:pPr>
      <w:r>
        <w:rPr>
          <w:rFonts w:hint="eastAsia" w:ascii="黑体" w:hAnsi="黑体" w:eastAsia="黑体" w:cs="黑体"/>
          <w:bCs/>
          <w:kern w:val="0"/>
          <w:sz w:val="32"/>
          <w:szCs w:val="32"/>
        </w:rPr>
        <w:t>五、监督检查</w:t>
      </w:r>
    </w:p>
    <w:p>
      <w:pPr>
        <w:widowControl/>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lang w:eastAsia="zh-CN"/>
        </w:rPr>
        <w:t>河源</w:t>
      </w:r>
      <w:r>
        <w:rPr>
          <w:rFonts w:hint="eastAsia" w:ascii="仿宋_GB2312" w:hAnsi="宋体" w:eastAsia="仿宋_GB2312" w:cs="宋体"/>
          <w:kern w:val="0"/>
          <w:sz w:val="32"/>
          <w:szCs w:val="32"/>
        </w:rPr>
        <w:t>市市场监督管理局对已取得应急备案的生产企业</w:t>
      </w:r>
      <w:r>
        <w:rPr>
          <w:rFonts w:hint="eastAsia" w:ascii="仿宋_GB2312" w:hAnsi="宋体" w:eastAsia="仿宋_GB2312" w:cs="宋体"/>
          <w:kern w:val="0"/>
          <w:sz w:val="32"/>
          <w:szCs w:val="32"/>
          <w:lang w:val="en-US" w:eastAsia="zh-CN"/>
        </w:rPr>
        <w:t>按要求进行</w:t>
      </w:r>
      <w:r>
        <w:rPr>
          <w:rFonts w:hint="eastAsia" w:ascii="仿宋_GB2312" w:hAnsi="宋体" w:eastAsia="仿宋_GB2312" w:cs="宋体"/>
          <w:kern w:val="0"/>
          <w:sz w:val="32"/>
          <w:szCs w:val="32"/>
        </w:rPr>
        <w:t>监督检查，督促企业落实主体责任，定期进行产品质量监督抽验，确保产品质量安全。</w:t>
      </w:r>
    </w:p>
    <w:p>
      <w:pPr>
        <w:widowControl/>
        <w:ind w:firstLine="3960" w:firstLineChars="1650"/>
        <w:rPr>
          <w:rFonts w:ascii="宋体" w:hAnsi="宋体" w:eastAsia="宋体" w:cs="宋体"/>
          <w:kern w:val="0"/>
          <w:sz w:val="24"/>
          <w:szCs w:val="24"/>
        </w:rPr>
      </w:pPr>
    </w:p>
    <w:p>
      <w:pPr>
        <w:widowControl/>
        <w:ind w:firstLine="3960" w:firstLineChars="1650"/>
        <w:rPr>
          <w:rFonts w:ascii="宋体" w:hAnsi="宋体" w:eastAsia="宋体" w:cs="宋体"/>
          <w:kern w:val="0"/>
          <w:sz w:val="24"/>
          <w:szCs w:val="24"/>
        </w:rPr>
      </w:pPr>
    </w:p>
    <w:p>
      <w:pPr>
        <w:widowControl/>
        <w:ind w:firstLine="3960" w:firstLineChars="1650"/>
        <w:rPr>
          <w:rFonts w:ascii="宋体" w:hAnsi="宋体" w:eastAsia="宋体" w:cs="宋体"/>
          <w:kern w:val="0"/>
          <w:sz w:val="24"/>
          <w:szCs w:val="24"/>
        </w:rPr>
      </w:pPr>
    </w:p>
    <w:p>
      <w:pPr>
        <w:widowControl/>
        <w:ind w:firstLine="3960" w:firstLineChars="1650"/>
        <w:rPr>
          <w:rFonts w:ascii="宋体" w:hAnsi="宋体" w:eastAsia="宋体" w:cs="宋体"/>
          <w:kern w:val="0"/>
          <w:sz w:val="24"/>
          <w:szCs w:val="24"/>
        </w:rPr>
      </w:pPr>
    </w:p>
    <w:p>
      <w:pPr>
        <w:widowControl/>
        <w:ind w:firstLine="3960" w:firstLineChars="1650"/>
        <w:rPr>
          <w:rFonts w:ascii="宋体" w:hAnsi="宋体" w:eastAsia="宋体" w:cs="宋体"/>
          <w:kern w:val="0"/>
          <w:sz w:val="24"/>
          <w:szCs w:val="24"/>
        </w:rPr>
      </w:pPr>
    </w:p>
    <w:p>
      <w:pPr>
        <w:widowControl/>
        <w:rPr>
          <w:rFonts w:ascii="宋体" w:hAnsi="宋体" w:eastAsia="宋体" w:cs="宋体"/>
          <w:kern w:val="0"/>
          <w:sz w:val="24"/>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_x0000_s4097" o:spid="_x0000_s4097"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3B7CB3"/>
    <w:rsid w:val="00000BC4"/>
    <w:rsid w:val="000632E9"/>
    <w:rsid w:val="00072259"/>
    <w:rsid w:val="0008430C"/>
    <w:rsid w:val="00095785"/>
    <w:rsid w:val="00212C2C"/>
    <w:rsid w:val="00221DDA"/>
    <w:rsid w:val="00257BEE"/>
    <w:rsid w:val="00282099"/>
    <w:rsid w:val="00285D52"/>
    <w:rsid w:val="002D31E3"/>
    <w:rsid w:val="00351079"/>
    <w:rsid w:val="00362E2C"/>
    <w:rsid w:val="0037542F"/>
    <w:rsid w:val="003B7CB3"/>
    <w:rsid w:val="003E65A0"/>
    <w:rsid w:val="004065EB"/>
    <w:rsid w:val="004104F9"/>
    <w:rsid w:val="00427D91"/>
    <w:rsid w:val="00463132"/>
    <w:rsid w:val="004767D3"/>
    <w:rsid w:val="004C2BEB"/>
    <w:rsid w:val="004F3CCE"/>
    <w:rsid w:val="00524BDE"/>
    <w:rsid w:val="00537140"/>
    <w:rsid w:val="00556F0B"/>
    <w:rsid w:val="0057222D"/>
    <w:rsid w:val="00574147"/>
    <w:rsid w:val="00581C99"/>
    <w:rsid w:val="00587BD7"/>
    <w:rsid w:val="00630EDD"/>
    <w:rsid w:val="00697046"/>
    <w:rsid w:val="006C6A0A"/>
    <w:rsid w:val="006E1493"/>
    <w:rsid w:val="007029D8"/>
    <w:rsid w:val="00704B3E"/>
    <w:rsid w:val="00744CD2"/>
    <w:rsid w:val="00761731"/>
    <w:rsid w:val="007F419A"/>
    <w:rsid w:val="00844AE7"/>
    <w:rsid w:val="00853B65"/>
    <w:rsid w:val="0086446D"/>
    <w:rsid w:val="008914CD"/>
    <w:rsid w:val="008D00DE"/>
    <w:rsid w:val="00952D61"/>
    <w:rsid w:val="00954B4F"/>
    <w:rsid w:val="009A112A"/>
    <w:rsid w:val="00A31336"/>
    <w:rsid w:val="00A675D9"/>
    <w:rsid w:val="00AB18A1"/>
    <w:rsid w:val="00B53D44"/>
    <w:rsid w:val="00B7051C"/>
    <w:rsid w:val="00B72246"/>
    <w:rsid w:val="00BE0F5F"/>
    <w:rsid w:val="00BF3BA1"/>
    <w:rsid w:val="00C06DAF"/>
    <w:rsid w:val="00C35C44"/>
    <w:rsid w:val="00C435C3"/>
    <w:rsid w:val="00C5739F"/>
    <w:rsid w:val="00C70FE1"/>
    <w:rsid w:val="00CA19C8"/>
    <w:rsid w:val="00CE4DF4"/>
    <w:rsid w:val="00D332B9"/>
    <w:rsid w:val="00D676F4"/>
    <w:rsid w:val="00DA4EF6"/>
    <w:rsid w:val="00DD27E7"/>
    <w:rsid w:val="00E113A2"/>
    <w:rsid w:val="00E20D4F"/>
    <w:rsid w:val="00E41F63"/>
    <w:rsid w:val="00E76041"/>
    <w:rsid w:val="00EE6065"/>
    <w:rsid w:val="00EF0F07"/>
    <w:rsid w:val="00F30F6B"/>
    <w:rsid w:val="00F658F3"/>
    <w:rsid w:val="00F8070D"/>
    <w:rsid w:val="00F92A65"/>
    <w:rsid w:val="00FB0089"/>
    <w:rsid w:val="00FC105E"/>
    <w:rsid w:val="05BF1D6A"/>
    <w:rsid w:val="08222857"/>
    <w:rsid w:val="12FC4B2F"/>
    <w:rsid w:val="176E3D26"/>
    <w:rsid w:val="25F11369"/>
    <w:rsid w:val="32880916"/>
    <w:rsid w:val="38614691"/>
    <w:rsid w:val="393F2FFA"/>
    <w:rsid w:val="3EE0437C"/>
    <w:rsid w:val="45081733"/>
    <w:rsid w:val="4EE03D8A"/>
    <w:rsid w:val="51645213"/>
    <w:rsid w:val="5E066447"/>
    <w:rsid w:val="5EAD58C9"/>
    <w:rsid w:val="61F11168"/>
    <w:rsid w:val="68386E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2">
    <w:name w:val="Date"/>
    <w:basedOn w:val="1"/>
    <w:next w:val="1"/>
    <w:link w:val="15"/>
    <w:unhideWhenUsed/>
    <w:qFormat/>
    <w:uiPriority w:val="99"/>
    <w:pPr>
      <w:ind w:left="100" w:leftChars="2500"/>
    </w:pPr>
  </w:style>
  <w:style w:type="paragraph" w:styleId="3">
    <w:name w:val="Balloon Text"/>
    <w:basedOn w:val="1"/>
    <w:link w:val="14"/>
    <w:semiHidden/>
    <w:qFormat/>
    <w:uiPriority w:val="99"/>
    <w:rPr>
      <w:rFonts w:ascii="Times New Roman" w:hAnsi="Times New Roman" w:eastAsia="宋体" w:cs="Times New Roman"/>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szCs w:val="24"/>
    </w:rPr>
  </w:style>
  <w:style w:type="character" w:styleId="8">
    <w:name w:val="Strong"/>
    <w:basedOn w:val="7"/>
    <w:qFormat/>
    <w:uiPriority w:val="0"/>
    <w:rPr>
      <w:b/>
    </w:rPr>
  </w:style>
  <w:style w:type="character" w:styleId="9">
    <w:name w:val="Hyperlink"/>
    <w:basedOn w:val="7"/>
    <w:unhideWhenUsed/>
    <w:qFormat/>
    <w:uiPriority w:val="99"/>
    <w:rPr>
      <w:color w:val="0000FF" w:themeColor="hyperlink"/>
      <w:u w:val="single"/>
    </w:rPr>
  </w:style>
  <w:style w:type="table" w:styleId="11">
    <w:name w:val="Table Grid"/>
    <w:basedOn w:val="10"/>
    <w:qFormat/>
    <w:uiPriority w:val="59"/>
    <w:rPr>
      <w:rFonts w:ascii="Calibri" w:hAnsi="Calibri" w:eastAsia="宋体" w:cs="Times New Roman"/>
      <w:szCs w:val="21"/>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customStyle="1" w:styleId="12">
    <w:name w:val="页眉 Char"/>
    <w:basedOn w:val="7"/>
    <w:link w:val="5"/>
    <w:semiHidden/>
    <w:qFormat/>
    <w:uiPriority w:val="99"/>
    <w:rPr>
      <w:sz w:val="18"/>
      <w:szCs w:val="18"/>
    </w:rPr>
  </w:style>
  <w:style w:type="character" w:customStyle="1" w:styleId="13">
    <w:name w:val="页脚 Char"/>
    <w:basedOn w:val="7"/>
    <w:link w:val="4"/>
    <w:semiHidden/>
    <w:qFormat/>
    <w:uiPriority w:val="99"/>
    <w:rPr>
      <w:sz w:val="18"/>
      <w:szCs w:val="18"/>
    </w:rPr>
  </w:style>
  <w:style w:type="character" w:customStyle="1" w:styleId="14">
    <w:name w:val="批注框文本 Char"/>
    <w:basedOn w:val="7"/>
    <w:link w:val="3"/>
    <w:semiHidden/>
    <w:qFormat/>
    <w:uiPriority w:val="99"/>
    <w:rPr>
      <w:rFonts w:ascii="Times New Roman" w:hAnsi="Times New Roman" w:eastAsia="宋体" w:cs="Times New Roman"/>
      <w:sz w:val="18"/>
      <w:szCs w:val="18"/>
    </w:rPr>
  </w:style>
  <w:style w:type="character" w:customStyle="1" w:styleId="15">
    <w:name w:val="日期 Char"/>
    <w:basedOn w:val="7"/>
    <w:link w:val="2"/>
    <w:semiHidden/>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4DFFAB-CE10-4C23-9327-B7990849569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255</Words>
  <Characters>1456</Characters>
  <Lines>12</Lines>
  <Paragraphs>3</Paragraphs>
  <ScaleCrop>false</ScaleCrop>
  <LinksUpToDate>false</LinksUpToDate>
  <CharactersWithSpaces>1708</CharactersWithSpaces>
  <Application>WPS Office_10.8.0.6370_F1E327BC-269C-435d-A152-05C5408002CA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2020-02-20T07:10:00Z</dcterms:created>
  <dc:creator>陈力坚</dc:creator>
  <cp:lastModifiedBy>hysyj009</cp:lastModifiedBy>
  <cp:lastPrinted>2020-02-21T08:42:11Z</cp:lastPrinted>
  <dcterms:modified xsi:type="dcterms:W3CDTF">2020-02-21T08:44:26Z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2052-10.8.0.6370</vt:lpwstr>
  </property>
</Properties>
</file>