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意见汇总表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4200"/>
        <w:gridCol w:w="3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8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序号</w:t>
            </w:r>
          </w:p>
        </w:tc>
        <w:tc>
          <w:tcPr>
            <w:tcW w:w="4200"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意见及建议</w:t>
            </w:r>
          </w:p>
        </w:tc>
        <w:tc>
          <w:tcPr>
            <w:tcW w:w="3612"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98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w:t>
            </w:r>
          </w:p>
        </w:tc>
        <w:tc>
          <w:tcPr>
            <w:tcW w:w="4200"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建议所有家庭和养殖用水都不用办理取水许可证。</w:t>
            </w:r>
          </w:p>
        </w:tc>
        <w:tc>
          <w:tcPr>
            <w:tcW w:w="3612"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不采纳。根据《广东省实施〈中华人民共和国水法〉办法》规定，家庭生活和零星散养、圈养畜禽饮用等月取水二百立方米以下，以及农业灌溉、水产养殖年取地表水十万立方米以下的，不需要申请领取取水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98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w:t>
            </w:r>
          </w:p>
        </w:tc>
        <w:tc>
          <w:tcPr>
            <w:tcW w:w="4200"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建议取水设施检测的费用由水行政主管部门支付。</w:t>
            </w:r>
          </w:p>
        </w:tc>
        <w:tc>
          <w:tcPr>
            <w:tcW w:w="3612"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不采纳。根据《中华</w:t>
            </w:r>
            <w:bookmarkStart w:id="0" w:name="_GoBack"/>
            <w:bookmarkEnd w:id="0"/>
            <w:r>
              <w:rPr>
                <w:rFonts w:hint="eastAsia" w:ascii="仿宋" w:hAnsi="仿宋" w:eastAsia="仿宋" w:cs="仿宋"/>
                <w:sz w:val="30"/>
                <w:szCs w:val="30"/>
                <w:vertAlign w:val="baseline"/>
                <w:lang w:val="en-US" w:eastAsia="zh-CN"/>
              </w:rPr>
              <w:t>人民共和国水法》第二十九条“取水单位和个人应当在取水点安装符合国家技术标准的取水计量设施，按规定进行定期检验，保证其正常运行”。</w:t>
            </w:r>
          </w:p>
        </w:tc>
      </w:tr>
    </w:tbl>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0"/>
          <w:szCs w:val="30"/>
          <w:lang w:val="en-US" w:eastAsia="zh-CN"/>
        </w:rPr>
      </w:pPr>
    </w:p>
    <w:p>
      <w:pPr>
        <w:rPr>
          <w:rFonts w:hint="eastAsia" w:ascii="仿宋" w:hAnsi="仿宋" w:eastAsia="仿宋" w:cs="仿宋"/>
          <w:sz w:val="30"/>
          <w:szCs w:val="30"/>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75F64"/>
    <w:rsid w:val="00A14490"/>
    <w:rsid w:val="02075F64"/>
    <w:rsid w:val="05520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河源市水务局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2024-01-03T01:55:00Z</dcterms:created>
  <dc:creator>林珊</dc:creator>
  <cp:lastModifiedBy>刘丽生</cp:lastModifiedBy>
  <dcterms:modified xsi:type="dcterms:W3CDTF">2024-01-04T03:04:57Z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C9DF5E656C8541B09FDDD5A9E24385AA</vt:lpwstr>
  </property>
</Properties>
</file>