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宋体" w:hAnsi="宋体"/>
          <w:bCs/>
          <w:sz w:val="2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河源市紫金县市保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11处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保护范围及建设控制地带划定列表</w:t>
      </w:r>
    </w:p>
    <w:tbl>
      <w:tblPr>
        <w:tblStyle w:val="4"/>
        <w:tblW w:w="14665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61"/>
        <w:gridCol w:w="1733"/>
        <w:gridCol w:w="1216"/>
        <w:gridCol w:w="2296"/>
        <w:gridCol w:w="2929"/>
        <w:gridCol w:w="3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</w:trPr>
        <w:tc>
          <w:tcPr>
            <w:tcW w:w="824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CESI楷体-GB13000" w:hAnsi="CESI楷体-GB13000" w:eastAsia="CESI楷体-GB13000" w:cs="CESI楷体-GB13000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CESI楷体-GB13000" w:hAnsi="CESI楷体-GB13000" w:eastAsia="CESI楷体-GB13000" w:cs="CESI楷体-GB13000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161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CESI楷体-GB13000" w:hAnsi="CESI楷体-GB13000" w:eastAsia="CESI楷体-GB13000" w:cs="CESI楷体-GB13000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CESI楷体-GB13000" w:hAnsi="CESI楷体-GB13000" w:eastAsia="CESI楷体-GB13000" w:cs="CESI楷体-GB13000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名称</w:t>
            </w:r>
          </w:p>
        </w:tc>
        <w:tc>
          <w:tcPr>
            <w:tcW w:w="1733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CESI楷体-GB13000" w:hAnsi="CESI楷体-GB13000" w:eastAsia="CESI楷体-GB13000" w:cs="CESI楷体-GB13000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CESI楷体-GB13000" w:hAnsi="CESI楷体-GB13000" w:eastAsia="CESI楷体-GB13000" w:cs="CESI楷体-GB13000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类型</w:t>
            </w:r>
          </w:p>
        </w:tc>
        <w:tc>
          <w:tcPr>
            <w:tcW w:w="1216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CESI楷体-GB13000" w:hAnsi="CESI楷体-GB13000" w:eastAsia="CESI楷体-GB13000" w:cs="CESI楷体-GB13000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CESI楷体-GB13000" w:hAnsi="CESI楷体-GB13000" w:eastAsia="CESI楷体-GB13000" w:cs="CESI楷体-GB13000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年代</w:t>
            </w:r>
          </w:p>
        </w:tc>
        <w:tc>
          <w:tcPr>
            <w:tcW w:w="2296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CESI楷体-GB13000" w:hAnsi="CESI楷体-GB13000" w:eastAsia="CESI楷体-GB13000" w:cs="CESI楷体-GB13000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CESI楷体-GB13000" w:hAnsi="CESI楷体-GB13000" w:eastAsia="CESI楷体-GB13000" w:cs="CESI楷体-GB13000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地址</w:t>
            </w:r>
          </w:p>
        </w:tc>
        <w:tc>
          <w:tcPr>
            <w:tcW w:w="2929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CESI楷体-GB13000" w:hAnsi="CESI楷体-GB13000" w:eastAsia="CESI楷体-GB13000" w:cs="CESI楷体-GB13000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CESI楷体-GB13000" w:hAnsi="CESI楷体-GB13000" w:eastAsia="CESI楷体-GB13000" w:cs="CESI楷体-GB13000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保护范围</w:t>
            </w:r>
          </w:p>
        </w:tc>
        <w:tc>
          <w:tcPr>
            <w:tcW w:w="3506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CESI楷体-GB13000" w:hAnsi="CESI楷体-GB13000" w:eastAsia="CESI楷体-GB13000" w:cs="CESI楷体-GB13000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CESI楷体-GB13000" w:hAnsi="CESI楷体-GB13000" w:eastAsia="CESI楷体-GB13000" w:cs="CESI楷体-GB13000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建设控制地带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黄海龙将军祠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古建筑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清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敬梓镇中联村</w:t>
            </w:r>
          </w:p>
        </w:tc>
        <w:tc>
          <w:tcPr>
            <w:tcW w:w="29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从文物本体外缘向南延伸47米，向东、西、北延伸2米。</w:t>
            </w:r>
          </w:p>
        </w:tc>
        <w:tc>
          <w:tcPr>
            <w:tcW w:w="3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从保护范围外缘向东延伸15米，向南延伸2米，向西延伸5米，向北延伸10米。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桂山石楼</w:t>
            </w:r>
          </w:p>
        </w:tc>
        <w:tc>
          <w:tcPr>
            <w:tcW w:w="173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古建筑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清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龙窝镇桂山村</w:t>
            </w:r>
          </w:p>
        </w:tc>
        <w:tc>
          <w:tcPr>
            <w:tcW w:w="29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从文物本体外缘向南延伸5米，向北延伸20米，向东延伸12米，向西延伸8米。</w:t>
            </w:r>
          </w:p>
        </w:tc>
        <w:tc>
          <w:tcPr>
            <w:tcW w:w="3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从保护范围外缘向南延伸5米，向北延伸20米，向西延伸27米。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火带径节孝牌坊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古建筑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清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紫城镇榕林村</w:t>
            </w:r>
          </w:p>
        </w:tc>
        <w:tc>
          <w:tcPr>
            <w:tcW w:w="29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从文物本体外缘向南、北延伸10米，向东、西延伸4米。</w:t>
            </w:r>
          </w:p>
        </w:tc>
        <w:tc>
          <w:tcPr>
            <w:tcW w:w="3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从保护范围外缘向南、北延伸10米，向东、西延伸2米。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诰赠大夫质厚邓公祠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古建筑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清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蓝塘镇蓝塘居委会</w:t>
            </w:r>
          </w:p>
        </w:tc>
        <w:tc>
          <w:tcPr>
            <w:tcW w:w="29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与文物本体外缘重合。</w:t>
            </w:r>
          </w:p>
        </w:tc>
        <w:tc>
          <w:tcPr>
            <w:tcW w:w="3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从保护范围外缘向东、西各延伸2米。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通奉第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古建筑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清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蓝塘镇建联村</w:t>
            </w:r>
          </w:p>
        </w:tc>
        <w:tc>
          <w:tcPr>
            <w:tcW w:w="29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从文物本体外缘向北延伸26米，向南、东、西各延伸2米。</w:t>
            </w:r>
          </w:p>
        </w:tc>
        <w:tc>
          <w:tcPr>
            <w:tcW w:w="3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从保护范围外缘向外延伸10米。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佛母宫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古建筑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清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紫城镇中埔村</w:t>
            </w:r>
          </w:p>
        </w:tc>
        <w:tc>
          <w:tcPr>
            <w:tcW w:w="29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从文物本体外缘各向外延伸10米。</w:t>
            </w:r>
          </w:p>
        </w:tc>
        <w:tc>
          <w:tcPr>
            <w:tcW w:w="3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从保护范围外缘各向外延伸10米。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天禄楼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古建筑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清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九和镇在南村</w:t>
            </w:r>
          </w:p>
        </w:tc>
        <w:tc>
          <w:tcPr>
            <w:tcW w:w="29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从文物本体外缘向北、东、西各延伸1米，向南延伸32米。</w:t>
            </w:r>
          </w:p>
        </w:tc>
        <w:tc>
          <w:tcPr>
            <w:tcW w:w="3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从保护范围外缘向北延伸10米，向南延伸8米。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刘名载墓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古墓葬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清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义容镇华星村</w:t>
            </w:r>
          </w:p>
        </w:tc>
        <w:tc>
          <w:tcPr>
            <w:tcW w:w="29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从文物本体外缘各向外延伸5米。</w:t>
            </w:r>
          </w:p>
        </w:tc>
        <w:tc>
          <w:tcPr>
            <w:tcW w:w="3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从保护范围外缘向北、东、西延伸5米。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选安楼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古建筑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 w:bidi="ar"/>
              </w:rPr>
              <w:t>民国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水墩镇群丰村</w:t>
            </w:r>
          </w:p>
        </w:tc>
        <w:tc>
          <w:tcPr>
            <w:tcW w:w="29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从文物本体外缘向南延伸7米，向北、东、西延伸2米。</w:t>
            </w:r>
          </w:p>
        </w:tc>
        <w:tc>
          <w:tcPr>
            <w:tcW w:w="3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从保护范围外缘向南、北延伸10米。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海陆紫苏维埃政府旧址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1931年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苏区镇赤溪村</w:t>
            </w:r>
          </w:p>
        </w:tc>
        <w:tc>
          <w:tcPr>
            <w:tcW w:w="29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从文物本体外缘向南延伸2米。</w:t>
            </w:r>
          </w:p>
        </w:tc>
        <w:tc>
          <w:tcPr>
            <w:tcW w:w="3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从保护范围外缘向西延伸15米，向北延伸15米。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4" w:leftChars="0" w:hanging="454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炮子乡农会旧址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1923年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苏区镇炮子村</w:t>
            </w:r>
          </w:p>
        </w:tc>
        <w:tc>
          <w:tcPr>
            <w:tcW w:w="29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从文物本体外缘向西延伸3米，向南延伸6米，向东、北各延伸2米。</w:t>
            </w:r>
          </w:p>
        </w:tc>
        <w:tc>
          <w:tcPr>
            <w:tcW w:w="3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从保护范围外缘向北延伸7米，向东延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伸6米，向南延伸4米。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22"/>
          <w:szCs w:val="22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B0F0E"/>
    <w:multiLevelType w:val="singleLevel"/>
    <w:tmpl w:val="2B7B0F0E"/>
    <w:lvl w:ilvl="0" w:tentative="0">
      <w:start w:val="1"/>
      <w:numFmt w:val="decimal"/>
      <w:suff w:val="nothing"/>
      <w:lvlText w:val="%1"/>
      <w:lvlJc w:val="center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MWUzOTlhZDQ4YTZkYzIyYTg1MGY4MzlkN2Y3NTMifQ=="/>
  </w:docVars>
  <w:rsids>
    <w:rsidRoot w:val="3E3676DB"/>
    <w:rsid w:val="13552973"/>
    <w:rsid w:val="206B42C9"/>
    <w:rsid w:val="2F6960A9"/>
    <w:rsid w:val="33CFAA79"/>
    <w:rsid w:val="3E3676DB"/>
    <w:rsid w:val="3EFBBC34"/>
    <w:rsid w:val="539D04A4"/>
    <w:rsid w:val="5DBB375E"/>
    <w:rsid w:val="74DE8A6D"/>
    <w:rsid w:val="B5FF7B99"/>
    <w:rsid w:val="FE679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2023-12-08T09:19:00Z</dcterms:created>
  <dc:creator>杨航</dc:creator>
  <cp:lastModifiedBy>杨航</cp:lastModifiedBy>
  <dcterms:modified xsi:type="dcterms:W3CDTF">2024-01-15T09:54:25Z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635A2F680F0132D9A51D7165CCC78776</vt:lpwstr>
  </property>
</Properties>
</file>