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right="0" w:rightChars="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spacing w:line="600" w:lineRule="exact"/>
        <w:ind w:right="0" w:rightChars="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600" w:lineRule="exact"/>
        <w:ind w:right="0" w:rightChars="0"/>
        <w:jc w:val="center"/>
        <w:textAlignment w:val="auto"/>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rPr>
        <w:t>重点专业市场知识产权保护</w:t>
      </w:r>
      <w:r>
        <w:rPr>
          <w:rFonts w:hint="eastAsia" w:ascii="方正小标宋简体" w:hAnsi="方正小标宋简体" w:eastAsia="方正小标宋简体" w:cs="方正小标宋简体"/>
          <w:b w:val="0"/>
          <w:bCs w:val="0"/>
          <w:spacing w:val="-11"/>
          <w:sz w:val="44"/>
          <w:szCs w:val="44"/>
          <w:lang w:eastAsia="zh-CN"/>
        </w:rPr>
        <w:t>项目申报指南</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重点专业市场知识产权保护项目</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二、项目目标</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建立健全</w:t>
      </w:r>
      <w:r>
        <w:rPr>
          <w:rFonts w:hint="eastAsia" w:ascii="仿宋_GB2312" w:hAnsi="仿宋_GB2312" w:eastAsia="仿宋_GB2312" w:cs="仿宋_GB2312"/>
          <w:b w:val="0"/>
          <w:bCs w:val="0"/>
          <w:sz w:val="32"/>
          <w:szCs w:val="32"/>
          <w:lang w:eastAsia="zh-CN"/>
        </w:rPr>
        <w:t>重点</w:t>
      </w:r>
      <w:r>
        <w:rPr>
          <w:rFonts w:hint="eastAsia" w:ascii="仿宋_GB2312" w:hAnsi="仿宋_GB2312" w:eastAsia="仿宋_GB2312" w:cs="仿宋_GB2312"/>
          <w:b w:val="0"/>
          <w:bCs w:val="0"/>
          <w:sz w:val="32"/>
          <w:szCs w:val="32"/>
        </w:rPr>
        <w:t>专业市场知识产权纠纷快速处理机制等保护工作机制，加强</w:t>
      </w:r>
      <w:r>
        <w:rPr>
          <w:rFonts w:hint="eastAsia" w:ascii="仿宋_GB2312" w:hAnsi="仿宋_GB2312" w:eastAsia="仿宋_GB2312" w:cs="仿宋_GB2312"/>
          <w:b w:val="0"/>
          <w:bCs w:val="0"/>
          <w:sz w:val="32"/>
          <w:szCs w:val="32"/>
          <w:lang w:eastAsia="zh-CN"/>
        </w:rPr>
        <w:t>河源市重点</w:t>
      </w:r>
      <w:r>
        <w:rPr>
          <w:rFonts w:hint="eastAsia" w:ascii="仿宋_GB2312" w:hAnsi="仿宋_GB2312" w:eastAsia="仿宋_GB2312" w:cs="仿宋_GB2312"/>
          <w:b w:val="0"/>
          <w:bCs w:val="0"/>
          <w:sz w:val="32"/>
          <w:szCs w:val="32"/>
        </w:rPr>
        <w:t>专业市场知识产权保护；培育建设知识产权保护规范化市场。</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三、项目任务</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学习借鉴先进地区知识产权保护经验做法，结合我市重点专业市场知识产权保护实际与需求，协助我市市场监管部门培育知识产权保护规范化市场不少于2个，协助拟培育对象制定知识产权保护规范化市场培育工作方案，建立健全知识产权保护和纠纷快速处理工作机制，举办不少于</w:t>
      </w:r>
      <w:r>
        <w:rPr>
          <w:rFonts w:hint="eastAsia" w:ascii="仿宋_GB2312" w:hAnsi="仿宋_GB2312" w:eastAsia="仿宋_GB2312" w:cs="仿宋_GB2312"/>
          <w:b w:val="0"/>
          <w:bCs w:val="0"/>
          <w:sz w:val="32"/>
          <w:szCs w:val="32"/>
          <w:lang w:val="en-US" w:eastAsia="zh-CN"/>
        </w:rPr>
        <w:t>1场的纠纷快速处理机制</w:t>
      </w:r>
      <w:r>
        <w:rPr>
          <w:rFonts w:hint="eastAsia" w:ascii="仿宋_GB2312" w:hAnsi="仿宋_GB2312" w:eastAsia="仿宋_GB2312" w:cs="仿宋_GB2312"/>
          <w:b w:val="0"/>
          <w:bCs w:val="0"/>
          <w:sz w:val="32"/>
          <w:szCs w:val="32"/>
          <w:lang w:eastAsia="zh-CN"/>
        </w:rPr>
        <w:t>专题宣传推广活动，完成知识产权保护规范化市场培育对象申报材料的准备工作。</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（二）举办不少于1次宣贯《商品交易市场知识产权保护规范》的专题培训，培训人数不少于</w:t>
      </w:r>
      <w:r>
        <w:rPr>
          <w:rFonts w:hint="eastAsia" w:ascii="仿宋_GB2312" w:hAnsi="仿宋_GB2312" w:eastAsia="仿宋_GB2312" w:cs="仿宋_GB2312"/>
          <w:b w:val="0"/>
          <w:bCs w:val="0"/>
          <w:sz w:val="32"/>
          <w:szCs w:val="32"/>
          <w:lang w:val="en-US" w:eastAsia="zh-CN"/>
        </w:rPr>
        <w:t>40人</w:t>
      </w:r>
      <w:r>
        <w:rPr>
          <w:rFonts w:hint="eastAsia" w:ascii="仿宋_GB2312" w:hAnsi="仿宋_GB2312" w:eastAsia="仿宋_GB2312" w:cs="仿宋_GB2312"/>
          <w:b w:val="0"/>
          <w:bCs w:val="0"/>
          <w:sz w:val="32"/>
          <w:szCs w:val="32"/>
          <w:lang w:eastAsia="zh-CN"/>
        </w:rPr>
        <w:t>，切实提升我市重点专业市场管理者和商户的知识产权保护意识及处置知识产权纠纷的能力。</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（三）协助我市市场监管部门和市场管理者对在售商品进行知识产权监测预警、开展知识产权侵权假冒风险排查和整改，并形成专题报告。</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四、申报条件</w:t>
      </w:r>
    </w:p>
    <w:p>
      <w:pPr>
        <w:pStyle w:val="3"/>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sz w:val="32"/>
        </w:rPr>
        <w:t>具有独立法人资格的</w:t>
      </w:r>
      <w:r>
        <w:rPr>
          <w:rFonts w:hint="eastAsia" w:ascii="仿宋_GB2312" w:hAnsi="仿宋_GB2312" w:eastAsia="仿宋_GB2312"/>
          <w:sz w:val="32"/>
          <w:lang w:eastAsia="zh-CN"/>
        </w:rPr>
        <w:t>企事业单位</w:t>
      </w:r>
      <w:r>
        <w:rPr>
          <w:rFonts w:hint="eastAsia" w:ascii="仿宋_GB2312" w:hAnsi="仿宋_GB2312" w:eastAsia="仿宋_GB2312"/>
          <w:sz w:val="32"/>
        </w:rPr>
        <w:t>、</w:t>
      </w:r>
      <w:r>
        <w:rPr>
          <w:rFonts w:hint="eastAsia" w:ascii="仿宋_GB2312" w:hAnsi="仿宋_GB2312" w:eastAsia="仿宋_GB2312"/>
          <w:sz w:val="32"/>
          <w:lang w:eastAsia="zh-CN"/>
        </w:rPr>
        <w:t>社会组织</w:t>
      </w:r>
      <w:r>
        <w:rPr>
          <w:rFonts w:hint="eastAsia" w:ascii="仿宋_GB2312" w:hAnsi="仿宋_GB2312" w:eastAsia="仿宋_GB2312" w:cs="仿宋_GB2312"/>
          <w:color w:val="auto"/>
          <w:sz w:val="32"/>
          <w:szCs w:val="32"/>
          <w:lang w:val="en-US" w:eastAsia="zh-CN"/>
        </w:rPr>
        <w:t>，具备充足的专家团队以及开展重点专业市场知识产权保护、培育知识产权保护规范化市场工作的相关经验。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五、申报材料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（一）《河源市202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年省下放市县知识产权专项资金知识产权保护类项目申报书》；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（二）主体资格登记证书复印件、银行开户许可证复印件；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（三）近两年的财务报表；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（四）申报条件要求的资质和经验证明材料；</w:t>
      </w:r>
    </w:p>
    <w:p>
      <w:pPr>
        <w:pStyle w:val="2"/>
        <w:numPr>
          <w:ilvl w:val="-1"/>
          <w:numId w:val="0"/>
        </w:numPr>
        <w:spacing w:beforeLines="0" w:afterLines="-2147483648" w:line="600" w:lineRule="exact"/>
        <w:ind w:firstLine="640" w:firstLineChars="200"/>
        <w:rPr>
          <w:rFonts w:hint="eastAsia" w:ascii="仿宋_GB2312" w:hAnsi="仿宋_GB2312" w:eastAsia="仿宋_GB2312" w:cs="仿宋_GB2312"/>
          <w:kern w:val="2"/>
          <w:sz w:val="32"/>
          <w:szCs w:val="32"/>
          <w:lang w:val="en-US" w:eastAsia="zh-CN"/>
        </w:rPr>
      </w:pPr>
      <w:r>
        <w:rPr>
          <w:rFonts w:hint="eastAsia" w:eastAsia="仿宋_GB2312"/>
          <w:kern w:val="2"/>
          <w:sz w:val="32"/>
          <w:szCs w:val="32"/>
          <w:lang w:eastAsia="zh-CN"/>
        </w:rPr>
        <w:t>（</w:t>
      </w:r>
      <w:r>
        <w:rPr>
          <w:rFonts w:hint="eastAsia" w:ascii="仿宋_GB2312" w:hAnsi="仿宋_GB2312" w:eastAsia="仿宋_GB2312" w:cs="仿宋_GB2312"/>
          <w:kern w:val="2"/>
          <w:sz w:val="32"/>
          <w:szCs w:val="32"/>
          <w:lang w:val="en-US" w:eastAsia="zh-CN"/>
        </w:rPr>
        <w:t>五）其他证明申报单位优势的佐证材料；</w:t>
      </w:r>
    </w:p>
    <w:p>
      <w:pPr>
        <w:pStyle w:val="2"/>
        <w:keepNext w:val="0"/>
        <w:keepLines w:val="0"/>
        <w:pageBreakBefore w:val="0"/>
        <w:widowControl w:val="0"/>
        <w:numPr>
          <w:ilvl w:val="0"/>
          <w:numId w:val="0"/>
        </w:numPr>
        <w:tabs>
          <w:tab w:val="clear" w:pos="420"/>
        </w:tabs>
        <w:kinsoku/>
        <w:wordWrap/>
        <w:overflowPunct/>
        <w:topLinePunct w:val="0"/>
        <w:autoSpaceDE/>
        <w:autoSpaceDN/>
        <w:bidi w:val="0"/>
        <w:spacing w:beforeLines="0"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eastAsia="仿宋_GB2312"/>
          <w:kern w:val="2"/>
          <w:sz w:val="32"/>
          <w:szCs w:val="32"/>
        </w:rPr>
        <w:t>真实性承诺函</w:t>
      </w:r>
      <w:r>
        <w:rPr>
          <w:rFonts w:hint="eastAsia" w:eastAsia="仿宋_GB2312"/>
          <w:kern w:val="2"/>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上述材料均需加盖公章并在申报材料加盖骑缝章。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万元；所有项目任务原则上需在2024年完成。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00000000"/>
    <w:rsid w:val="0109767C"/>
    <w:rsid w:val="018F4878"/>
    <w:rsid w:val="0217725F"/>
    <w:rsid w:val="049629CF"/>
    <w:rsid w:val="12097303"/>
    <w:rsid w:val="12924FE2"/>
    <w:rsid w:val="1496547C"/>
    <w:rsid w:val="1A0D0053"/>
    <w:rsid w:val="1A7003ED"/>
    <w:rsid w:val="26B94AB9"/>
    <w:rsid w:val="28210AF4"/>
    <w:rsid w:val="2E991089"/>
    <w:rsid w:val="357839F4"/>
    <w:rsid w:val="36A26AAE"/>
    <w:rsid w:val="42621D79"/>
    <w:rsid w:val="45052663"/>
    <w:rsid w:val="47A17264"/>
    <w:rsid w:val="4AC3365A"/>
    <w:rsid w:val="5B9C7471"/>
    <w:rsid w:val="5D6F1237"/>
    <w:rsid w:val="5DFA30D4"/>
    <w:rsid w:val="61243337"/>
    <w:rsid w:val="61B158F0"/>
    <w:rsid w:val="648A26DB"/>
    <w:rsid w:val="65B04950"/>
    <w:rsid w:val="68B0166E"/>
    <w:rsid w:val="6ED861EC"/>
    <w:rsid w:val="7EB31E90"/>
    <w:rsid w:val="7F4A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eastAsia="黑体"/>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2023-11-27T09:24:00Z</dcterms:created>
  <dc:creator>Administrator</dc:creator>
  <cp:lastModifiedBy>陈明</cp:lastModifiedBy>
  <dcterms:modified xsi:type="dcterms:W3CDTF">2024-02-05T08:56:32Z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39AFE4F8507F4634B511F335B6167BED</vt:lpwstr>
  </property>
</Properties>
</file>