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CA624">
      <w:pPr>
        <w:keepNext w:val="0"/>
        <w:keepLines w:val="0"/>
        <w:pageBreakBefore w:val="0"/>
        <w:kinsoku/>
        <w:wordWrap/>
        <w:overflowPunct/>
        <w:topLinePunct w:val="0"/>
        <w:autoSpaceDE/>
        <w:autoSpaceDN/>
        <w:bidi w:val="0"/>
        <w:spacing w:beforeLines="-2147483648" w:afterLines="-2147483648" w:line="540" w:lineRule="exact"/>
        <w:textAlignment w:val="auto"/>
        <w:rPr>
          <w:rFonts w:hint="eastAsia" w:ascii="仿宋" w:hAnsi="仿宋" w:eastAsia="黑体" w:cs="Times New Roman"/>
          <w:sz w:val="32"/>
          <w:szCs w:val="24"/>
          <w:lang w:val="en-US" w:eastAsia="zh-CN" w:bidi="ar-SA"/>
        </w:rPr>
      </w:pPr>
      <w:r>
        <w:rPr>
          <w:rFonts w:hint="eastAsia" w:ascii="黑体" w:hAnsi="黑体" w:eastAsia="黑体" w:cs="仿宋"/>
          <w:sz w:val="32"/>
          <w:szCs w:val="32"/>
          <w:lang w:bidi="ar-SA"/>
        </w:rPr>
        <w:t>附件</w:t>
      </w:r>
      <w:r>
        <w:rPr>
          <w:rFonts w:hint="eastAsia" w:ascii="黑体" w:hAnsi="黑体" w:eastAsia="黑体" w:cs="仿宋"/>
          <w:sz w:val="32"/>
          <w:szCs w:val="32"/>
          <w:lang w:val="en-US" w:eastAsia="zh-CN" w:bidi="ar-SA"/>
        </w:rPr>
        <w:t>3</w:t>
      </w:r>
    </w:p>
    <w:p w14:paraId="79971185">
      <w:pPr>
        <w:keepNext w:val="0"/>
        <w:keepLines w:val="0"/>
        <w:pageBreakBefore w:val="0"/>
        <w:kinsoku/>
        <w:wordWrap/>
        <w:overflowPunct/>
        <w:topLinePunct w:val="0"/>
        <w:autoSpaceDE/>
        <w:autoSpaceDN/>
        <w:bidi w:val="0"/>
        <w:spacing w:beforeLines="-2147483648" w:afterLines="-2147483648" w:line="540" w:lineRule="exact"/>
        <w:jc w:val="center"/>
        <w:textAlignment w:val="auto"/>
        <w:rPr>
          <w:rFonts w:hint="eastAsia" w:ascii="Calibri" w:hAnsi="Calibri" w:eastAsia="宋体" w:cs="Times New Roman"/>
          <w:sz w:val="8"/>
          <w:szCs w:val="4"/>
        </w:rPr>
      </w:pPr>
      <w:r>
        <w:rPr>
          <w:rFonts w:hint="eastAsia" w:ascii="方正小标宋简体" w:hAnsi="仿宋" w:eastAsia="方正小标宋简体" w:cs="仿宋"/>
          <w:sz w:val="44"/>
          <w:szCs w:val="44"/>
          <w:lang w:bidi="ar-SA"/>
        </w:rPr>
        <w:t>关于部分检验项目的说明</w:t>
      </w:r>
    </w:p>
    <w:p w14:paraId="5FD6C5A9">
      <w:pPr>
        <w:pStyle w:val="6"/>
        <w:keepNext w:val="0"/>
        <w:keepLines w:val="0"/>
        <w:pageBreakBefore w:val="0"/>
        <w:kinsoku/>
        <w:wordWrap/>
        <w:overflowPunct/>
        <w:topLinePunct w:val="0"/>
        <w:autoSpaceDE/>
        <w:autoSpaceDN/>
        <w:bidi w:val="0"/>
        <w:spacing w:line="540" w:lineRule="exact"/>
        <w:ind w:left="0" w:leftChars="0" w:firstLine="0" w:firstLineChars="0"/>
        <w:textAlignment w:val="auto"/>
        <w:rPr>
          <w:rFonts w:hint="eastAsia"/>
          <w:lang w:val="en-US" w:eastAsia="zh-CN"/>
        </w:rPr>
      </w:pPr>
    </w:p>
    <w:p w14:paraId="53EC4E86">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314" w:firstLineChars="100"/>
        <w:jc w:val="left"/>
        <w:textAlignment w:val="auto"/>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（一）</w:t>
      </w:r>
      <w:r>
        <w:rPr>
          <w:rFonts w:hint="eastAsia" w:ascii="仿宋" w:hAnsi="仿宋" w:eastAsia="仿宋" w:cs="仿宋"/>
          <w:b/>
          <w:bCs/>
          <w:color w:val="000000"/>
          <w:kern w:val="0"/>
          <w:sz w:val="32"/>
          <w:szCs w:val="32"/>
          <w:lang w:val="en-US" w:eastAsia="zh-CN" w:bidi="ar"/>
        </w:rPr>
        <w:t>吡唑醚菌酯</w:t>
      </w:r>
    </w:p>
    <w:p w14:paraId="56D8E39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吡唑醚菌酯中文名唑菌胺酯、百克敏，是一种新型广谱杀菌剂，在农业上的使用非常多，对黄瓜白粉病、霜霉病和香蕉黑星病、叶斑病、菌核病等有较好的防治效果。《食品安全国家标准 食品中农药最大残留限量》（GB 2763-2021）规定，荔枝中吡唑醚菌酯的最大残留限量为0.1mg/kg。少量的农药残留不会引起人体急性中毒，但长期食用农药残留超标的食品，对人体健康有一定影响。</w:t>
      </w:r>
    </w:p>
    <w:p w14:paraId="7AC5C21B">
      <w:pPr>
        <w:keepNext w:val="0"/>
        <w:keepLines w:val="0"/>
        <w:widowControl/>
        <w:numPr>
          <w:ilvl w:val="0"/>
          <w:numId w:val="1"/>
        </w:numPr>
        <w:suppressLineNumbers w:val="0"/>
        <w:ind w:firstLine="321" w:firstLineChars="10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联苯菊酯</w:t>
      </w:r>
    </w:p>
    <w:p w14:paraId="4902EB77">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联苯菊酯是一种高效合成除虫菊酯杀虫、杀螨剂。《食品安全国家标准 食品中农药最大残留限量》（GB 2763-2021）中规定，橙中联苯菊酯最大残留限量值为0.05 mg/kg。联苯菊酯对人畜毒性中等，对鱼毒性很高。对皮肤和眼睛无刺激作用，无致畸、致癌、致突变作用。但过量食用具有毒性，少量摄入也可能对身体健康有长期或慢性效应。</w:t>
      </w:r>
    </w:p>
    <w:p w14:paraId="586EA86C">
      <w:pPr>
        <w:keepNext w:val="0"/>
        <w:keepLines w:val="0"/>
        <w:widowControl/>
        <w:numPr>
          <w:ilvl w:val="0"/>
          <w:numId w:val="1"/>
        </w:numPr>
        <w:suppressLineNumbers w:val="0"/>
        <w:ind w:firstLine="321" w:firstLineChars="10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氯氟氰菊酯和高效氯氟氰菊酯</w:t>
      </w:r>
    </w:p>
    <w:p w14:paraId="46692374">
      <w:pPr>
        <w:ind w:firstLine="640" w:firstLineChars="200"/>
        <w:rPr>
          <w:rFonts w:hint="default" w:ascii="仿宋" w:hAnsi="仿宋" w:eastAsia="仿宋" w:cs="仿宋"/>
          <w:sz w:val="28"/>
          <w:szCs w:val="28"/>
          <w:lang w:val="en-US" w:eastAsia="zh-CN"/>
        </w:rPr>
      </w:pPr>
      <w:r>
        <w:rPr>
          <w:rFonts w:hint="eastAsia" w:ascii="仿宋" w:hAnsi="仿宋" w:eastAsia="仿宋" w:cs="仿宋"/>
          <w:color w:val="000000"/>
          <w:kern w:val="0"/>
          <w:sz w:val="32"/>
          <w:szCs w:val="32"/>
          <w:lang w:val="en-US" w:eastAsia="zh-CN" w:bidi="ar"/>
        </w:rPr>
        <w:t>氯氟氰菊酯和高效氯氟氰菊酯是一种具有触杀和胃毒作用的拟除虫菊酯类农药。《食品安全国家标准 食品中农药最大残留限量》（GB 2763-2021）中规定，荔枝中氯氟氰菊酯和高效氯氟氰菊酯残留限量值应≤0.1mg/kg。氯氟氰菊酯和高效氯氟氰菊酯对皮肤有刺激作用，接触量大时会引起头痛、头昏、恶心、呕吐、双手颤抖等症状。</w:t>
      </w:r>
    </w:p>
    <w:p w14:paraId="7C16D383">
      <w:pPr>
        <w:keepNext w:val="0"/>
        <w:keepLines w:val="0"/>
        <w:widowControl/>
        <w:suppressLineNumbers w:val="0"/>
        <w:ind w:firstLine="321" w:firstLineChars="10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（四）氟吗啉</w:t>
      </w:r>
    </w:p>
    <w:p w14:paraId="1677D6FA">
      <w:pPr>
        <w:ind w:firstLine="640" w:firstLineChars="20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氟吗啉属吗啉类农用杀菌剂。对霜霉属、疫霉素病菌特别有效。对葡萄、马铃薯和番茄上的卵菌纲，尤其是霜霉科和疫霉属菌有杀菌效力。可与触杀性杀菌剂(二噻农、代森锰锌或铜化合物)混用。《食品安全国家标准 食品中农药最大残留限量》（GB 2763-2021）中规定，荔枝中氟吗啉残留限量值应≤0.1mg/kg。</w:t>
      </w:r>
    </w:p>
    <w:p w14:paraId="38B1284F">
      <w:pPr>
        <w:keepNext w:val="0"/>
        <w:keepLines w:val="0"/>
        <w:widowControl/>
        <w:suppressLineNumbers w:val="0"/>
        <w:ind w:firstLine="321" w:firstLineChars="100"/>
        <w:jc w:val="left"/>
        <w:rPr>
          <w:rFonts w:hint="default"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（五）氰霜唑</w:t>
      </w:r>
    </w:p>
    <w:p w14:paraId="6CBC3ACC">
      <w:pPr>
        <w:ind w:firstLine="640" w:firstLineChars="200"/>
        <w:rPr>
          <w:rFonts w:hint="eastAsia" w:ascii="仿宋" w:hAnsi="仿宋" w:eastAsia="仿宋" w:cs="仿宋"/>
          <w:b/>
          <w:bCs/>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氰霜唑为</w:t>
      </w:r>
      <w:r>
        <w:rPr>
          <w:rFonts w:hint="default" w:ascii="仿宋" w:hAnsi="仿宋" w:eastAsia="仿宋" w:cs="仿宋"/>
          <w:color w:val="000000"/>
          <w:kern w:val="0"/>
          <w:sz w:val="32"/>
          <w:szCs w:val="32"/>
          <w:lang w:val="en-US" w:eastAsia="zh-CN" w:bidi="ar"/>
        </w:rPr>
        <w:fldChar w:fldCharType="begin"/>
      </w:r>
      <w:r>
        <w:rPr>
          <w:rFonts w:hint="default" w:ascii="仿宋" w:hAnsi="仿宋" w:eastAsia="仿宋" w:cs="仿宋"/>
          <w:color w:val="000000"/>
          <w:kern w:val="0"/>
          <w:sz w:val="32"/>
          <w:szCs w:val="32"/>
          <w:lang w:val="en-US" w:eastAsia="zh-CN" w:bidi="ar"/>
        </w:rPr>
        <w:instrText xml:space="preserve"> HYPERLINK "https://baike.so.com/doc/5950704-6163644.html" \t "https://baike.so.com/doc/_blank" </w:instrText>
      </w:r>
      <w:r>
        <w:rPr>
          <w:rFonts w:hint="default" w:ascii="仿宋" w:hAnsi="仿宋" w:eastAsia="仿宋" w:cs="仿宋"/>
          <w:color w:val="000000"/>
          <w:kern w:val="0"/>
          <w:sz w:val="32"/>
          <w:szCs w:val="32"/>
          <w:lang w:val="en-US" w:eastAsia="zh-CN" w:bidi="ar"/>
        </w:rPr>
        <w:fldChar w:fldCharType="separate"/>
      </w:r>
      <w:r>
        <w:rPr>
          <w:rFonts w:hint="default" w:ascii="仿宋" w:hAnsi="仿宋" w:eastAsia="仿宋" w:cs="仿宋"/>
          <w:color w:val="000000"/>
          <w:kern w:val="0"/>
          <w:sz w:val="32"/>
          <w:szCs w:val="32"/>
          <w:lang w:val="en-US" w:eastAsia="zh-CN" w:bidi="ar"/>
        </w:rPr>
        <w:t>磺胺</w:t>
      </w:r>
      <w:r>
        <w:rPr>
          <w:rFonts w:hint="default" w:ascii="仿宋" w:hAnsi="仿宋" w:eastAsia="仿宋" w:cs="仿宋"/>
          <w:color w:val="000000"/>
          <w:kern w:val="0"/>
          <w:sz w:val="32"/>
          <w:szCs w:val="32"/>
          <w:lang w:val="en-US" w:eastAsia="zh-CN" w:bidi="ar"/>
        </w:rPr>
        <w:fldChar w:fldCharType="end"/>
      </w:r>
      <w:r>
        <w:rPr>
          <w:rFonts w:hint="default" w:ascii="仿宋" w:hAnsi="仿宋" w:eastAsia="仿宋" w:cs="仿宋"/>
          <w:color w:val="000000"/>
          <w:kern w:val="0"/>
          <w:sz w:val="32"/>
          <w:szCs w:val="32"/>
          <w:lang w:val="en-US" w:eastAsia="zh-CN" w:bidi="ar"/>
        </w:rPr>
        <w:fldChar w:fldCharType="begin"/>
      </w:r>
      <w:r>
        <w:rPr>
          <w:rFonts w:hint="default" w:ascii="仿宋" w:hAnsi="仿宋" w:eastAsia="仿宋" w:cs="仿宋"/>
          <w:color w:val="000000"/>
          <w:kern w:val="0"/>
          <w:sz w:val="32"/>
          <w:szCs w:val="32"/>
          <w:lang w:val="en-US" w:eastAsia="zh-CN" w:bidi="ar"/>
        </w:rPr>
        <w:instrText xml:space="preserve"> HYPERLINK "https://baike.so.com/doc/4977386-7116946.html" \t "https://baike.so.com/doc/_blank" </w:instrText>
      </w:r>
      <w:r>
        <w:rPr>
          <w:rFonts w:hint="default" w:ascii="仿宋" w:hAnsi="仿宋" w:eastAsia="仿宋" w:cs="仿宋"/>
          <w:color w:val="000000"/>
          <w:kern w:val="0"/>
          <w:sz w:val="32"/>
          <w:szCs w:val="32"/>
          <w:lang w:val="en-US" w:eastAsia="zh-CN" w:bidi="ar"/>
        </w:rPr>
        <w:fldChar w:fldCharType="separate"/>
      </w:r>
      <w:r>
        <w:rPr>
          <w:rFonts w:hint="default" w:ascii="仿宋" w:hAnsi="仿宋" w:eastAsia="仿宋" w:cs="仿宋"/>
          <w:color w:val="000000"/>
          <w:kern w:val="0"/>
          <w:sz w:val="32"/>
          <w:szCs w:val="32"/>
          <w:lang w:val="en-US" w:eastAsia="zh-CN" w:bidi="ar"/>
        </w:rPr>
        <w:t>咪唑</w:t>
      </w:r>
      <w:r>
        <w:rPr>
          <w:rFonts w:hint="default" w:ascii="仿宋" w:hAnsi="仿宋" w:eastAsia="仿宋" w:cs="仿宋"/>
          <w:color w:val="000000"/>
          <w:kern w:val="0"/>
          <w:sz w:val="32"/>
          <w:szCs w:val="32"/>
          <w:lang w:val="en-US" w:eastAsia="zh-CN" w:bidi="ar"/>
        </w:rPr>
        <w:fldChar w:fldCharType="end"/>
      </w:r>
      <w:r>
        <w:rPr>
          <w:rFonts w:hint="default" w:ascii="仿宋" w:hAnsi="仿宋" w:eastAsia="仿宋" w:cs="仿宋"/>
          <w:color w:val="000000"/>
          <w:kern w:val="0"/>
          <w:sz w:val="32"/>
          <w:szCs w:val="32"/>
          <w:lang w:val="en-US" w:eastAsia="zh-CN" w:bidi="ar"/>
        </w:rPr>
        <w:t>类杀菌剂</w:t>
      </w:r>
      <w:r>
        <w:rPr>
          <w:rFonts w:hint="eastAsia" w:ascii="仿宋" w:hAnsi="仿宋" w:eastAsia="仿宋" w:cs="仿宋"/>
          <w:color w:val="000000"/>
          <w:kern w:val="0"/>
          <w:sz w:val="32"/>
          <w:szCs w:val="32"/>
          <w:lang w:val="en-US" w:eastAsia="zh-CN" w:bidi="ar"/>
        </w:rPr>
        <w:t>，氰霜唑防治对象霜霉病、疫病如黄瓜霜霉病、葡萄霜霉病、番茄晚疫病、马铃薯晚疫病等。《食品安全国家标准 食品中农药最大残留限量》（GB 2763-2021）中规定，荔枝中氰霜唑残留限量值应≤0.02mg/kg。</w:t>
      </w:r>
    </w:p>
    <w:p w14:paraId="57313FBD">
      <w:pPr>
        <w:widowControl/>
        <w:adjustRightInd w:val="0"/>
        <w:snapToGrid w:val="0"/>
        <w:spacing w:line="540" w:lineRule="exact"/>
        <w:ind w:firstLine="321" w:firstLineChars="100"/>
        <w:jc w:val="left"/>
        <w:rPr>
          <w:rFonts w:hint="eastAsia" w:ascii="仿宋_GB2312" w:hAnsi="仿宋_GB2312" w:eastAsia="仿宋_GB2312" w:cs="Times New Roman"/>
          <w:b/>
          <w:bCs/>
          <w:w w:val="98"/>
          <w:sz w:val="32"/>
          <w:szCs w:val="20"/>
        </w:rPr>
      </w:pPr>
      <w:r>
        <w:rPr>
          <w:rFonts w:hint="eastAsia" w:ascii="仿宋" w:hAnsi="仿宋" w:eastAsia="仿宋" w:cs="仿宋"/>
          <w:b/>
          <w:bCs/>
          <w:color w:val="000000"/>
          <w:kern w:val="0"/>
          <w:sz w:val="32"/>
          <w:szCs w:val="32"/>
          <w:lang w:val="en-US" w:eastAsia="zh-CN" w:bidi="ar"/>
        </w:rPr>
        <w:t>（六）酒精度</w:t>
      </w:r>
    </w:p>
    <w:p w14:paraId="17671ECA">
      <w:pPr>
        <w:widowControl/>
        <w:adjustRightInd w:val="0"/>
        <w:snapToGrid w:val="0"/>
        <w:spacing w:line="540" w:lineRule="exact"/>
        <w:ind w:firstLine="960" w:firstLineChars="300"/>
        <w:jc w:val="left"/>
        <w:rPr>
          <w:rFonts w:hint="eastAsia" w:ascii="仿宋_GB2312" w:hAnsi="仿宋_GB2312" w:eastAsia="仿宋_GB2312" w:cs="Times New Roman"/>
          <w:w w:val="98"/>
          <w:sz w:val="32"/>
          <w:szCs w:val="20"/>
        </w:rPr>
      </w:pPr>
      <w:r>
        <w:rPr>
          <w:rFonts w:hint="eastAsia" w:ascii="仿宋" w:hAnsi="仿宋" w:eastAsia="仿宋" w:cs="仿宋"/>
          <w:color w:val="000000"/>
          <w:kern w:val="0"/>
          <w:sz w:val="32"/>
          <w:szCs w:val="32"/>
          <w:lang w:bidi="ar"/>
        </w:rPr>
        <w:t>酒精度又叫酒度，是指在20℃时，100毫升酒中含有乙醇（酒精）的毫升数，即体积（容量）的百分数。酒精度是配制酒的理化指标，其含量应符合标签明示要求。酒精度未达到产品标签明示要求的原因，可能是生产企业检验器具未检定或检验过程不规范，造成检验结果有偏差；也可能是包装不严密造成酒精挥发；还可能是产品运输、贮存过程未达到规定要求导致的。</w:t>
      </w:r>
    </w:p>
    <w:p w14:paraId="5C94D694">
      <w:pPr>
        <w:keepNext w:val="0"/>
        <w:keepLines w:val="0"/>
        <w:widowControl/>
        <w:suppressLineNumbers w:val="0"/>
        <w:ind w:firstLine="321" w:firstLineChars="100"/>
        <w:jc w:val="left"/>
        <w:rPr>
          <w:rFonts w:hint="eastAsia" w:ascii="仿宋_GB2312" w:hAnsi="仿宋_GB2312" w:eastAsia="仿宋_GB2312" w:cs="Times New Roman"/>
          <w:b/>
          <w:bCs/>
          <w:color w:val="auto"/>
          <w:w w:val="98"/>
          <w:kern w:val="2"/>
          <w:sz w:val="32"/>
          <w:szCs w:val="20"/>
          <w:highlight w:val="none"/>
          <w:lang w:val="en-US" w:eastAsia="zh-CN" w:bidi="ar-SA"/>
        </w:rPr>
      </w:pPr>
      <w:r>
        <w:rPr>
          <w:rFonts w:hint="eastAsia" w:ascii="仿宋" w:hAnsi="仿宋" w:eastAsia="仿宋" w:cs="仿宋"/>
          <w:b/>
          <w:bCs/>
          <w:color w:val="000000"/>
          <w:kern w:val="0"/>
          <w:sz w:val="32"/>
          <w:szCs w:val="32"/>
          <w:lang w:val="en-US" w:eastAsia="zh-CN" w:bidi="ar"/>
        </w:rPr>
        <w:t>（七）二氧化硫残留量</w:t>
      </w:r>
    </w:p>
    <w:p w14:paraId="3BA5EE7A">
      <w:pPr>
        <w:keepNext w:val="0"/>
        <w:keepLines w:val="0"/>
        <w:widowControl/>
        <w:suppressLineNumbers w:val="0"/>
        <w:ind w:firstLine="960" w:firstLineChars="300"/>
        <w:jc w:val="left"/>
        <w:rPr>
          <w:rFonts w:hint="default" w:ascii="仿宋_GB2312" w:hAnsi="仿宋_GB2312" w:eastAsia="仿宋_GB2312" w:cs="Times New Roman"/>
          <w:b/>
          <w:bCs/>
          <w:color w:val="auto"/>
          <w:w w:val="98"/>
          <w:kern w:val="2"/>
          <w:sz w:val="32"/>
          <w:szCs w:val="20"/>
          <w:highlight w:val="none"/>
          <w:lang w:val="en-US" w:eastAsia="zh-CN" w:bidi="ar-SA"/>
        </w:rPr>
      </w:pPr>
      <w:r>
        <w:rPr>
          <w:rFonts w:hint="eastAsia" w:ascii="仿宋" w:hAnsi="仿宋" w:eastAsia="仿宋" w:cs="仿宋"/>
          <w:color w:val="000000"/>
          <w:kern w:val="0"/>
          <w:sz w:val="32"/>
          <w:szCs w:val="32"/>
          <w:lang w:val="en-US" w:eastAsia="zh-CN" w:bidi="ar"/>
        </w:rPr>
        <w:t>二氧化硫是食品加工中常用的</w:t>
      </w:r>
      <w:bookmarkStart w:id="0" w:name="_GoBack"/>
      <w:bookmarkEnd w:id="0"/>
      <w:r>
        <w:rPr>
          <w:rFonts w:hint="eastAsia" w:ascii="仿宋" w:hAnsi="仿宋" w:eastAsia="仿宋" w:cs="仿宋"/>
          <w:color w:val="000000"/>
          <w:kern w:val="0"/>
          <w:sz w:val="32"/>
          <w:szCs w:val="32"/>
          <w:lang w:val="en-US" w:eastAsia="zh-CN" w:bidi="ar"/>
        </w:rPr>
        <w:t>漂白剂和防腐剂，具有漂白、防腐和抗氧化作用。枸杞中二氧化硫残留量不合格的原因，可能是个别生产者为提亮产品外观使用过量硫磺进行熏制，导致产品的二氧化硫残留量超标。二氧化硫进入人体后最终转化为硫酸盐并随尿液排出体外，少量摄入不会对身体带来健康危害，但若过量食用可能引起如恶心、呕吐等胃肠道反应。</w:t>
      </w:r>
    </w:p>
    <w:p w14:paraId="33369A8B">
      <w:pPr>
        <w:keepNext w:val="0"/>
        <w:keepLines w:val="0"/>
        <w:widowControl/>
        <w:suppressLineNumbers w:val="0"/>
        <w:ind w:firstLine="1280" w:firstLineChars="400"/>
        <w:jc w:val="left"/>
        <w:rPr>
          <w:rFonts w:hint="eastAsia" w:ascii="仿宋" w:hAnsi="仿宋" w:eastAsia="仿宋" w:cs="仿宋"/>
          <w:color w:val="000000"/>
          <w:kern w:val="0"/>
          <w:sz w:val="32"/>
          <w:szCs w:val="32"/>
          <w:lang w:val="en-US" w:eastAsia="zh-CN" w:bidi="ar"/>
        </w:rPr>
      </w:pPr>
    </w:p>
    <w:p w14:paraId="13278050">
      <w:pPr>
        <w:keepNext w:val="0"/>
        <w:keepLines w:val="0"/>
        <w:widowControl/>
        <w:suppressLineNumbers w:val="0"/>
        <w:jc w:val="left"/>
      </w:pPr>
    </w:p>
    <w:p w14:paraId="1AB1B198">
      <w:pPr>
        <w:keepNext w:val="0"/>
        <w:keepLines w:val="0"/>
        <w:widowControl/>
        <w:suppressLineNumbers w:val="0"/>
        <w:jc w:val="left"/>
      </w:pPr>
    </w:p>
    <w:p w14:paraId="4439BCCB">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14:paraId="0F0DFFBD">
      <w:pPr>
        <w:keepNext w:val="0"/>
        <w:keepLines w:val="0"/>
        <w:widowControl/>
        <w:suppressLineNumbers w:val="0"/>
        <w:ind w:firstLine="960" w:firstLineChars="300"/>
        <w:jc w:val="left"/>
        <w:rPr>
          <w:rFonts w:hint="eastAsia" w:ascii="仿宋" w:hAnsi="仿宋" w:eastAsia="仿宋" w:cs="仿宋"/>
          <w:color w:val="000000"/>
          <w:kern w:val="0"/>
          <w:sz w:val="32"/>
          <w:szCs w:val="32"/>
          <w:lang w:val="en-US" w:eastAsia="zh-CN" w:bidi="ar"/>
        </w:rPr>
      </w:pPr>
    </w:p>
    <w:p w14:paraId="36BFF42D">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jc w:val="left"/>
        <w:textAlignment w:val="auto"/>
        <w:rPr>
          <w:rFonts w:hint="default" w:ascii="仿宋_GB2312" w:hAnsi="仿宋_GB2312" w:eastAsia="仿宋_GB2312" w:cs="Times New Roman"/>
          <w:b/>
          <w:bCs/>
          <w:color w:val="auto"/>
          <w:w w:val="98"/>
          <w:kern w:val="2"/>
          <w:sz w:val="32"/>
          <w:szCs w:val="20"/>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6298D"/>
    <w:multiLevelType w:val="singleLevel"/>
    <w:tmpl w:val="9E16298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MDE5MmQxOTU5ODgxM2MxZDY3YjdjMjIzZGUyOWMifQ=="/>
  </w:docVars>
  <w:rsids>
    <w:rsidRoot w:val="00000000"/>
    <w:rsid w:val="00014C9C"/>
    <w:rsid w:val="00A0031C"/>
    <w:rsid w:val="01086C64"/>
    <w:rsid w:val="013D4B60"/>
    <w:rsid w:val="01CF1F27"/>
    <w:rsid w:val="024A6667"/>
    <w:rsid w:val="031511C4"/>
    <w:rsid w:val="032A0A86"/>
    <w:rsid w:val="03C064E2"/>
    <w:rsid w:val="03FB4CD7"/>
    <w:rsid w:val="03FF434E"/>
    <w:rsid w:val="041B1A3F"/>
    <w:rsid w:val="04446205"/>
    <w:rsid w:val="04A24CDA"/>
    <w:rsid w:val="04E15802"/>
    <w:rsid w:val="05C87B03"/>
    <w:rsid w:val="05D11D1B"/>
    <w:rsid w:val="05DE1F43"/>
    <w:rsid w:val="069114AA"/>
    <w:rsid w:val="06C118B6"/>
    <w:rsid w:val="06E4088A"/>
    <w:rsid w:val="07007430"/>
    <w:rsid w:val="079D726B"/>
    <w:rsid w:val="08A70B11"/>
    <w:rsid w:val="08DB07BA"/>
    <w:rsid w:val="092D4DF7"/>
    <w:rsid w:val="09D04097"/>
    <w:rsid w:val="09FC30DE"/>
    <w:rsid w:val="0A252635"/>
    <w:rsid w:val="0ADE1C87"/>
    <w:rsid w:val="0AE52434"/>
    <w:rsid w:val="0AEB62EA"/>
    <w:rsid w:val="0AF41B2D"/>
    <w:rsid w:val="0B75579F"/>
    <w:rsid w:val="0BB77D4C"/>
    <w:rsid w:val="0BF3436E"/>
    <w:rsid w:val="0C440FE1"/>
    <w:rsid w:val="0C4502EF"/>
    <w:rsid w:val="0C7D7364"/>
    <w:rsid w:val="0D505C1B"/>
    <w:rsid w:val="0DB2185C"/>
    <w:rsid w:val="0E0B7D94"/>
    <w:rsid w:val="0EC22EC4"/>
    <w:rsid w:val="0FFA7511"/>
    <w:rsid w:val="11B12702"/>
    <w:rsid w:val="11CA30DA"/>
    <w:rsid w:val="11D741E0"/>
    <w:rsid w:val="12573966"/>
    <w:rsid w:val="125C13A6"/>
    <w:rsid w:val="12863075"/>
    <w:rsid w:val="12CF1390"/>
    <w:rsid w:val="12E0534B"/>
    <w:rsid w:val="13760E51"/>
    <w:rsid w:val="13EE60D1"/>
    <w:rsid w:val="14245BF6"/>
    <w:rsid w:val="1432607A"/>
    <w:rsid w:val="143F60A1"/>
    <w:rsid w:val="14EC0D54"/>
    <w:rsid w:val="152C0D1B"/>
    <w:rsid w:val="173A4A88"/>
    <w:rsid w:val="17D95D9B"/>
    <w:rsid w:val="18824A45"/>
    <w:rsid w:val="188417CF"/>
    <w:rsid w:val="18AD3F21"/>
    <w:rsid w:val="190F3B53"/>
    <w:rsid w:val="1B8756CA"/>
    <w:rsid w:val="1BA50C53"/>
    <w:rsid w:val="1BDC68CC"/>
    <w:rsid w:val="1BE51C24"/>
    <w:rsid w:val="1C12289A"/>
    <w:rsid w:val="1C236240"/>
    <w:rsid w:val="1CD43891"/>
    <w:rsid w:val="1CE26164"/>
    <w:rsid w:val="1D6F5C49"/>
    <w:rsid w:val="1DAE2FF5"/>
    <w:rsid w:val="1DBB5AD7"/>
    <w:rsid w:val="1E087E4C"/>
    <w:rsid w:val="1E6C4F36"/>
    <w:rsid w:val="1E9811D0"/>
    <w:rsid w:val="1FCF29CF"/>
    <w:rsid w:val="1FD66684"/>
    <w:rsid w:val="20AF2801"/>
    <w:rsid w:val="20B47E17"/>
    <w:rsid w:val="21703D3E"/>
    <w:rsid w:val="21BF3797"/>
    <w:rsid w:val="224A0A33"/>
    <w:rsid w:val="229E48DB"/>
    <w:rsid w:val="22D412B8"/>
    <w:rsid w:val="23384D2F"/>
    <w:rsid w:val="23F12437"/>
    <w:rsid w:val="24853FA4"/>
    <w:rsid w:val="24981EA8"/>
    <w:rsid w:val="24DB3599"/>
    <w:rsid w:val="250C6474"/>
    <w:rsid w:val="250F1AC0"/>
    <w:rsid w:val="251F7F55"/>
    <w:rsid w:val="253B638E"/>
    <w:rsid w:val="262E41C8"/>
    <w:rsid w:val="266C2C2D"/>
    <w:rsid w:val="275D49AC"/>
    <w:rsid w:val="27C608B1"/>
    <w:rsid w:val="27CA2CAA"/>
    <w:rsid w:val="27F51441"/>
    <w:rsid w:val="283244AF"/>
    <w:rsid w:val="291E0523"/>
    <w:rsid w:val="298505A2"/>
    <w:rsid w:val="298C7B83"/>
    <w:rsid w:val="29FB0865"/>
    <w:rsid w:val="2A036979"/>
    <w:rsid w:val="2A400977"/>
    <w:rsid w:val="2A467D32"/>
    <w:rsid w:val="2A5E3ED8"/>
    <w:rsid w:val="2A605BB0"/>
    <w:rsid w:val="2B211F52"/>
    <w:rsid w:val="2B936C47"/>
    <w:rsid w:val="2BA74800"/>
    <w:rsid w:val="2D0A773C"/>
    <w:rsid w:val="2D256324"/>
    <w:rsid w:val="2D5C0389"/>
    <w:rsid w:val="2D7D5637"/>
    <w:rsid w:val="2EE432E0"/>
    <w:rsid w:val="2F546A4D"/>
    <w:rsid w:val="2FD7142C"/>
    <w:rsid w:val="307E7ED7"/>
    <w:rsid w:val="30830840"/>
    <w:rsid w:val="31012C04"/>
    <w:rsid w:val="31292CB0"/>
    <w:rsid w:val="315076E8"/>
    <w:rsid w:val="316F5DC0"/>
    <w:rsid w:val="31AD5366"/>
    <w:rsid w:val="31C85368"/>
    <w:rsid w:val="33174961"/>
    <w:rsid w:val="33C10429"/>
    <w:rsid w:val="34587B1D"/>
    <w:rsid w:val="34923248"/>
    <w:rsid w:val="34B8182C"/>
    <w:rsid w:val="34DC09D9"/>
    <w:rsid w:val="3590319C"/>
    <w:rsid w:val="35C366DA"/>
    <w:rsid w:val="35D75AF0"/>
    <w:rsid w:val="362B4280"/>
    <w:rsid w:val="363F316A"/>
    <w:rsid w:val="371A07CC"/>
    <w:rsid w:val="373F5974"/>
    <w:rsid w:val="37890A28"/>
    <w:rsid w:val="379B110E"/>
    <w:rsid w:val="37AC319E"/>
    <w:rsid w:val="381F7BCF"/>
    <w:rsid w:val="38726196"/>
    <w:rsid w:val="38F90665"/>
    <w:rsid w:val="39A94297"/>
    <w:rsid w:val="39E6508D"/>
    <w:rsid w:val="3A402444"/>
    <w:rsid w:val="3AC41E48"/>
    <w:rsid w:val="3AE07F36"/>
    <w:rsid w:val="3B88367D"/>
    <w:rsid w:val="3BEA27FA"/>
    <w:rsid w:val="3CB36E5B"/>
    <w:rsid w:val="3D474095"/>
    <w:rsid w:val="3D507ADA"/>
    <w:rsid w:val="3DA711B3"/>
    <w:rsid w:val="3E2D5039"/>
    <w:rsid w:val="3E894239"/>
    <w:rsid w:val="3F6A406B"/>
    <w:rsid w:val="3FEB29BB"/>
    <w:rsid w:val="3FF108B6"/>
    <w:rsid w:val="40780E15"/>
    <w:rsid w:val="407A3CE0"/>
    <w:rsid w:val="40DC2D46"/>
    <w:rsid w:val="41151DB4"/>
    <w:rsid w:val="41700B79"/>
    <w:rsid w:val="41DA54D8"/>
    <w:rsid w:val="41E217AB"/>
    <w:rsid w:val="422B7AE1"/>
    <w:rsid w:val="42A17DA3"/>
    <w:rsid w:val="42F71332"/>
    <w:rsid w:val="4309522B"/>
    <w:rsid w:val="44007AD7"/>
    <w:rsid w:val="44BA339E"/>
    <w:rsid w:val="44ED3F1C"/>
    <w:rsid w:val="454667B6"/>
    <w:rsid w:val="45961716"/>
    <w:rsid w:val="46517AE3"/>
    <w:rsid w:val="466C06C8"/>
    <w:rsid w:val="46A27E61"/>
    <w:rsid w:val="477F61D9"/>
    <w:rsid w:val="47D93B3C"/>
    <w:rsid w:val="47E23F21"/>
    <w:rsid w:val="48343468"/>
    <w:rsid w:val="48A979B2"/>
    <w:rsid w:val="497C50C6"/>
    <w:rsid w:val="49FF5A15"/>
    <w:rsid w:val="4A4F27DB"/>
    <w:rsid w:val="4A7810B9"/>
    <w:rsid w:val="4A8F4985"/>
    <w:rsid w:val="4A934E3E"/>
    <w:rsid w:val="4B38326F"/>
    <w:rsid w:val="4B86447A"/>
    <w:rsid w:val="4BF74ED8"/>
    <w:rsid w:val="4CBD1D79"/>
    <w:rsid w:val="4D7C3876"/>
    <w:rsid w:val="4DE44FE8"/>
    <w:rsid w:val="4ED02686"/>
    <w:rsid w:val="4F2D310F"/>
    <w:rsid w:val="4F6A0D1A"/>
    <w:rsid w:val="50242014"/>
    <w:rsid w:val="503F1898"/>
    <w:rsid w:val="50447FC0"/>
    <w:rsid w:val="50485F71"/>
    <w:rsid w:val="504A1A7A"/>
    <w:rsid w:val="509727E6"/>
    <w:rsid w:val="50BE5FC4"/>
    <w:rsid w:val="50D37CC2"/>
    <w:rsid w:val="50D52B97"/>
    <w:rsid w:val="5166169E"/>
    <w:rsid w:val="51FF6894"/>
    <w:rsid w:val="53775A75"/>
    <w:rsid w:val="539B083F"/>
    <w:rsid w:val="54DE6B11"/>
    <w:rsid w:val="55085C12"/>
    <w:rsid w:val="55110100"/>
    <w:rsid w:val="554967A4"/>
    <w:rsid w:val="55A35789"/>
    <w:rsid w:val="55C01AA6"/>
    <w:rsid w:val="574D2BF4"/>
    <w:rsid w:val="57A27CE8"/>
    <w:rsid w:val="58386E8E"/>
    <w:rsid w:val="587716F7"/>
    <w:rsid w:val="58883419"/>
    <w:rsid w:val="589E4491"/>
    <w:rsid w:val="58F72073"/>
    <w:rsid w:val="59036C6A"/>
    <w:rsid w:val="595503EB"/>
    <w:rsid w:val="5A350152"/>
    <w:rsid w:val="5ADE798F"/>
    <w:rsid w:val="5B661732"/>
    <w:rsid w:val="5C3E620B"/>
    <w:rsid w:val="5D0134C1"/>
    <w:rsid w:val="5D2562F9"/>
    <w:rsid w:val="5DF11787"/>
    <w:rsid w:val="5E0F60B1"/>
    <w:rsid w:val="5E527E8C"/>
    <w:rsid w:val="5E5B4E53"/>
    <w:rsid w:val="5E8E6FD6"/>
    <w:rsid w:val="5FC66C44"/>
    <w:rsid w:val="61D059BD"/>
    <w:rsid w:val="61E214E9"/>
    <w:rsid w:val="620F60CA"/>
    <w:rsid w:val="626D15F8"/>
    <w:rsid w:val="634F611A"/>
    <w:rsid w:val="63B55659"/>
    <w:rsid w:val="63C427FD"/>
    <w:rsid w:val="63DA2CBD"/>
    <w:rsid w:val="64610CE9"/>
    <w:rsid w:val="64A30432"/>
    <w:rsid w:val="64CA4AE0"/>
    <w:rsid w:val="65075D34"/>
    <w:rsid w:val="65257F68"/>
    <w:rsid w:val="65403F01"/>
    <w:rsid w:val="65595543"/>
    <w:rsid w:val="65C15EE3"/>
    <w:rsid w:val="65CE23AE"/>
    <w:rsid w:val="66080F1E"/>
    <w:rsid w:val="66214BD4"/>
    <w:rsid w:val="66F26570"/>
    <w:rsid w:val="67843D3C"/>
    <w:rsid w:val="67BC2E06"/>
    <w:rsid w:val="67D34322"/>
    <w:rsid w:val="68010AE0"/>
    <w:rsid w:val="686A2E17"/>
    <w:rsid w:val="689735C0"/>
    <w:rsid w:val="694C5701"/>
    <w:rsid w:val="69561038"/>
    <w:rsid w:val="697A410B"/>
    <w:rsid w:val="69AD2C9D"/>
    <w:rsid w:val="69FB28AF"/>
    <w:rsid w:val="6A6634FD"/>
    <w:rsid w:val="6B0A032C"/>
    <w:rsid w:val="6B376C47"/>
    <w:rsid w:val="6C8666CB"/>
    <w:rsid w:val="6D317DF2"/>
    <w:rsid w:val="6D613EE1"/>
    <w:rsid w:val="6E283171"/>
    <w:rsid w:val="6E7A30D3"/>
    <w:rsid w:val="6F0244CC"/>
    <w:rsid w:val="6F435BBB"/>
    <w:rsid w:val="6FF2313D"/>
    <w:rsid w:val="709661BE"/>
    <w:rsid w:val="70BD374B"/>
    <w:rsid w:val="717C2845"/>
    <w:rsid w:val="724203AC"/>
    <w:rsid w:val="72600832"/>
    <w:rsid w:val="728E7110"/>
    <w:rsid w:val="72D51220"/>
    <w:rsid w:val="73ED2599"/>
    <w:rsid w:val="74732A9E"/>
    <w:rsid w:val="747A5B1A"/>
    <w:rsid w:val="75706FDE"/>
    <w:rsid w:val="758F4FC4"/>
    <w:rsid w:val="76EF5CAD"/>
    <w:rsid w:val="772960B5"/>
    <w:rsid w:val="78402C6D"/>
    <w:rsid w:val="78964FAD"/>
    <w:rsid w:val="78E026CC"/>
    <w:rsid w:val="7A13262E"/>
    <w:rsid w:val="7A24440C"/>
    <w:rsid w:val="7AA00365"/>
    <w:rsid w:val="7ACB78B2"/>
    <w:rsid w:val="7B424F78"/>
    <w:rsid w:val="7B5A135B"/>
    <w:rsid w:val="7B7406C4"/>
    <w:rsid w:val="7B7A5656"/>
    <w:rsid w:val="7C6559F4"/>
    <w:rsid w:val="7CA852AF"/>
    <w:rsid w:val="7CAB4D9F"/>
    <w:rsid w:val="7CCC3693"/>
    <w:rsid w:val="7CDB7267"/>
    <w:rsid w:val="7D064073"/>
    <w:rsid w:val="7DA0242A"/>
    <w:rsid w:val="7DDE6267"/>
    <w:rsid w:val="7DFF53A3"/>
    <w:rsid w:val="7F4F5EB6"/>
    <w:rsid w:val="7F582C7C"/>
    <w:rsid w:val="7F9F508F"/>
    <w:rsid w:val="7FA335D0"/>
    <w:rsid w:val="7FAE7080"/>
    <w:rsid w:val="7FC146D5"/>
    <w:rsid w:val="BF44DA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ody Text Indent"/>
    <w:basedOn w:val="1"/>
    <w:qFormat/>
    <w:uiPriority w:val="0"/>
    <w:pPr>
      <w:spacing w:before="120" w:after="120"/>
      <w:ind w:firstLine="480"/>
    </w:pPr>
    <w:rPr>
      <w:rFonts w:ascii="宋体" w:hAnsi="宋体"/>
      <w:sz w:val="2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next w:val="7"/>
    <w:qFormat/>
    <w:uiPriority w:val="0"/>
    <w:pPr>
      <w:widowControl w:val="0"/>
      <w:spacing w:before="260" w:after="120" w:line="415" w:lineRule="auto"/>
      <w:ind w:firstLine="420" w:firstLineChars="100"/>
      <w:jc w:val="both"/>
    </w:pPr>
    <w:rPr>
      <w:rFonts w:ascii="Times New Roman" w:hAnsi="Times New Roman" w:eastAsia="仿宋" w:cs="Times New Roman"/>
      <w:kern w:val="2"/>
      <w:sz w:val="32"/>
      <w:szCs w:val="24"/>
      <w:lang w:val="en-US" w:eastAsia="zh-CN" w:bidi="ar-SA"/>
    </w:rPr>
  </w:style>
  <w:style w:type="paragraph" w:styleId="7">
    <w:name w:val="Body Text First Indent 2"/>
    <w:basedOn w:val="4"/>
    <w:next w:val="6"/>
    <w:qFormat/>
    <w:uiPriority w:val="0"/>
    <w:pPr>
      <w:widowControl w:val="0"/>
      <w:ind w:left="0" w:leftChars="0" w:firstLine="420" w:firstLineChars="200"/>
      <w:jc w:val="both"/>
    </w:pPr>
    <w:rPr>
      <w:rFonts w:ascii="Calibri" w:hAnsi="Calibri" w:eastAsia="仿宋" w:cs="Times New Roman"/>
      <w:kern w:val="2"/>
      <w:sz w:val="32"/>
      <w:szCs w:val="24"/>
      <w:lang w:val="en-US" w:eastAsia="zh-CN" w:bidi="ar-SA"/>
    </w:rPr>
  </w:style>
  <w:style w:type="character" w:styleId="10">
    <w:name w:val="Strong"/>
    <w:basedOn w:val="9"/>
    <w:qFormat/>
    <w:uiPriority w:val="0"/>
    <w:rPr>
      <w:b/>
    </w:rPr>
  </w:style>
  <w:style w:type="paragraph" w:customStyle="1" w:styleId="11">
    <w:name w:val="正文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724</Words>
  <Characters>805</Characters>
  <Lines>0</Lines>
  <Paragraphs>0</Paragraphs>
  <TotalTime>14</TotalTime>
  <ScaleCrop>false</ScaleCrop>
  <LinksUpToDate>false</LinksUpToDate>
  <CharactersWithSpaces>816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2021-11-11T10:43:00Z</dcterms:created>
  <dc:creator>PC-admin</dc:creator>
  <cp:lastModifiedBy>憨居鱼</cp:lastModifiedBy>
  <dcterms:modified xsi:type="dcterms:W3CDTF">2024-08-19T07:41:08Z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652EFF49832943BCB022E1BF0864D5D4_13</vt:lpwstr>
  </property>
</Properties>
</file>