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p>
    <w:p/>
    <w:p>
      <w:pPr>
        <w:keepNext w:val="0"/>
        <w:keepLines w:val="0"/>
        <w:pageBreakBefore w:val="0"/>
        <w:widowControl w:val="0"/>
        <w:kinsoku/>
        <w:wordWrap/>
        <w:overflowPunct/>
        <w:topLinePunct w:val="0"/>
        <w:autoSpaceDE/>
        <w:autoSpaceDN/>
        <w:bidi w:val="0"/>
        <w:adjustRightInd/>
        <w:snapToGrid/>
        <w:spacing w:line="680" w:lineRule="exact"/>
        <w:ind w:left="0" w:leftChars="0" w:right="0" w:firstLine="0" w:firstLineChars="0"/>
        <w:jc w:val="both"/>
        <w:textAlignment w:val="auto"/>
        <w:rPr>
          <w:rFonts w:hint="eastAsia" w:ascii="方正小标宋简体" w:hAnsi="方正小标宋简体" w:eastAsia="方正小标宋简体" w:cs="方正小标宋简体"/>
          <w:color w:val="auto"/>
          <w:spacing w:val="0"/>
          <w:w w:val="100"/>
          <w:sz w:val="44"/>
          <w:szCs w:val="44"/>
        </w:rPr>
      </w:pP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color w:val="auto"/>
          <w:spacing w:val="0"/>
          <w:w w:val="100"/>
          <w:sz w:val="44"/>
          <w:szCs w:val="44"/>
          <w:lang w:eastAsia="zh-CN"/>
        </w:rPr>
        <w:t>河源</w:t>
      </w:r>
      <w:r>
        <w:rPr>
          <w:rFonts w:hint="eastAsia" w:ascii="方正小标宋简体" w:hAnsi="方正小标宋简体" w:eastAsia="方正小标宋简体" w:cs="方正小标宋简体"/>
          <w:color w:val="auto"/>
          <w:spacing w:val="0"/>
          <w:w w:val="100"/>
          <w:sz w:val="44"/>
          <w:szCs w:val="44"/>
        </w:rPr>
        <w:t>市小微企业危险废物收集试点工作方案</w:t>
      </w:r>
    </w:p>
    <w:p>
      <w:pPr>
        <w:keepNext w:val="0"/>
        <w:keepLines w:val="0"/>
        <w:pageBreakBefore w:val="0"/>
        <w:widowControl w:val="0"/>
        <w:kinsoku/>
        <w:wordWrap/>
        <w:overflowPunct/>
        <w:topLinePunct w:val="0"/>
        <w:autoSpaceDE/>
        <w:autoSpaceDN/>
        <w:bidi w:val="0"/>
        <w:adjustRightInd/>
        <w:snapToGrid/>
        <w:spacing w:line="680" w:lineRule="exact"/>
        <w:ind w:left="0" w:leftChars="0" w:right="0" w:firstLine="0" w:firstLineChars="0"/>
        <w:jc w:val="center"/>
        <w:textAlignment w:val="auto"/>
        <w:rPr>
          <w:rFonts w:hint="eastAsia" w:ascii="仿宋_GB2312" w:hAnsi="仿宋_GB2312" w:eastAsia="仿宋_GB2312" w:cs="仿宋_GB2312"/>
          <w:b/>
          <w:bCs/>
          <w:color w:val="auto"/>
          <w:spacing w:val="0"/>
          <w:w w:val="100"/>
          <w:sz w:val="32"/>
          <w:szCs w:val="32"/>
          <w:lang w:eastAsia="zh-CN"/>
        </w:rPr>
      </w:pPr>
      <w:r>
        <w:rPr>
          <w:rFonts w:hint="eastAsia" w:ascii="仿宋_GB2312" w:hAnsi="仿宋_GB2312" w:eastAsia="仿宋_GB2312" w:cs="仿宋_GB2312"/>
          <w:b/>
          <w:bCs/>
          <w:color w:val="auto"/>
          <w:spacing w:val="0"/>
          <w:w w:val="100"/>
          <w:sz w:val="32"/>
          <w:szCs w:val="32"/>
          <w:lang w:eastAsia="zh-CN"/>
        </w:rPr>
        <w:t>（公开版）</w:t>
      </w:r>
    </w:p>
    <w:p>
      <w:pPr>
        <w:spacing w:line="600" w:lineRule="exact"/>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为贯彻落实《强化危险废物监管和利用处置能力改革实施方案》（国办函〔2021〕47号）、《关于开展小微企业危险废物收集试点的通知》（环办固体函〔2022〕66号</w:t>
      </w:r>
      <w:r>
        <w:rPr>
          <w:rFonts w:hint="eastAsia" w:ascii="宋体" w:hAnsi="宋体" w:eastAsia="仿宋_GB2312" w:cs="仿宋_GB2312"/>
          <w:color w:val="auto"/>
          <w:sz w:val="32"/>
          <w:szCs w:val="32"/>
          <w:lang w:eastAsia="zh-CN"/>
        </w:rPr>
        <w:t>）、《关于继续开展小微企业危险废物收集试点工作的通知》（</w:t>
      </w:r>
      <w:r>
        <w:rPr>
          <w:rFonts w:hint="eastAsia" w:ascii="宋体" w:hAnsi="宋体" w:eastAsia="仿宋_GB2312" w:cs="仿宋_GB2312"/>
          <w:color w:val="auto"/>
          <w:sz w:val="32"/>
          <w:szCs w:val="32"/>
          <w:lang w:val="en-US" w:eastAsia="zh-CN"/>
        </w:rPr>
        <w:t>环办固体函〔2023〕366号</w:t>
      </w:r>
      <w:r>
        <w:rPr>
          <w:rFonts w:hint="eastAsia" w:ascii="宋体" w:hAnsi="宋体" w:eastAsia="仿宋_GB2312" w:cs="仿宋_GB2312"/>
          <w:color w:val="auto"/>
          <w:sz w:val="32"/>
          <w:szCs w:val="32"/>
          <w:lang w:eastAsia="zh-CN"/>
        </w:rPr>
        <w:t>）和广东省生态环境厅</w:t>
      </w:r>
      <w:r>
        <w:rPr>
          <w:rFonts w:hint="eastAsia" w:ascii="宋体" w:hAnsi="宋体" w:eastAsia="仿宋_GB2312" w:cs="仿宋_GB2312"/>
          <w:color w:val="auto"/>
          <w:sz w:val="32"/>
          <w:szCs w:val="32"/>
        </w:rPr>
        <w:t>《关于</w:t>
      </w:r>
      <w:r>
        <w:rPr>
          <w:rFonts w:hint="eastAsia" w:ascii="宋体" w:hAnsi="宋体" w:eastAsia="仿宋_GB2312" w:cs="仿宋_GB2312"/>
          <w:color w:val="auto"/>
          <w:sz w:val="32"/>
          <w:szCs w:val="32"/>
          <w:lang w:eastAsia="zh-CN"/>
        </w:rPr>
        <w:t>继续</w:t>
      </w:r>
      <w:r>
        <w:rPr>
          <w:rFonts w:hint="eastAsia" w:ascii="宋体" w:hAnsi="宋体" w:eastAsia="仿宋_GB2312" w:cs="仿宋_GB2312"/>
          <w:color w:val="auto"/>
          <w:sz w:val="32"/>
          <w:szCs w:val="32"/>
        </w:rPr>
        <w:t>开展小微企业危险废物收集试点</w:t>
      </w:r>
      <w:r>
        <w:rPr>
          <w:rFonts w:hint="eastAsia" w:ascii="宋体" w:hAnsi="宋体" w:eastAsia="仿宋_GB2312" w:cs="仿宋_GB2312"/>
          <w:color w:val="auto"/>
          <w:sz w:val="32"/>
          <w:szCs w:val="32"/>
          <w:lang w:eastAsia="zh-CN"/>
        </w:rPr>
        <w:t>工作</w:t>
      </w:r>
      <w:r>
        <w:rPr>
          <w:rFonts w:hint="eastAsia" w:ascii="宋体" w:hAnsi="宋体" w:eastAsia="仿宋_GB2312" w:cs="仿宋_GB2312"/>
          <w:color w:val="auto"/>
          <w:sz w:val="32"/>
          <w:szCs w:val="32"/>
        </w:rPr>
        <w:t>的通知》等文件精神</w:t>
      </w:r>
      <w:r>
        <w:rPr>
          <w:rFonts w:hint="eastAsia" w:ascii="宋体" w:hAnsi="宋体" w:eastAsia="仿宋_GB2312" w:cs="仿宋_GB2312"/>
          <w:color w:val="auto"/>
          <w:sz w:val="32"/>
          <w:szCs w:val="32"/>
          <w:lang w:eastAsia="zh-CN"/>
        </w:rPr>
        <w:t>，认真落实审计整改任务</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按照《河源市“无废城市”建设工作方案（2023-2025年）》的工作部署，</w:t>
      </w:r>
      <w:r>
        <w:rPr>
          <w:rFonts w:hint="eastAsia" w:ascii="宋体" w:hAnsi="宋体" w:eastAsia="仿宋_GB2312" w:cs="仿宋_GB2312"/>
          <w:color w:val="auto"/>
          <w:sz w:val="32"/>
          <w:szCs w:val="32"/>
        </w:rPr>
        <w:t>推动</w:t>
      </w:r>
      <w:r>
        <w:rPr>
          <w:rFonts w:hint="eastAsia" w:ascii="宋体" w:hAnsi="宋体" w:eastAsia="仿宋_GB2312" w:cs="仿宋_GB2312"/>
          <w:color w:val="auto"/>
          <w:sz w:val="32"/>
          <w:szCs w:val="32"/>
          <w:lang w:eastAsia="zh-CN"/>
        </w:rPr>
        <w:t>我市</w:t>
      </w:r>
      <w:r>
        <w:rPr>
          <w:rFonts w:hint="eastAsia" w:ascii="宋体" w:hAnsi="宋体" w:eastAsia="仿宋_GB2312" w:cs="仿宋_GB2312"/>
          <w:color w:val="auto"/>
          <w:sz w:val="32"/>
          <w:szCs w:val="32"/>
        </w:rPr>
        <w:t>建立规范有序的危险废物收集体系</w:t>
      </w:r>
      <w:r>
        <w:rPr>
          <w:rFonts w:hint="eastAsia" w:ascii="宋体" w:hAnsi="宋体" w:eastAsia="仿宋_GB2312" w:cs="仿宋_GB2312"/>
          <w:color w:val="auto"/>
          <w:sz w:val="32"/>
          <w:szCs w:val="32"/>
          <w:lang w:eastAsia="zh-CN"/>
        </w:rPr>
        <w:t>，解决小微企业和社会源危险废物收集处置难的问题，</w:t>
      </w:r>
      <w:r>
        <w:rPr>
          <w:rFonts w:hint="eastAsia" w:ascii="宋体" w:hAnsi="宋体" w:eastAsia="仿宋_GB2312" w:cs="仿宋_GB2312"/>
          <w:color w:val="auto"/>
          <w:sz w:val="32"/>
          <w:szCs w:val="32"/>
        </w:rPr>
        <w:t>确保危险废物及时</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规范收集处置</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防范危险废物污染环境风险，结合</w:t>
      </w:r>
      <w:r>
        <w:rPr>
          <w:rFonts w:hint="eastAsia" w:ascii="宋体" w:hAnsi="宋体" w:eastAsia="仿宋_GB2312" w:cs="仿宋_GB2312"/>
          <w:color w:val="auto"/>
          <w:sz w:val="32"/>
          <w:szCs w:val="32"/>
          <w:lang w:eastAsia="zh-CN"/>
        </w:rPr>
        <w:t>河源市</w:t>
      </w:r>
      <w:r>
        <w:rPr>
          <w:rFonts w:hint="eastAsia" w:ascii="宋体" w:hAnsi="宋体" w:eastAsia="仿宋_GB2312" w:cs="仿宋_GB2312"/>
          <w:color w:val="auto"/>
          <w:sz w:val="32"/>
          <w:szCs w:val="32"/>
        </w:rPr>
        <w:t>实际</w:t>
      </w:r>
      <w:r>
        <w:rPr>
          <w:rFonts w:hint="eastAsia" w:ascii="宋体" w:hAnsi="宋体" w:eastAsia="仿宋_GB2312" w:cs="仿宋_GB2312"/>
          <w:color w:val="auto"/>
          <w:sz w:val="32"/>
          <w:szCs w:val="32"/>
          <w:lang w:eastAsia="zh-CN"/>
        </w:rPr>
        <w:t>情况，特</w:t>
      </w:r>
      <w:r>
        <w:rPr>
          <w:rFonts w:hint="eastAsia" w:ascii="宋体" w:hAnsi="宋体" w:eastAsia="仿宋_GB2312" w:cs="仿宋_GB2312"/>
          <w:color w:val="auto"/>
          <w:sz w:val="32"/>
          <w:szCs w:val="32"/>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olor w:val="auto"/>
          <w:lang w:val="en-US" w:eastAsia="zh-CN"/>
        </w:rPr>
      </w:pPr>
      <w:r>
        <w:rPr>
          <w:rFonts w:hint="eastAsia" w:ascii="宋体" w:hAnsi="宋体" w:eastAsia="仿宋_GB2312" w:cs="仿宋_GB2312"/>
          <w:b w:val="0"/>
          <w:bCs w:val="0"/>
          <w:color w:val="auto"/>
          <w:sz w:val="32"/>
          <w:szCs w:val="32"/>
          <w:lang w:val="en-US" w:eastAsia="zh-CN"/>
        </w:rPr>
        <w:t>综合考虑全市危险废物产生小微企业数量、区域分布特征、危险废物产生和转移需求等情况，设立以收集</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w:t>
      </w:r>
      <w:r>
        <w:rPr>
          <w:rFonts w:hint="eastAsia" w:ascii="宋体" w:hAnsi="宋体" w:eastAsia="仿宋_GB2312" w:cs="仿宋_GB2312"/>
          <w:b w:val="0"/>
          <w:bCs w:val="0"/>
          <w:color w:val="auto"/>
          <w:sz w:val="32"/>
          <w:szCs w:val="32"/>
          <w:lang w:val="en-US" w:eastAsia="zh-CN"/>
        </w:rPr>
        <w:t>危险废物为主的收集试点单位，</w:t>
      </w:r>
      <w:r>
        <w:rPr>
          <w:rFonts w:hint="eastAsia" w:ascii="宋体" w:hAnsi="宋体" w:eastAsia="仿宋_GB2312" w:cs="仿宋_GB2312"/>
          <w:color w:val="auto"/>
          <w:w w:val="106"/>
          <w:sz w:val="32"/>
          <w:szCs w:val="32"/>
        </w:rPr>
        <w:t>有效打通</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小微企业危</w:t>
      </w:r>
      <w:r>
        <w:rPr>
          <w:rFonts w:hint="eastAsia" w:ascii="宋体" w:hAnsi="宋体" w:eastAsia="仿宋_GB2312" w:cs="仿宋_GB2312"/>
          <w:color w:val="auto"/>
          <w:spacing w:val="-11"/>
          <w:w w:val="106"/>
          <w:sz w:val="32"/>
          <w:szCs w:val="32"/>
        </w:rPr>
        <w:t>险</w:t>
      </w:r>
      <w:r>
        <w:rPr>
          <w:rFonts w:hint="eastAsia" w:ascii="宋体" w:hAnsi="宋体" w:eastAsia="仿宋_GB2312" w:cs="仿宋_GB2312"/>
          <w:color w:val="auto"/>
          <w:w w:val="105"/>
          <w:sz w:val="32"/>
          <w:szCs w:val="32"/>
        </w:rPr>
        <w:t>废物收集</w:t>
      </w:r>
      <w:r>
        <w:rPr>
          <w:rFonts w:hint="eastAsia" w:ascii="宋体" w:hAnsi="宋体" w:eastAsia="仿宋_GB2312" w:cs="仿宋_GB2312"/>
          <w:color w:val="auto"/>
          <w:w w:val="105"/>
          <w:sz w:val="32"/>
          <w:szCs w:val="32"/>
          <w:lang w:eastAsia="zh-CN"/>
        </w:rPr>
        <w:t>“</w:t>
      </w:r>
      <w:r>
        <w:rPr>
          <w:rFonts w:hint="eastAsia" w:ascii="宋体" w:hAnsi="宋体" w:eastAsia="仿宋_GB2312" w:cs="仿宋_GB2312"/>
          <w:color w:val="auto"/>
          <w:spacing w:val="0"/>
          <w:w w:val="100"/>
          <w:sz w:val="32"/>
          <w:szCs w:val="32"/>
        </w:rPr>
        <w:t>最后一公里</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w w:val="104"/>
          <w:sz w:val="32"/>
          <w:szCs w:val="32"/>
        </w:rPr>
        <w:t>切实解决</w:t>
      </w:r>
      <w:r>
        <w:rPr>
          <w:rFonts w:hint="eastAsia" w:ascii="宋体" w:hAnsi="宋体" w:eastAsia="仿宋_GB2312" w:cs="仿宋_GB2312"/>
          <w:b w:val="0"/>
          <w:bCs w:val="0"/>
          <w:color w:val="auto"/>
          <w:sz w:val="32"/>
          <w:szCs w:val="32"/>
          <w:lang w:val="en-US" w:eastAsia="zh-CN"/>
        </w:rPr>
        <w:t>我市小微企业</w:t>
      </w:r>
      <w:r>
        <w:rPr>
          <w:rFonts w:hint="eastAsia" w:ascii="宋体" w:hAnsi="宋体" w:eastAsia="仿宋_GB2312" w:cs="仿宋_GB2312"/>
          <w:color w:val="auto"/>
          <w:w w:val="103"/>
          <w:sz w:val="32"/>
          <w:szCs w:val="32"/>
        </w:rPr>
        <w:t>急难愁盼的危险废物</w:t>
      </w:r>
      <w:r>
        <w:rPr>
          <w:rFonts w:hint="eastAsia" w:ascii="宋体" w:hAnsi="宋体" w:eastAsia="仿宋_GB2312" w:cs="仿宋_GB2312"/>
          <w:color w:val="auto"/>
          <w:spacing w:val="-113"/>
          <w:sz w:val="32"/>
          <w:szCs w:val="32"/>
        </w:rPr>
        <w:t xml:space="preserve"> </w:t>
      </w:r>
      <w:r>
        <w:rPr>
          <w:rFonts w:hint="eastAsia" w:ascii="宋体" w:hAnsi="宋体" w:eastAsia="仿宋_GB2312" w:cs="仿宋_GB2312"/>
          <w:color w:val="auto"/>
          <w:w w:val="104"/>
          <w:sz w:val="32"/>
          <w:szCs w:val="32"/>
        </w:rPr>
        <w:t>收集处理问题</w:t>
      </w:r>
      <w:r>
        <w:rPr>
          <w:rFonts w:hint="eastAsia" w:ascii="宋体" w:hAnsi="宋体" w:eastAsia="仿宋_GB2312" w:cs="仿宋_GB2312"/>
          <w:color w:val="auto"/>
          <w:w w:val="105"/>
          <w:sz w:val="32"/>
          <w:szCs w:val="32"/>
        </w:rPr>
        <w:t>，进一步提升全市危险废物收集</w:t>
      </w:r>
      <w:r>
        <w:rPr>
          <w:rFonts w:hint="eastAsia" w:ascii="宋体" w:hAnsi="宋体" w:eastAsia="仿宋_GB2312" w:cs="仿宋_GB2312"/>
          <w:color w:val="auto"/>
          <w:w w:val="105"/>
          <w:sz w:val="32"/>
          <w:szCs w:val="32"/>
          <w:lang w:eastAsia="zh-CN"/>
        </w:rPr>
        <w:t>能力，坚决遏制危险废物非法收集、转移和倾倒行为，切实维护生态环境安全，助推河源市“无废城市”创建工作。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color w:val="auto"/>
          <w:sz w:val="32"/>
          <w:szCs w:val="32"/>
          <w:lang w:val="en-US" w:eastAsia="zh-CN"/>
        </w:rPr>
        <w:t>二、工作原则</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eastAsia="zh-CN"/>
        </w:rPr>
      </w:pPr>
      <w:r>
        <w:rPr>
          <w:rFonts w:hint="eastAsia" w:ascii="宋体" w:hAnsi="宋体" w:eastAsia="楷体_GB2312" w:cs="楷体_GB2312"/>
          <w:color w:val="auto"/>
          <w:sz w:val="32"/>
          <w:szCs w:val="32"/>
          <w:lang w:eastAsia="zh-CN"/>
        </w:rPr>
        <w:t>（一）</w:t>
      </w:r>
      <w:r>
        <w:rPr>
          <w:rFonts w:hint="eastAsia" w:ascii="宋体" w:hAnsi="宋体" w:eastAsia="楷体_GB2312" w:cs="楷体_GB2312"/>
          <w:color w:val="auto"/>
          <w:sz w:val="32"/>
          <w:szCs w:val="32"/>
        </w:rPr>
        <w:t>严格准入条件。</w:t>
      </w:r>
      <w:r>
        <w:rPr>
          <w:rFonts w:hint="eastAsia" w:ascii="仿宋_GB2312" w:hAnsi="仿宋_GB2312" w:eastAsia="仿宋_GB2312" w:cs="仿宋_GB2312"/>
          <w:color w:val="auto"/>
          <w:sz w:val="32"/>
          <w:szCs w:val="32"/>
          <w:lang w:eastAsia="zh-CN"/>
        </w:rPr>
        <w:t>鼓励</w:t>
      </w:r>
      <w:r>
        <w:rPr>
          <w:rFonts w:hint="eastAsia" w:ascii="宋体" w:hAnsi="宋体" w:eastAsia="仿宋_GB2312" w:cs="仿宋_GB2312"/>
          <w:color w:val="auto"/>
          <w:sz w:val="32"/>
          <w:szCs w:val="32"/>
        </w:rPr>
        <w:t>试点项目</w:t>
      </w:r>
      <w:r>
        <w:rPr>
          <w:rFonts w:hint="eastAsia" w:ascii="宋体" w:hAnsi="宋体" w:eastAsia="仿宋_GB2312" w:cs="仿宋_GB2312"/>
          <w:color w:val="auto"/>
          <w:sz w:val="32"/>
          <w:szCs w:val="32"/>
          <w:lang w:eastAsia="zh-CN"/>
        </w:rPr>
        <w:t>依托小微企业集中的</w:t>
      </w:r>
      <w:r>
        <w:rPr>
          <w:rFonts w:hint="eastAsia" w:ascii="宋体" w:hAnsi="宋体" w:eastAsia="仿宋_GB2312" w:cs="仿宋_GB2312"/>
          <w:color w:val="auto"/>
          <w:sz w:val="32"/>
          <w:szCs w:val="32"/>
        </w:rPr>
        <w:t>工业园区内以及危险废物产生单位较多较为集中的区域</w:t>
      </w:r>
      <w:r>
        <w:rPr>
          <w:rFonts w:hint="eastAsia" w:ascii="宋体" w:hAnsi="宋体" w:eastAsia="仿宋_GB2312" w:cs="仿宋_GB2312"/>
          <w:color w:val="auto"/>
          <w:sz w:val="32"/>
          <w:szCs w:val="32"/>
          <w:lang w:eastAsia="zh-CN"/>
        </w:rPr>
        <w:t>进行建设，</w:t>
      </w:r>
      <w:r>
        <w:rPr>
          <w:rFonts w:hint="eastAsia" w:ascii="宋体" w:hAnsi="宋体" w:eastAsia="仿宋_GB2312" w:cs="仿宋_GB2312"/>
          <w:color w:val="auto"/>
          <w:sz w:val="32"/>
          <w:szCs w:val="32"/>
        </w:rPr>
        <w:t>须符合相关产业政策</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生态环境保护法律法规</w:t>
      </w:r>
      <w:r>
        <w:rPr>
          <w:rFonts w:hint="eastAsia" w:ascii="宋体" w:hAnsi="宋体" w:eastAsia="仿宋_GB2312" w:cs="仿宋_GB2312"/>
          <w:color w:val="auto"/>
          <w:sz w:val="32"/>
          <w:szCs w:val="32"/>
          <w:lang w:eastAsia="zh-CN"/>
        </w:rPr>
        <w:t>、生态环境分区管控</w:t>
      </w:r>
      <w:r>
        <w:rPr>
          <w:rFonts w:hint="eastAsia" w:ascii="宋体" w:hAnsi="宋体" w:eastAsia="仿宋_GB2312" w:cs="仿宋_GB2312"/>
          <w:color w:val="auto"/>
          <w:sz w:val="32"/>
          <w:szCs w:val="32"/>
        </w:rPr>
        <w:t>及相关规划等要求</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具备相关专业技术服务能力</w:t>
      </w:r>
      <w:r>
        <w:rPr>
          <w:rFonts w:hint="eastAsia" w:ascii="宋体" w:hAnsi="宋体"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楷体_GB2312" w:cs="楷体_GB2312"/>
          <w:color w:val="auto"/>
          <w:sz w:val="32"/>
          <w:szCs w:val="32"/>
          <w:lang w:eastAsia="zh-CN"/>
        </w:rPr>
        <w:t>（二）</w:t>
      </w:r>
      <w:r>
        <w:rPr>
          <w:rFonts w:hint="eastAsia" w:ascii="宋体" w:hAnsi="宋体" w:eastAsia="楷体_GB2312" w:cs="楷体_GB2312"/>
          <w:color w:val="auto"/>
          <w:sz w:val="32"/>
          <w:szCs w:val="32"/>
        </w:rPr>
        <w:t>严防环境风险。</w:t>
      </w:r>
      <w:r>
        <w:rPr>
          <w:rFonts w:hint="eastAsia" w:ascii="宋体" w:hAnsi="宋体" w:eastAsia="仿宋_GB2312" w:cs="仿宋_GB2312"/>
          <w:color w:val="auto"/>
          <w:sz w:val="32"/>
          <w:szCs w:val="32"/>
        </w:rPr>
        <w:t>加强试点单位事中事后监管</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督促其建立规范完善的组织管理制度</w:t>
      </w:r>
      <w:r>
        <w:rPr>
          <w:rFonts w:hint="default" w:ascii="宋体" w:hAnsi="宋体" w:eastAsia="仿宋_GB2312" w:cs="仿宋_GB2312"/>
          <w:color w:val="auto"/>
          <w:sz w:val="32"/>
          <w:szCs w:val="32"/>
          <w:lang w:val="en-US"/>
        </w:rPr>
        <w:t>,</w:t>
      </w:r>
      <w:r>
        <w:rPr>
          <w:rFonts w:hint="eastAsia" w:ascii="宋体" w:hAnsi="宋体" w:eastAsia="仿宋_GB2312" w:cs="仿宋_GB2312"/>
          <w:color w:val="auto"/>
          <w:sz w:val="32"/>
          <w:szCs w:val="32"/>
        </w:rPr>
        <w:t>落实污染防治主体责任</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依法依规开展危险废物收集经营活动</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有效防范危险废物收集贮存过程的环境风险。</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三、试点内容</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（一）试点范围</w:t>
      </w:r>
    </w:p>
    <w:p>
      <w:pPr>
        <w:spacing w:line="600" w:lineRule="exact"/>
        <w:ind w:firstLine="640" w:firstLineChars="200"/>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1.试点单位范围：引导和支持具有危险废物收集经验、具备</w:t>
      </w:r>
      <w:r>
        <w:rPr>
          <w:rFonts w:hint="default" w:ascii="宋体" w:hAnsi="宋体" w:eastAsia="仿宋_GB2312" w:cs="仿宋_GB2312"/>
          <w:b w:val="0"/>
          <w:bCs w:val="0"/>
          <w:color w:val="auto"/>
          <w:sz w:val="32"/>
          <w:szCs w:val="32"/>
          <w:lang w:val="en-US" w:eastAsia="zh-CN"/>
        </w:rPr>
        <w:t>专业</w:t>
      </w:r>
      <w:r>
        <w:rPr>
          <w:rFonts w:hint="eastAsia" w:ascii="宋体" w:hAnsi="宋体" w:eastAsia="仿宋_GB2312" w:cs="仿宋_GB2312"/>
          <w:b w:val="0"/>
          <w:bCs w:val="0"/>
          <w:color w:val="auto"/>
          <w:sz w:val="32"/>
          <w:szCs w:val="32"/>
          <w:lang w:val="en-US" w:eastAsia="zh-CN"/>
        </w:rPr>
        <w:t>技术能力、社会责任感强的单位开展试点。</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宋体" w:hAnsi="宋体" w:eastAsia="仿宋_GB2312"/>
          <w:color w:val="auto"/>
          <w:sz w:val="32"/>
          <w:szCs w:val="32"/>
          <w:lang w:eastAsia="zh-CN"/>
        </w:rPr>
      </w:pPr>
      <w:r>
        <w:rPr>
          <w:rFonts w:hint="eastAsia" w:ascii="宋体" w:hAnsi="宋体" w:eastAsia="仿宋_GB2312" w:cs="仿宋_GB2312"/>
          <w:b w:val="0"/>
          <w:bCs w:val="0"/>
          <w:color w:val="auto"/>
          <w:sz w:val="32"/>
          <w:szCs w:val="32"/>
          <w:lang w:val="en-US" w:eastAsia="zh-CN"/>
        </w:rPr>
        <w:t>2.主要服务对象：河源市范围内危险废物年产生量10吨以下（含10吨）的小微企业、机关事业</w:t>
      </w:r>
      <w:r>
        <w:rPr>
          <w:rFonts w:hint="eastAsia" w:ascii="宋体" w:hAnsi="宋体" w:eastAsia="仿宋_GB2312"/>
          <w:color w:val="auto"/>
          <w:sz w:val="32"/>
          <w:szCs w:val="32"/>
        </w:rPr>
        <w:t>单位、科研</w:t>
      </w:r>
      <w:r>
        <w:rPr>
          <w:rFonts w:hint="eastAsia" w:ascii="宋体" w:hAnsi="宋体" w:eastAsia="仿宋_GB2312"/>
          <w:color w:val="auto"/>
          <w:sz w:val="32"/>
          <w:szCs w:val="32"/>
          <w:lang w:eastAsia="zh-CN"/>
        </w:rPr>
        <w:t>机构、学校及</w:t>
      </w:r>
      <w:r>
        <w:rPr>
          <w:rFonts w:hint="eastAsia" w:ascii="宋体" w:hAnsi="宋体" w:eastAsia="仿宋_GB2312" w:cs="仿宋_GB2312"/>
          <w:b w:val="0"/>
          <w:bCs w:val="0"/>
          <w:color w:val="auto"/>
          <w:sz w:val="32"/>
          <w:szCs w:val="32"/>
          <w:lang w:val="en-US" w:eastAsia="zh-CN"/>
        </w:rPr>
        <w:t>社会源</w:t>
      </w:r>
      <w:r>
        <w:rPr>
          <w:rFonts w:hint="eastAsia" w:ascii="宋体" w:hAnsi="宋体" w:eastAsia="仿宋_GB2312"/>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3.收集类别：主要包括全市小微企业（含社会源）日常经营活动中产生的各类危险废物，但鉴于部分危险废物已实施特许经营或收集处置能力已过饱和，试点单位不新增收集、贮存以下危险废物：医疗废物（HW01）、废机油（HW08类别900-214-08）及行政主管部门认为不宜收集贮存的其它危险废物。</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Chars="0" w:right="0" w:rightChars="0" w:firstLine="640" w:firstLineChars="200"/>
        <w:jc w:val="both"/>
        <w:textAlignment w:val="auto"/>
        <w:rPr>
          <w:rFonts w:hint="default" w:ascii="宋体" w:hAnsi="宋体" w:eastAsia="楷体_GB2312" w:cs="楷体_GB2312"/>
          <w:color w:val="auto"/>
          <w:spacing w:val="0"/>
          <w:w w:val="100"/>
          <w:sz w:val="32"/>
          <w:szCs w:val="32"/>
          <w:lang w:val="en-US" w:eastAsia="zh-CN"/>
        </w:rPr>
      </w:pPr>
      <w:r>
        <w:rPr>
          <w:rFonts w:hint="eastAsia" w:ascii="宋体" w:hAnsi="宋体" w:eastAsia="楷体_GB2312" w:cs="楷体_GB2312"/>
          <w:b w:val="0"/>
          <w:bCs w:val="0"/>
          <w:color w:val="auto"/>
          <w:sz w:val="32"/>
          <w:szCs w:val="32"/>
          <w:lang w:val="en-US" w:eastAsia="zh-CN"/>
        </w:rPr>
        <w:t>（二）</w:t>
      </w:r>
      <w:r>
        <w:rPr>
          <w:rFonts w:hint="eastAsia" w:ascii="宋体" w:hAnsi="宋体" w:eastAsia="楷体_GB2312" w:cs="楷体_GB2312"/>
          <w:color w:val="auto"/>
          <w:spacing w:val="0"/>
          <w:w w:val="100"/>
          <w:sz w:val="32"/>
          <w:szCs w:val="32"/>
          <w:lang w:eastAsia="zh-CN"/>
        </w:rPr>
        <w:t>试点单位数量与规模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根据我市小微企业的数量及小微企业危险废物年产生量情况，试点单位数量设置不超过2个，总收集贮存规模控制在</w:t>
      </w:r>
      <w:r>
        <w:rPr>
          <w:rFonts w:hint="default" w:ascii="宋体" w:hAnsi="宋体" w:eastAsia="仿宋_GB2312" w:cs="仿宋_GB2312"/>
          <w:b w:val="0"/>
          <w:bCs w:val="0"/>
          <w:color w:val="auto"/>
          <w:sz w:val="32"/>
          <w:szCs w:val="32"/>
          <w:lang w:val="en-US" w:eastAsia="zh-CN"/>
        </w:rPr>
        <w:t>5000</w:t>
      </w:r>
      <w:r>
        <w:rPr>
          <w:rFonts w:hint="eastAsia" w:ascii="宋体" w:hAnsi="宋体" w:eastAsia="仿宋_GB2312" w:cs="仿宋_GB2312"/>
          <w:b w:val="0"/>
          <w:bCs w:val="0"/>
          <w:color w:val="auto"/>
          <w:sz w:val="32"/>
          <w:szCs w:val="32"/>
          <w:lang w:val="en-US" w:eastAsia="zh-CN"/>
        </w:rPr>
        <w:t>吨</w:t>
      </w:r>
      <w:r>
        <w:rPr>
          <w:rFonts w:hint="default" w:ascii="宋体" w:hAnsi="宋体" w:eastAsia="仿宋_GB2312" w:cs="仿宋_GB2312"/>
          <w:b w:val="0"/>
          <w:bCs w:val="0"/>
          <w:color w:val="auto"/>
          <w:sz w:val="32"/>
          <w:szCs w:val="32"/>
          <w:lang w:val="en-US" w:eastAsia="zh-CN"/>
        </w:rPr>
        <w:t>/</w:t>
      </w:r>
      <w:r>
        <w:rPr>
          <w:rFonts w:hint="eastAsia" w:ascii="宋体" w:hAnsi="宋体" w:eastAsia="仿宋_GB2312" w:cs="仿宋_GB2312"/>
          <w:b w:val="0"/>
          <w:bCs w:val="0"/>
          <w:color w:val="auto"/>
          <w:sz w:val="32"/>
          <w:szCs w:val="32"/>
          <w:lang w:val="en-US" w:eastAsia="zh-CN"/>
        </w:rPr>
        <w:t>年。</w:t>
      </w:r>
      <w:r>
        <w:rPr>
          <w:rFonts w:hint="eastAsia" w:eastAsia="仿宋_GB2312" w:cs="仿宋_GB2312"/>
          <w:b w:val="0"/>
          <w:bCs w:val="0"/>
          <w:color w:val="auto"/>
          <w:sz w:val="32"/>
          <w:szCs w:val="32"/>
          <w:lang w:val="en-US" w:eastAsia="zh-CN"/>
        </w:rPr>
        <w:t>其中，</w:t>
      </w:r>
      <w:r>
        <w:rPr>
          <w:rFonts w:hint="eastAsia" w:ascii="宋体" w:hAnsi="宋体" w:eastAsia="仿宋_GB2312" w:cs="仿宋_GB2312"/>
          <w:b w:val="0"/>
          <w:bCs w:val="0"/>
          <w:color w:val="auto"/>
          <w:sz w:val="32"/>
          <w:szCs w:val="32"/>
          <w:lang w:val="en-US" w:eastAsia="zh-CN"/>
        </w:rPr>
        <w:t>在城区范围（源城区、高新区和江东新区）设置1个，收集规模为3000吨/年；在东源、龙川、和平、紫金和连平这5个县范围内设置1个（具体设置点位置视提交申请情况和评分情况来最终确定），收集规模为2000吨/年。</w:t>
      </w:r>
    </w:p>
    <w:p>
      <w:pPr>
        <w:pStyle w:val="3"/>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（三）试点单位条件和建设要求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1.小微企业危险废物集中收集试点单位应为独立法人企业。</w:t>
      </w:r>
      <w:r>
        <w:rPr>
          <w:rFonts w:hint="eastAsia" w:ascii="宋体" w:hAnsi="宋体" w:eastAsia="仿宋_GB2312" w:cs="仿宋_GB2312"/>
          <w:color w:val="auto"/>
          <w:sz w:val="32"/>
          <w:szCs w:val="32"/>
          <w:highlight w:val="none"/>
          <w:lang w:val="en-US" w:eastAsia="zh-CN"/>
        </w:rPr>
        <w:t>试点单位及其法定代表人在“信用中国”网站相关主体信用记录中未被列入失信被执行人、重大税收违法失信主体记录名单</w:t>
      </w:r>
      <w:r>
        <w:rPr>
          <w:rFonts w:hint="eastAsia" w:eastAsia="仿宋_GB2312" w:cs="仿宋_GB2312"/>
          <w:color w:val="auto"/>
          <w:sz w:val="32"/>
          <w:szCs w:val="32"/>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2.收集试点建设应依法进行环境影响评价，并在环评中充分论证选址、贮存能力和污染防治措施可行性，按照《危险废物贮存污染控制标准》有关要求建设和管理。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3.收集试点单位应配置符合国家或者地方环境保护标准或者技术规范要求的包装工具、中转和临时存放设施、计量设备等，确保收集的各类危险废物能够分区分类存放，收集贮存设施的面积应满足收集贮存需求及中转周期要求，原则上每一种类危险废物须具备1个月以上的贮存能力，并配备必要的污染防治措施事故应急设施；贮存危险废物的设施废气、废水和噪声等污染物排放应符合相关标准和技术规范。危险废物仓库应配备相应的废气收集和处理设施，危险废物的存放要防风、防雨、防晒和防渗。计量设施应具备智能称重、自动记录功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z w:val="32"/>
          <w:szCs w:val="32"/>
          <w:lang w:val="en-US" w:eastAsia="zh-CN" w:bidi="ar-SA"/>
        </w:rPr>
        <w:t>4.收集试点单位应根据服务范围配置相应</w:t>
      </w:r>
      <w:r>
        <w:rPr>
          <w:rFonts w:hint="eastAsia" w:ascii="宋体" w:hAnsi="宋体" w:eastAsia="仿宋_GB2312" w:cs="仿宋_GB2312"/>
          <w:b w:val="0"/>
          <w:bCs w:val="0"/>
          <w:color w:val="auto"/>
          <w:spacing w:val="0"/>
          <w:w w:val="100"/>
          <w:sz w:val="32"/>
          <w:szCs w:val="32"/>
          <w:lang w:eastAsia="zh-CN"/>
        </w:rPr>
        <w:t>符合国务院交通运输主管部门有关危险货物运输安全要求的运输车辆和从业人员</w:t>
      </w:r>
      <w:r>
        <w:rPr>
          <w:rFonts w:hint="default" w:ascii="宋体" w:hAnsi="宋体" w:eastAsia="仿宋_GB2312" w:cs="仿宋_GB2312"/>
          <w:b w:val="0"/>
          <w:bCs w:val="0"/>
          <w:color w:val="auto"/>
          <w:spacing w:val="0"/>
          <w:w w:val="100"/>
          <w:sz w:val="32"/>
          <w:szCs w:val="32"/>
          <w:lang w:val="en-US" w:eastAsia="zh-CN"/>
        </w:rPr>
        <w:t>或委托具备上述条件的单位负责危险废物运输。</w:t>
      </w:r>
      <w:r>
        <w:rPr>
          <w:rFonts w:hint="eastAsia" w:ascii="宋体" w:hAnsi="宋体" w:eastAsia="仿宋_GB2312" w:cs="仿宋_GB2312"/>
          <w:b w:val="0"/>
          <w:bCs w:val="0"/>
          <w:color w:val="auto"/>
          <w:sz w:val="32"/>
          <w:szCs w:val="32"/>
          <w:lang w:val="en-US" w:eastAsia="zh-CN" w:bidi="ar-SA"/>
        </w:rPr>
        <w:t>运输车辆上配备必要的包装容器、重量计量设备，对承运的危险废物具备有效的包装措施，防止危险废物泄漏，并做到防风、防雨、防渗漏、防遗撒。</w:t>
      </w:r>
    </w:p>
    <w:p>
      <w:pPr>
        <w:pStyle w:val="3"/>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z w:val="32"/>
          <w:szCs w:val="32"/>
          <w:lang w:val="en-US" w:eastAsia="zh-CN" w:bidi="ar-SA"/>
        </w:rPr>
        <w:t>5.收集试点单位应具有1名以上环境科学与工程、化学等相关专业背景中级及以上专业技术职称的全职技术人员，负责经营管理、台账记录、库存管理、平台申报登记、联单转移等日常工作。</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b w:val="0"/>
          <w:bCs w:val="0"/>
          <w:color w:val="auto"/>
          <w:sz w:val="32"/>
          <w:szCs w:val="32"/>
          <w:lang w:val="en-US" w:eastAsia="zh-CN" w:bidi="ar-SA"/>
        </w:rPr>
      </w:pPr>
      <w:r>
        <w:rPr>
          <w:rFonts w:hint="eastAsia" w:ascii="宋体" w:hAnsi="宋体" w:eastAsia="仿宋_GB2312" w:cs="仿宋_GB2312"/>
          <w:b w:val="0"/>
          <w:bCs w:val="0"/>
          <w:color w:val="auto"/>
          <w:spacing w:val="0"/>
          <w:w w:val="100"/>
          <w:sz w:val="32"/>
          <w:szCs w:val="32"/>
          <w:lang w:val="en-US" w:eastAsia="zh-CN"/>
        </w:rPr>
        <w:t>6.</w:t>
      </w:r>
      <w:r>
        <w:rPr>
          <w:rFonts w:hint="eastAsia" w:ascii="宋体" w:hAnsi="宋体" w:eastAsia="仿宋_GB2312" w:cs="仿宋_GB2312"/>
          <w:b w:val="0"/>
          <w:bCs w:val="0"/>
          <w:color w:val="auto"/>
          <w:sz w:val="32"/>
          <w:szCs w:val="32"/>
          <w:lang w:val="en-US" w:eastAsia="zh-CN" w:bidi="ar-SA"/>
        </w:rPr>
        <w:t>收集试点单位应具</w:t>
      </w:r>
      <w:r>
        <w:rPr>
          <w:rFonts w:hint="eastAsia" w:ascii="宋体" w:hAnsi="宋体" w:eastAsia="仿宋_GB2312" w:cs="仿宋_GB2312"/>
          <w:color w:val="auto"/>
          <w:spacing w:val="0"/>
          <w:w w:val="100"/>
          <w:sz w:val="32"/>
          <w:szCs w:val="32"/>
        </w:rPr>
        <w:t>有</w:t>
      </w:r>
      <w:r>
        <w:rPr>
          <w:rFonts w:hint="eastAsia" w:ascii="宋体" w:hAnsi="宋体" w:eastAsia="仿宋_GB2312" w:cs="仿宋_GB2312"/>
          <w:b w:val="0"/>
          <w:bCs w:val="0"/>
          <w:color w:val="auto"/>
          <w:sz w:val="32"/>
          <w:szCs w:val="32"/>
          <w:lang w:val="en-US" w:eastAsia="zh-CN" w:bidi="ar-SA"/>
        </w:rPr>
        <w:t>与所收集的危险废物相适应的分析检测能力；不具备相关分析检测能力的，应委托具备相关能力单位开展分析检测工作。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楷体_GB2312" w:cs="楷体_GB2312"/>
          <w:color w:val="auto"/>
          <w:sz w:val="32"/>
          <w:szCs w:val="32"/>
          <w:lang w:eastAsia="zh-CN"/>
        </w:rPr>
      </w:pPr>
      <w:r>
        <w:rPr>
          <w:rFonts w:hint="eastAsia" w:ascii="宋体" w:hAnsi="宋体" w:eastAsia="楷体_GB2312" w:cs="楷体_GB2312"/>
          <w:b w:val="0"/>
          <w:bCs w:val="0"/>
          <w:color w:val="auto"/>
          <w:sz w:val="32"/>
          <w:szCs w:val="32"/>
          <w:lang w:val="en-US" w:eastAsia="zh-CN"/>
        </w:rPr>
        <w:t>（四）</w:t>
      </w:r>
      <w:r>
        <w:rPr>
          <w:rFonts w:hint="eastAsia" w:ascii="宋体" w:hAnsi="宋体" w:eastAsia="楷体_GB2312" w:cs="楷体_GB2312"/>
          <w:color w:val="auto"/>
          <w:sz w:val="32"/>
          <w:szCs w:val="32"/>
          <w:lang w:eastAsia="zh-CN"/>
        </w:rPr>
        <w:t>试点实施步骤</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1.试点申请。符合申请资格的单位自本方案发布之日起</w:t>
      </w:r>
      <w:r>
        <w:rPr>
          <w:rFonts w:hint="eastAsia" w:ascii="宋体" w:hAnsi="宋体" w:cs="仿宋_GB2312"/>
          <w:color w:val="auto"/>
          <w:sz w:val="32"/>
          <w:szCs w:val="32"/>
          <w:lang w:val="en-US" w:eastAsia="zh-CN"/>
        </w:rPr>
        <w:t>7</w:t>
      </w:r>
      <w:r>
        <w:rPr>
          <w:rFonts w:hint="eastAsia" w:ascii="宋体" w:hAnsi="宋体" w:eastAsia="仿宋_GB2312" w:cs="仿宋_GB2312"/>
          <w:color w:val="auto"/>
          <w:sz w:val="32"/>
          <w:szCs w:val="32"/>
          <w:lang w:val="en-US" w:eastAsia="zh-CN"/>
        </w:rPr>
        <w:t>个工作日内，书面向河源市生态环境局提出试点申请，并提交以下材料：</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pacing w:val="0"/>
          <w:w w:val="100"/>
          <w:sz w:val="32"/>
          <w:szCs w:val="32"/>
          <w:lang w:val="en-US" w:eastAsia="zh-CN"/>
        </w:rPr>
        <w:t>河源市小微企业危险废物收集试点申请表</w:t>
      </w:r>
      <w:r>
        <w:rPr>
          <w:rFonts w:hint="eastAsia" w:ascii="宋体" w:hAnsi="宋体" w:eastAsia="仿宋_GB2312" w:cs="仿宋_GB2312"/>
          <w:color w:val="auto"/>
          <w:sz w:val="32"/>
          <w:szCs w:val="32"/>
          <w:lang w:val="en-US" w:eastAsia="zh-CN"/>
        </w:rPr>
        <w:t>》（详见附件1）；</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（2）环境影响评价文件及批复；</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（3）承诺书、实施方案（详见附件2、3）；</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（4）符合试点单位条件的相关证明材料（详见附件4）。</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以上材料一式三份并附电子文件，所有证明材料所附的复印件均应加盖申请单位公章，并注明与原件相符字样。</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2.审查公布。河源市生态环境局对试点申请单位严格按照工作方案准入条件进行审查，筛选试点单位，经公示后确定最终的试点单位，出具</w:t>
      </w:r>
      <w:r>
        <w:rPr>
          <w:rFonts w:hint="eastAsia" w:ascii="宋体" w:hAnsi="宋体" w:eastAsia="仿宋_GB2312" w:cs="仿宋_GB2312"/>
          <w:color w:val="auto"/>
          <w:spacing w:val="0"/>
          <w:w w:val="100"/>
          <w:sz w:val="32"/>
          <w:szCs w:val="32"/>
        </w:rPr>
        <w:t>批复</w:t>
      </w:r>
      <w:r>
        <w:rPr>
          <w:rFonts w:hint="eastAsia" w:ascii="宋体" w:hAnsi="宋体" w:eastAsia="仿宋_GB2312" w:cs="仿宋_GB2312"/>
          <w:color w:val="auto"/>
          <w:spacing w:val="0"/>
          <w:w w:val="100"/>
          <w:sz w:val="32"/>
          <w:szCs w:val="32"/>
          <w:lang w:eastAsia="zh-CN"/>
        </w:rPr>
        <w:t>文件。</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3.正常运行。试点单位取得河源市生态环境局</w:t>
      </w:r>
      <w:r>
        <w:rPr>
          <w:rFonts w:hint="eastAsia" w:ascii="宋体" w:hAnsi="宋体" w:eastAsia="仿宋_GB2312" w:cs="仿宋_GB2312"/>
          <w:color w:val="auto"/>
          <w:spacing w:val="0"/>
          <w:w w:val="100"/>
          <w:sz w:val="32"/>
          <w:szCs w:val="32"/>
          <w:lang w:eastAsia="zh-CN"/>
        </w:rPr>
        <w:t>的批复文件</w:t>
      </w:r>
      <w:r>
        <w:rPr>
          <w:rFonts w:hint="eastAsia" w:ascii="宋体" w:hAnsi="宋体" w:eastAsia="仿宋_GB2312" w:cs="仿宋_GB2312"/>
          <w:color w:val="auto"/>
          <w:sz w:val="32"/>
          <w:szCs w:val="32"/>
          <w:lang w:val="en-US" w:eastAsia="zh-CN"/>
        </w:rPr>
        <w:t>后，进入正常运行阶段，按照批复文件许可的收集范围和种类开展工作。</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楷体_GB2312" w:cs="楷体_GB2312"/>
          <w:color w:val="auto"/>
          <w:sz w:val="32"/>
          <w:szCs w:val="32"/>
          <w:lang w:val="en-US" w:eastAsia="zh-CN" w:bidi="ar-SA"/>
        </w:rPr>
      </w:pPr>
      <w:r>
        <w:rPr>
          <w:rFonts w:hint="eastAsia" w:ascii="宋体" w:hAnsi="宋体" w:eastAsia="楷体_GB2312" w:cs="楷体_GB2312"/>
          <w:color w:val="auto"/>
          <w:sz w:val="32"/>
          <w:szCs w:val="32"/>
          <w:lang w:val="en-US" w:eastAsia="zh-CN" w:bidi="ar-SA"/>
        </w:rPr>
        <w:t>（五）试点时间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宋体" w:hAnsi="宋体" w:eastAsia="仿宋_GB2312" w:cs="仿宋_GB2312"/>
          <w:color w:val="auto"/>
          <w:spacing w:val="0"/>
          <w:kern w:val="0"/>
          <w:sz w:val="32"/>
          <w:szCs w:val="32"/>
          <w:lang w:val="en-US" w:eastAsia="zh-CN" w:bidi="ar-SA"/>
        </w:rPr>
      </w:pPr>
      <w:r>
        <w:rPr>
          <w:rFonts w:hint="eastAsia" w:eastAsia="仿宋_GB2312" w:cs="仿宋_GB2312"/>
          <w:color w:val="auto"/>
          <w:spacing w:val="0"/>
          <w:sz w:val="32"/>
          <w:szCs w:val="32"/>
          <w:lang w:val="en-US" w:eastAsia="zh-CN"/>
        </w:rPr>
        <w:t>自</w:t>
      </w:r>
      <w:r>
        <w:rPr>
          <w:rFonts w:hint="eastAsia" w:ascii="宋体" w:hAnsi="宋体" w:eastAsia="仿宋_GB2312" w:cs="仿宋_GB2312"/>
          <w:color w:val="auto"/>
          <w:spacing w:val="0"/>
          <w:sz w:val="32"/>
          <w:szCs w:val="32"/>
          <w:lang w:val="en-US" w:eastAsia="zh-CN"/>
        </w:rPr>
        <w:t>本方案印发之日起至2025年12月31日。国家或省印发实施新法律法规或政策文件，从其规定。</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黑体" w:cs="黑体"/>
          <w:b w:val="0"/>
          <w:bCs w:val="0"/>
          <w:color w:val="auto"/>
          <w:spacing w:val="0"/>
          <w:w w:val="100"/>
          <w:sz w:val="32"/>
          <w:szCs w:val="32"/>
        </w:rPr>
      </w:pPr>
      <w:r>
        <w:rPr>
          <w:rFonts w:hint="eastAsia" w:ascii="宋体" w:hAnsi="宋体" w:eastAsia="黑体" w:cs="黑体"/>
          <w:b w:val="0"/>
          <w:bCs w:val="0"/>
          <w:color w:val="auto"/>
          <w:spacing w:val="0"/>
          <w:w w:val="100"/>
          <w:sz w:val="32"/>
          <w:szCs w:val="32"/>
          <w:lang w:val="en-US" w:eastAsia="zh-CN"/>
        </w:rPr>
        <w:t>四、</w:t>
      </w:r>
      <w:r>
        <w:rPr>
          <w:rFonts w:hint="eastAsia" w:ascii="宋体" w:hAnsi="宋体" w:eastAsia="黑体" w:cs="黑体"/>
          <w:b w:val="0"/>
          <w:bCs w:val="0"/>
          <w:color w:val="auto"/>
          <w:spacing w:val="0"/>
          <w:w w:val="100"/>
          <w:sz w:val="32"/>
          <w:szCs w:val="32"/>
        </w:rPr>
        <w:t>试点单位环境管理要求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eastAsia="zh-CN"/>
        </w:rPr>
        <w:t>（一）</w:t>
      </w:r>
      <w:r>
        <w:rPr>
          <w:rFonts w:hint="eastAsia" w:ascii="宋体" w:hAnsi="宋体" w:eastAsia="仿宋_GB2312" w:cs="仿宋_GB2312"/>
          <w:color w:val="auto"/>
          <w:spacing w:val="0"/>
          <w:w w:val="100"/>
          <w:sz w:val="32"/>
          <w:szCs w:val="32"/>
        </w:rPr>
        <w:t>遵守环境保护法律法规和标准规范要求</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严格落实企业污染防治主体责任和危险废物规范化环境管理要求</w:t>
      </w:r>
      <w:r>
        <w:rPr>
          <w:rFonts w:hint="eastAsia" w:ascii="宋体" w:hAnsi="宋体" w:eastAsia="仿宋_GB2312" w:cs="仿宋_GB2312"/>
          <w:color w:val="auto"/>
          <w:spacing w:val="0"/>
          <w:w w:val="10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（二）</w:t>
      </w:r>
      <w:r>
        <w:rPr>
          <w:rFonts w:hint="eastAsia" w:ascii="宋体" w:hAnsi="宋体" w:eastAsia="仿宋_GB2312" w:cs="仿宋_GB2312"/>
          <w:b w:val="0"/>
          <w:bCs w:val="0"/>
          <w:color w:val="auto"/>
          <w:sz w:val="32"/>
          <w:szCs w:val="32"/>
          <w:lang w:val="en-US" w:eastAsia="zh-CN"/>
        </w:rPr>
        <w:t>严格落实《危险废物贮存污染控制标准》《危险废物管理计划和管理台账制定技术导则》《危险废物识别标志设置技术规范》等有关要求，做好危险废物包装、贮存等工作，采用电子地磅、电子标签、电子管理台账等技术手段加强危险废物信息化环境管理，每月15日和每年1月底前通过省固体废物环境监管信息平台报告上月度和上年度试点情况；</w:t>
      </w:r>
      <w:r>
        <w:rPr>
          <w:rFonts w:hint="eastAsia" w:ascii="宋体" w:hAnsi="宋体" w:eastAsia="仿宋_GB2312" w:cs="仿宋_GB2312"/>
          <w:color w:val="auto"/>
          <w:spacing w:val="0"/>
          <w:w w:val="100"/>
          <w:sz w:val="32"/>
          <w:szCs w:val="32"/>
        </w:rPr>
        <w:t>依法制定危险废物管理计划</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建立危险废物管理台账</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在省固体废物环境监管信息平台上如实申报所收集的危险废物种类</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来源</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数量</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贮存和转移等信息，并运行危险废物转移联单</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实现所收集危险废物的全过程管理和信息化追溯。</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lang w:eastAsia="zh-CN"/>
        </w:rPr>
      </w:pPr>
      <w:r>
        <w:rPr>
          <w:rFonts w:hint="eastAsia" w:ascii="宋体" w:hAnsi="宋体" w:eastAsia="仿宋_GB2312" w:cs="仿宋_GB2312"/>
          <w:color w:val="auto"/>
          <w:spacing w:val="0"/>
          <w:w w:val="100"/>
          <w:sz w:val="32"/>
          <w:szCs w:val="32"/>
          <w:lang w:eastAsia="zh-CN"/>
        </w:rPr>
        <w:t>（三）</w:t>
      </w:r>
      <w:r>
        <w:rPr>
          <w:rFonts w:hint="eastAsia" w:ascii="宋体" w:hAnsi="宋体" w:eastAsia="仿宋_GB2312" w:cs="仿宋_GB2312"/>
          <w:b w:val="0"/>
          <w:bCs w:val="0"/>
          <w:color w:val="auto"/>
          <w:sz w:val="32"/>
          <w:szCs w:val="32"/>
          <w:lang w:val="en-US" w:eastAsia="zh-CN" w:bidi="ar-SA"/>
        </w:rPr>
        <w:t>具</w:t>
      </w:r>
      <w:r>
        <w:rPr>
          <w:rFonts w:hint="eastAsia" w:ascii="宋体" w:hAnsi="宋体" w:eastAsia="仿宋_GB2312" w:cs="仿宋_GB2312"/>
          <w:color w:val="auto"/>
          <w:spacing w:val="0"/>
          <w:w w:val="100"/>
          <w:sz w:val="32"/>
          <w:szCs w:val="32"/>
        </w:rPr>
        <w:t>有防范危险废物污染环境的管理制度、污染防治措施和环境应急预案等</w:t>
      </w:r>
      <w:r>
        <w:rPr>
          <w:rFonts w:hint="eastAsia" w:ascii="宋体" w:hAnsi="宋体" w:eastAsia="仿宋_GB2312" w:cs="仿宋_GB2312"/>
          <w:color w:val="auto"/>
          <w:spacing w:val="0"/>
          <w:w w:val="100"/>
          <w:sz w:val="32"/>
          <w:szCs w:val="32"/>
          <w:lang w:eastAsia="zh-CN"/>
        </w:rPr>
        <w:t>，定期开展环境风险隐患排查，及时整改发现的问题，切实加强环境安全风险防范。</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val="en-US" w:eastAsia="zh-CN"/>
        </w:rPr>
        <w:t>（四）</w:t>
      </w:r>
      <w:r>
        <w:rPr>
          <w:rFonts w:hint="eastAsia" w:ascii="宋体" w:hAnsi="宋体" w:eastAsia="仿宋_GB2312" w:cs="仿宋_GB2312"/>
          <w:b w:val="0"/>
          <w:bCs w:val="0"/>
          <w:color w:val="auto"/>
          <w:sz w:val="32"/>
          <w:szCs w:val="32"/>
          <w:lang w:val="en-US" w:eastAsia="zh-CN"/>
        </w:rPr>
        <w:t>应执行国家安全生产、职业健康、交通运输、消防等法律法规和标准的相关要求，</w:t>
      </w:r>
      <w:r>
        <w:rPr>
          <w:rFonts w:hint="eastAsia" w:ascii="宋体" w:hAnsi="宋体" w:eastAsia="仿宋_GB2312" w:cs="仿宋_GB2312"/>
          <w:color w:val="auto"/>
          <w:spacing w:val="0"/>
          <w:w w:val="100"/>
          <w:sz w:val="32"/>
          <w:szCs w:val="32"/>
          <w:lang w:val="en-US" w:eastAsia="zh-CN"/>
        </w:rPr>
        <w:t>自觉接受应急管理、住建、交通、消防等相关职能部门的监督管理。</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五、惩罚措施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right="0" w:rightChars="0" w:firstLine="640" w:firstLineChars="200"/>
        <w:jc w:val="both"/>
        <w:textAlignment w:val="auto"/>
        <w:rPr>
          <w:rFonts w:hint="eastAsia" w:ascii="宋体" w:hAnsi="宋体" w:eastAsia="仿宋_GB2312" w:cs="仿宋_GB2312"/>
          <w:color w:val="auto"/>
          <w:spacing w:val="0"/>
          <w:w w:val="100"/>
          <w:sz w:val="32"/>
          <w:szCs w:val="32"/>
          <w:lang w:eastAsia="zh-CN"/>
        </w:rPr>
      </w:pPr>
      <w:r>
        <w:rPr>
          <w:rFonts w:hint="eastAsia" w:ascii="宋体" w:hAnsi="宋体" w:eastAsia="仿宋_GB2312" w:cs="仿宋_GB2312"/>
          <w:color w:val="auto"/>
          <w:spacing w:val="0"/>
          <w:w w:val="100"/>
          <w:sz w:val="32"/>
          <w:szCs w:val="32"/>
          <w:lang w:eastAsia="zh-CN"/>
        </w:rPr>
        <w:t>试点单位存在下列情形之一的，终止其试点资格：</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1.</w:t>
      </w:r>
      <w:r>
        <w:rPr>
          <w:rFonts w:hint="eastAsia" w:ascii="宋体" w:hAnsi="宋体" w:eastAsia="仿宋_GB2312" w:cs="仿宋_GB2312"/>
          <w:color w:val="auto"/>
          <w:spacing w:val="0"/>
          <w:w w:val="100"/>
          <w:sz w:val="32"/>
          <w:szCs w:val="32"/>
        </w:rPr>
        <w:t>运营不规范引发环境污染事故或者安全生产事故。</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2.</w:t>
      </w:r>
      <w:r>
        <w:rPr>
          <w:rFonts w:hint="eastAsia" w:ascii="宋体" w:hAnsi="宋体" w:eastAsia="仿宋_GB2312" w:cs="仿宋_GB2312"/>
          <w:color w:val="auto"/>
          <w:spacing w:val="0"/>
          <w:w w:val="100"/>
          <w:sz w:val="32"/>
          <w:szCs w:val="32"/>
        </w:rPr>
        <w:t>存在重大环境违法问题或重大环境风险隐患。</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3.</w:t>
      </w:r>
      <w:r>
        <w:rPr>
          <w:rFonts w:hint="eastAsia" w:ascii="宋体" w:hAnsi="宋体" w:eastAsia="仿宋_GB2312" w:cs="仿宋_GB2312"/>
          <w:color w:val="auto"/>
          <w:spacing w:val="0"/>
          <w:w w:val="100"/>
          <w:sz w:val="32"/>
          <w:szCs w:val="32"/>
        </w:rPr>
        <w:t>危险废物规范化环境管理现场检查存在一票否决项。</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4.</w:t>
      </w:r>
      <w:r>
        <w:rPr>
          <w:rFonts w:hint="eastAsia" w:ascii="宋体" w:hAnsi="宋体" w:eastAsia="仿宋_GB2312" w:cs="仿宋_GB2312"/>
          <w:color w:val="auto"/>
          <w:spacing w:val="0"/>
          <w:w w:val="100"/>
          <w:sz w:val="32"/>
          <w:szCs w:val="32"/>
        </w:rPr>
        <w:t>被责令限期整改</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逾期不整改或者整改仍不符合要求。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5.</w:t>
      </w:r>
      <w:r>
        <w:rPr>
          <w:rFonts w:hint="eastAsia" w:ascii="宋体" w:hAnsi="宋体" w:eastAsia="仿宋_GB2312" w:cs="仿宋_GB2312"/>
          <w:color w:val="auto"/>
          <w:spacing w:val="0"/>
          <w:w w:val="100"/>
          <w:sz w:val="32"/>
          <w:szCs w:val="32"/>
        </w:rPr>
        <w:t>伪造</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变造</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转让危险废物收集</w:t>
      </w:r>
      <w:r>
        <w:rPr>
          <w:rFonts w:hint="eastAsia" w:eastAsia="仿宋_GB2312" w:cs="仿宋_GB2312"/>
          <w:color w:val="auto"/>
          <w:spacing w:val="0"/>
          <w:w w:val="100"/>
          <w:sz w:val="32"/>
          <w:szCs w:val="32"/>
          <w:lang w:eastAsia="zh-CN"/>
        </w:rPr>
        <w:t>试点批复文件</w:t>
      </w:r>
      <w:r>
        <w:rPr>
          <w:rFonts w:hint="eastAsia" w:ascii="宋体" w:hAnsi="宋体" w:eastAsia="仿宋_GB2312" w:cs="仿宋_GB2312"/>
          <w:color w:val="auto"/>
          <w:spacing w:val="0"/>
          <w:w w:val="100"/>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6.</w:t>
      </w:r>
      <w:r>
        <w:rPr>
          <w:rFonts w:hint="eastAsia" w:ascii="宋体" w:hAnsi="宋体" w:eastAsia="仿宋_GB2312" w:cs="仿宋_GB2312"/>
          <w:color w:val="auto"/>
          <w:spacing w:val="0"/>
          <w:w w:val="100"/>
          <w:sz w:val="32"/>
          <w:szCs w:val="32"/>
        </w:rPr>
        <w:t>存在其他严重违法违规问题。</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宋体" w:hAnsi="宋体" w:eastAsia="黑体" w:cs="黑体"/>
          <w:color w:val="auto"/>
          <w:spacing w:val="0"/>
          <w:w w:val="100"/>
          <w:sz w:val="32"/>
          <w:szCs w:val="32"/>
          <w:lang w:eastAsia="zh-CN"/>
        </w:rPr>
      </w:pPr>
      <w:r>
        <w:rPr>
          <w:rFonts w:hint="eastAsia" w:ascii="宋体" w:hAnsi="宋体" w:eastAsia="黑体" w:cs="黑体"/>
          <w:color w:val="auto"/>
          <w:spacing w:val="0"/>
          <w:w w:val="100"/>
          <w:sz w:val="32"/>
          <w:szCs w:val="32"/>
          <w:lang w:eastAsia="zh-CN"/>
        </w:rPr>
        <w:t>六、工作要求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楷体_GB2312" w:cs="楷体_GB2312"/>
          <w:color w:val="auto"/>
          <w:spacing w:val="0"/>
          <w:w w:val="100"/>
          <w:sz w:val="32"/>
          <w:szCs w:val="32"/>
          <w:lang w:eastAsia="zh-CN"/>
        </w:rPr>
        <w:t>（一）</w:t>
      </w:r>
      <w:r>
        <w:rPr>
          <w:rFonts w:hint="eastAsia" w:ascii="宋体" w:hAnsi="宋体" w:eastAsia="楷体_GB2312" w:cs="楷体_GB2312"/>
          <w:color w:val="auto"/>
          <w:spacing w:val="0"/>
          <w:w w:val="100"/>
          <w:sz w:val="32"/>
          <w:szCs w:val="32"/>
        </w:rPr>
        <w:t>提高思想认识</w:t>
      </w:r>
      <w:r>
        <w:rPr>
          <w:rFonts w:hint="eastAsia" w:ascii="宋体" w:hAnsi="宋体" w:eastAsia="楷体_GB2312" w:cs="楷体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eastAsia="zh-CN"/>
        </w:rPr>
        <w:t>河源</w:t>
      </w:r>
      <w:r>
        <w:rPr>
          <w:rFonts w:hint="eastAsia" w:ascii="宋体" w:hAnsi="宋体" w:eastAsia="仿宋_GB2312" w:cs="仿宋_GB2312"/>
          <w:color w:val="auto"/>
          <w:spacing w:val="0"/>
          <w:w w:val="100"/>
          <w:sz w:val="32"/>
          <w:szCs w:val="32"/>
          <w:lang w:eastAsia="zh-CN"/>
        </w:rPr>
        <w:t>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w:t>
      </w:r>
      <w:r>
        <w:rPr>
          <w:rFonts w:hint="eastAsia" w:eastAsia="仿宋_GB2312" w:cs="仿宋_GB2312"/>
          <w:color w:val="auto"/>
          <w:spacing w:val="0"/>
          <w:w w:val="100"/>
          <w:sz w:val="32"/>
          <w:szCs w:val="32"/>
          <w:lang w:eastAsia="zh-CN"/>
        </w:rPr>
        <w:t>、县（区）生态环境部门</w:t>
      </w:r>
      <w:r>
        <w:rPr>
          <w:rFonts w:hint="eastAsia" w:ascii="宋体" w:hAnsi="宋体" w:eastAsia="仿宋_GB2312" w:cs="仿宋_GB2312"/>
          <w:color w:val="auto"/>
          <w:spacing w:val="0"/>
          <w:w w:val="100"/>
          <w:sz w:val="32"/>
          <w:szCs w:val="32"/>
        </w:rPr>
        <w:t>要高度重视</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积极参与</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协同配合</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把开展试点作为营造良好营商环境和支持企业发展的一项具体环保举措，</w:t>
      </w:r>
      <w:r>
        <w:rPr>
          <w:rFonts w:hint="eastAsia" w:ascii="宋体" w:hAnsi="宋体" w:eastAsia="仿宋_GB2312" w:cs="仿宋_GB2312"/>
          <w:color w:val="auto"/>
          <w:spacing w:val="0"/>
          <w:w w:val="100"/>
          <w:sz w:val="32"/>
          <w:szCs w:val="32"/>
          <w:lang w:eastAsia="zh-CN"/>
        </w:rPr>
        <w:t>推</w:t>
      </w:r>
      <w:r>
        <w:rPr>
          <w:rFonts w:hint="eastAsia" w:ascii="宋体" w:hAnsi="宋体" w:eastAsia="仿宋_GB2312" w:cs="仿宋_GB2312"/>
          <w:color w:val="auto"/>
          <w:spacing w:val="0"/>
          <w:w w:val="100"/>
          <w:sz w:val="32"/>
          <w:szCs w:val="32"/>
        </w:rPr>
        <w:t>动建立规范有序的危险废物收集体系</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切实解决</w:t>
      </w:r>
      <w:r>
        <w:rPr>
          <w:rFonts w:hint="eastAsia" w:ascii="宋体" w:hAnsi="宋体" w:eastAsia="仿宋_GB2312"/>
          <w:color w:val="auto"/>
          <w:sz w:val="32"/>
          <w:szCs w:val="32"/>
          <w:lang w:val="en-US" w:eastAsia="zh-CN"/>
        </w:rPr>
        <w:t>机动车维修</w:t>
      </w:r>
      <w:r>
        <w:rPr>
          <w:rFonts w:hint="eastAsia" w:ascii="宋体" w:hAnsi="宋体" w:eastAsia="仿宋_GB2312" w:cs="仿宋_GB2312"/>
          <w:b w:val="0"/>
          <w:bCs w:val="0"/>
          <w:color w:val="auto"/>
          <w:sz w:val="32"/>
          <w:szCs w:val="32"/>
          <w:lang w:val="en-US" w:eastAsia="zh-CN"/>
        </w:rPr>
        <w:t>行业等</w:t>
      </w:r>
      <w:r>
        <w:rPr>
          <w:rFonts w:hint="eastAsia" w:ascii="宋体" w:hAnsi="宋体" w:eastAsia="仿宋_GB2312" w:cs="仿宋_GB2312"/>
          <w:color w:val="auto"/>
          <w:w w:val="106"/>
          <w:sz w:val="32"/>
          <w:szCs w:val="32"/>
        </w:rPr>
        <w:t>小微企业</w:t>
      </w:r>
      <w:r>
        <w:rPr>
          <w:rFonts w:hint="eastAsia" w:ascii="宋体" w:hAnsi="宋体" w:eastAsia="仿宋_GB2312" w:cs="仿宋_GB2312"/>
          <w:color w:val="auto"/>
          <w:spacing w:val="0"/>
          <w:w w:val="100"/>
          <w:sz w:val="32"/>
          <w:szCs w:val="32"/>
        </w:rPr>
        <w:t>危险废物收集</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最后一公里</w:t>
      </w:r>
      <w:r>
        <w:rPr>
          <w:rFonts w:hint="eastAsia" w:ascii="宋体" w:hAnsi="宋体"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pacing w:val="0"/>
          <w:w w:val="100"/>
          <w:sz w:val="32"/>
          <w:szCs w:val="32"/>
        </w:rPr>
      </w:pPr>
      <w:r>
        <w:rPr>
          <w:rFonts w:hint="eastAsia" w:ascii="宋体" w:hAnsi="宋体" w:eastAsia="楷体_GB2312" w:cs="楷体_GB2312"/>
          <w:color w:val="auto"/>
          <w:spacing w:val="0"/>
          <w:w w:val="100"/>
          <w:sz w:val="32"/>
          <w:szCs w:val="32"/>
          <w:lang w:eastAsia="zh-CN"/>
        </w:rPr>
        <w:t>（二）</w:t>
      </w:r>
      <w:r>
        <w:rPr>
          <w:rFonts w:hint="eastAsia" w:ascii="宋体" w:hAnsi="宋体" w:eastAsia="楷体_GB2312" w:cs="楷体_GB2312"/>
          <w:color w:val="auto"/>
          <w:spacing w:val="0"/>
          <w:w w:val="100"/>
          <w:sz w:val="32"/>
          <w:szCs w:val="32"/>
        </w:rPr>
        <w:t>强化监督管理</w:t>
      </w:r>
      <w:r>
        <w:rPr>
          <w:rFonts w:hint="eastAsia" w:ascii="宋体" w:hAnsi="宋体" w:eastAsia="楷体_GB2312" w:cs="楷体_GB2312"/>
          <w:color w:val="auto"/>
          <w:spacing w:val="0"/>
          <w:w w:val="100"/>
          <w:sz w:val="32"/>
          <w:szCs w:val="32"/>
          <w:lang w:eastAsia="zh-CN"/>
        </w:rPr>
        <w:t>。</w:t>
      </w:r>
      <w:r>
        <w:rPr>
          <w:rFonts w:hint="eastAsia" w:ascii="宋体" w:hAnsi="宋体" w:eastAsia="仿宋_GB2312" w:cs="仿宋_GB2312"/>
          <w:color w:val="auto"/>
          <w:spacing w:val="0"/>
          <w:w w:val="100"/>
          <w:sz w:val="32"/>
          <w:szCs w:val="32"/>
          <w:lang w:eastAsia="zh-CN"/>
        </w:rPr>
        <w:t>试点单位所在辖区</w:t>
      </w:r>
      <w:r>
        <w:rPr>
          <w:rFonts w:hint="eastAsia" w:ascii="宋体" w:hAnsi="宋体" w:eastAsia="仿宋_GB2312" w:cs="仿宋_GB2312"/>
          <w:color w:val="auto"/>
          <w:spacing w:val="0"/>
          <w:w w:val="100"/>
          <w:sz w:val="32"/>
          <w:szCs w:val="32"/>
          <w:highlight w:val="none"/>
          <w:lang w:eastAsia="zh-CN"/>
        </w:rPr>
        <w:t>生态环境部门</w:t>
      </w:r>
      <w:r>
        <w:rPr>
          <w:rFonts w:hint="eastAsia" w:ascii="宋体" w:hAnsi="宋体" w:eastAsia="仿宋_GB2312" w:cs="仿宋_GB2312"/>
          <w:color w:val="auto"/>
          <w:spacing w:val="0"/>
          <w:w w:val="100"/>
          <w:sz w:val="32"/>
          <w:szCs w:val="32"/>
          <w:lang w:eastAsia="zh-CN"/>
        </w:rPr>
        <w:t>要将试点单位纳入“双随机</w:t>
      </w:r>
      <w:bookmarkStart w:id="0" w:name="_GoBack"/>
      <w:bookmarkEnd w:id="0"/>
      <w:r>
        <w:rPr>
          <w:rFonts w:hint="eastAsia" w:eastAsia="仿宋_GB2312" w:cs="仿宋_GB2312"/>
          <w:color w:val="auto"/>
          <w:spacing w:val="0"/>
          <w:w w:val="100"/>
          <w:sz w:val="32"/>
          <w:szCs w:val="32"/>
          <w:lang w:eastAsia="zh-CN"/>
        </w:rPr>
        <w:t>、</w:t>
      </w:r>
      <w:r>
        <w:rPr>
          <w:rFonts w:hint="eastAsia" w:ascii="宋体" w:hAnsi="宋体" w:eastAsia="仿宋_GB2312" w:cs="仿宋_GB2312"/>
          <w:color w:val="auto"/>
          <w:spacing w:val="0"/>
          <w:w w:val="100"/>
          <w:sz w:val="32"/>
          <w:szCs w:val="32"/>
          <w:lang w:eastAsia="zh-CN"/>
        </w:rPr>
        <w:t>一公开”监管对象，依法加强对</w:t>
      </w:r>
      <w:r>
        <w:rPr>
          <w:rFonts w:hint="eastAsia" w:ascii="宋体" w:hAnsi="宋体" w:eastAsia="仿宋_GB2312" w:cs="仿宋_GB2312"/>
          <w:color w:val="auto"/>
          <w:spacing w:val="0"/>
          <w:w w:val="100"/>
          <w:sz w:val="32"/>
          <w:szCs w:val="32"/>
        </w:rPr>
        <w:t>试点单位</w:t>
      </w:r>
      <w:r>
        <w:rPr>
          <w:rFonts w:hint="eastAsia" w:ascii="宋体" w:hAnsi="宋体" w:eastAsia="仿宋_GB2312" w:cs="仿宋_GB2312"/>
          <w:color w:val="auto"/>
          <w:spacing w:val="0"/>
          <w:w w:val="100"/>
          <w:sz w:val="32"/>
          <w:szCs w:val="32"/>
          <w:lang w:eastAsia="zh-CN"/>
        </w:rPr>
        <w:t>危险废</w:t>
      </w:r>
      <w:r>
        <w:rPr>
          <w:rFonts w:hint="eastAsia" w:ascii="宋体" w:hAnsi="宋体" w:eastAsia="仿宋_GB2312" w:cs="仿宋_GB2312"/>
          <w:color w:val="auto"/>
          <w:spacing w:val="0"/>
          <w:w w:val="100"/>
          <w:sz w:val="32"/>
          <w:szCs w:val="32"/>
        </w:rPr>
        <w:t>物收集、贮存、转移等过程的环境监管，将</w:t>
      </w:r>
      <w:r>
        <w:rPr>
          <w:rFonts w:hint="eastAsia" w:ascii="宋体" w:hAnsi="宋体" w:eastAsia="仿宋_GB2312" w:cs="仿宋_GB2312"/>
          <w:color w:val="auto"/>
          <w:spacing w:val="0"/>
          <w:w w:val="100"/>
          <w:sz w:val="32"/>
          <w:szCs w:val="32"/>
          <w:lang w:eastAsia="zh-CN"/>
        </w:rPr>
        <w:t>试点</w:t>
      </w:r>
      <w:r>
        <w:rPr>
          <w:rFonts w:hint="eastAsia" w:ascii="宋体" w:hAnsi="宋体" w:eastAsia="仿宋_GB2312" w:cs="仿宋_GB2312"/>
          <w:color w:val="auto"/>
          <w:spacing w:val="0"/>
          <w:w w:val="100"/>
          <w:sz w:val="32"/>
          <w:szCs w:val="32"/>
        </w:rPr>
        <w:t>单位作为危险废物规范化环境管理评估重点，</w:t>
      </w:r>
      <w:r>
        <w:rPr>
          <w:rFonts w:hint="eastAsia" w:ascii="宋体" w:hAnsi="宋体" w:eastAsia="仿宋_GB2312" w:cs="仿宋_GB2312"/>
          <w:color w:val="auto"/>
          <w:spacing w:val="0"/>
          <w:w w:val="100"/>
          <w:sz w:val="32"/>
          <w:szCs w:val="32"/>
          <w:lang w:eastAsia="zh-CN"/>
        </w:rPr>
        <w:t>依法严厉打击非法转移、倾倒、处置危险废物</w:t>
      </w:r>
      <w:r>
        <w:rPr>
          <w:rFonts w:hint="eastAsia" w:eastAsia="仿宋_GB2312" w:cs="仿宋_GB2312"/>
          <w:color w:val="auto"/>
          <w:spacing w:val="0"/>
          <w:w w:val="100"/>
          <w:sz w:val="32"/>
          <w:szCs w:val="32"/>
          <w:lang w:eastAsia="zh-CN"/>
        </w:rPr>
        <w:t>环</w:t>
      </w:r>
      <w:r>
        <w:rPr>
          <w:rFonts w:hint="eastAsia" w:ascii="宋体" w:hAnsi="宋体" w:eastAsia="仿宋_GB2312" w:cs="仿宋_GB2312"/>
          <w:color w:val="auto"/>
          <w:spacing w:val="0"/>
          <w:w w:val="100"/>
          <w:sz w:val="32"/>
          <w:szCs w:val="32"/>
        </w:rPr>
        <w:t>境违法行为</w:t>
      </w:r>
      <w:r>
        <w:rPr>
          <w:rFonts w:hint="eastAsia" w:ascii="宋体" w:hAnsi="宋体" w:eastAsia="仿宋_GB2312" w:cs="仿宋_GB2312"/>
          <w:color w:val="auto"/>
          <w:spacing w:val="0"/>
          <w:w w:val="100"/>
          <w:sz w:val="32"/>
          <w:szCs w:val="32"/>
          <w:lang w:eastAsia="zh-CN"/>
        </w:rPr>
        <w:t>。河源市生态环境局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室和直属单位要依职责加强指导帮扶。</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楷体_GB2312" w:cs="楷体_GB2312"/>
          <w:color w:val="auto"/>
          <w:spacing w:val="0"/>
          <w:w w:val="100"/>
          <w:sz w:val="32"/>
          <w:szCs w:val="32"/>
          <w:lang w:eastAsia="zh-CN"/>
        </w:rPr>
        <w:t>（三）加强信息公开与公众参与。</w:t>
      </w:r>
      <w:r>
        <w:rPr>
          <w:rFonts w:hint="eastAsia" w:ascii="宋体" w:hAnsi="宋体" w:eastAsia="仿宋_GB2312" w:cs="仿宋_GB2312"/>
          <w:color w:val="auto"/>
          <w:spacing w:val="0"/>
          <w:w w:val="100"/>
          <w:sz w:val="32"/>
          <w:szCs w:val="32"/>
          <w:lang w:eastAsia="zh-CN"/>
        </w:rPr>
        <w:t>河源市生态环境局将在政</w:t>
      </w:r>
      <w:r>
        <w:rPr>
          <w:rFonts w:hint="eastAsia" w:ascii="宋体" w:hAnsi="宋体" w:eastAsia="仿宋_GB2312" w:cs="仿宋_GB2312"/>
          <w:color w:val="auto"/>
          <w:sz w:val="32"/>
          <w:szCs w:val="32"/>
          <w:lang w:val="en-US" w:eastAsia="zh-CN" w:bidi="ar-SA"/>
        </w:rPr>
        <w:t>府网站上公布本地区试点服务单位的名称、地址、收集范围及联系方式等</w:t>
      </w:r>
      <w:r>
        <w:rPr>
          <w:rFonts w:hint="eastAsia" w:eastAsia="仿宋_GB2312" w:cs="仿宋_GB2312"/>
          <w:color w:val="auto"/>
          <w:sz w:val="32"/>
          <w:szCs w:val="32"/>
          <w:lang w:val="en-US" w:eastAsia="zh-CN" w:bidi="ar-SA"/>
        </w:rPr>
        <w:t>。</w:t>
      </w:r>
      <w:r>
        <w:rPr>
          <w:rFonts w:hint="eastAsia" w:ascii="仿宋_GB2312" w:hAnsi="仿宋_GB2312" w:eastAsia="仿宋_GB2312" w:cs="仿宋_GB2312"/>
          <w:color w:val="auto"/>
          <w:spacing w:val="0"/>
          <w:w w:val="100"/>
          <w:sz w:val="32"/>
          <w:szCs w:val="32"/>
          <w:lang w:eastAsia="zh-CN"/>
        </w:rPr>
        <w:t>河源</w:t>
      </w:r>
      <w:r>
        <w:rPr>
          <w:rFonts w:hint="eastAsia" w:ascii="宋体" w:hAnsi="宋体" w:eastAsia="仿宋_GB2312" w:cs="仿宋_GB2312"/>
          <w:color w:val="auto"/>
          <w:spacing w:val="0"/>
          <w:w w:val="100"/>
          <w:sz w:val="32"/>
          <w:szCs w:val="32"/>
          <w:lang w:eastAsia="zh-CN"/>
        </w:rPr>
        <w:t>市生态环境局</w:t>
      </w:r>
      <w:r>
        <w:rPr>
          <w:rFonts w:hint="eastAsia" w:ascii="宋体" w:hAnsi="宋体" w:eastAsia="仿宋_GB2312" w:cs="仿宋_GB2312"/>
          <w:color w:val="auto"/>
          <w:spacing w:val="0"/>
          <w:w w:val="100"/>
          <w:sz w:val="32"/>
          <w:szCs w:val="32"/>
        </w:rPr>
        <w:t>相关</w:t>
      </w:r>
      <w:r>
        <w:rPr>
          <w:rFonts w:hint="eastAsia" w:ascii="宋体" w:hAnsi="宋体" w:eastAsia="仿宋_GB2312" w:cs="仿宋_GB2312"/>
          <w:color w:val="auto"/>
          <w:spacing w:val="0"/>
          <w:w w:val="100"/>
          <w:sz w:val="32"/>
          <w:szCs w:val="32"/>
          <w:lang w:eastAsia="zh-CN"/>
        </w:rPr>
        <w:t>科</w:t>
      </w:r>
      <w:r>
        <w:rPr>
          <w:rFonts w:hint="eastAsia" w:ascii="宋体" w:hAnsi="宋体" w:eastAsia="仿宋_GB2312" w:cs="仿宋_GB2312"/>
          <w:color w:val="auto"/>
          <w:spacing w:val="0"/>
          <w:w w:val="100"/>
          <w:sz w:val="32"/>
          <w:szCs w:val="32"/>
        </w:rPr>
        <w:t>室和直属单位</w:t>
      </w:r>
      <w:r>
        <w:rPr>
          <w:rFonts w:hint="eastAsia" w:eastAsia="仿宋_GB2312" w:cs="仿宋_GB2312"/>
          <w:color w:val="auto"/>
          <w:spacing w:val="0"/>
          <w:w w:val="100"/>
          <w:sz w:val="32"/>
          <w:szCs w:val="32"/>
          <w:lang w:eastAsia="zh-CN"/>
        </w:rPr>
        <w:t>、县（区）生态环境部门</w:t>
      </w:r>
      <w:r>
        <w:rPr>
          <w:rFonts w:hint="eastAsia" w:ascii="宋体" w:hAnsi="宋体" w:eastAsia="仿宋_GB2312" w:cs="仿宋_GB2312"/>
          <w:color w:val="auto"/>
          <w:sz w:val="32"/>
          <w:szCs w:val="32"/>
          <w:lang w:val="en-US" w:eastAsia="zh-CN" w:bidi="ar-SA"/>
        </w:rPr>
        <w:t>要加强对试点工作的宣传，广泛宣传危险废物收集试点的相关政策，推动机动车维修行业等小微企业危险废物收集实现“应收尽收”</w:t>
      </w:r>
      <w:r>
        <w:rPr>
          <w:rFonts w:hint="eastAsia" w:eastAsia="仿宋_GB2312" w:cs="仿宋_GB2312"/>
          <w:color w:val="auto"/>
          <w:sz w:val="32"/>
          <w:szCs w:val="32"/>
          <w:lang w:val="en-US" w:eastAsia="zh-CN" w:bidi="ar-SA"/>
        </w:rPr>
        <w:t>；</w:t>
      </w:r>
      <w:r>
        <w:rPr>
          <w:rFonts w:hint="eastAsia" w:ascii="宋体" w:hAnsi="宋体" w:eastAsia="仿宋_GB2312" w:cs="仿宋_GB2312"/>
          <w:color w:val="auto"/>
          <w:sz w:val="32"/>
          <w:szCs w:val="32"/>
          <w:lang w:val="en-US" w:eastAsia="zh-CN" w:bidi="ar-SA"/>
        </w:rPr>
        <w:t>鼓励公众对非法收集、处置危险废物等环境违法行为进行监督和举报，及时对外公开查处的典型违法案例。</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七、其他要求</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eastAsia="仿宋_GB2312" w:cs="仿宋_GB2312"/>
          <w:color w:val="auto"/>
          <w:sz w:val="32"/>
          <w:szCs w:val="32"/>
          <w:lang w:val="en-US" w:eastAsia="zh-CN" w:bidi="ar-SA"/>
        </w:rPr>
      </w:pPr>
      <w:r>
        <w:rPr>
          <w:rFonts w:hint="eastAsia" w:eastAsia="仿宋_GB2312" w:cs="仿宋_GB2312"/>
          <w:color w:val="auto"/>
          <w:sz w:val="32"/>
          <w:szCs w:val="32"/>
          <w:lang w:val="en-US" w:eastAsia="zh-CN" w:bidi="ar-SA"/>
        </w:rPr>
        <w:t>河源市小微企业危险废物收集试点工作实施过程中遇到的特殊情况，本方案未作明确的，由河源市生态环境局集体审议决定。</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附件:1.河源市小微企业危险废物收集试点申请表</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2.承诺书（模板）</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3.XX有限公司小微企业危险废物收集试点工作实施</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760" w:firstLineChars="5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方案（模板）</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4.符合试点单位条件的相关证明材料</w:t>
      </w:r>
    </w:p>
    <w:p>
      <w:pPr>
        <w:pStyle w:val="4"/>
        <w:keepNext w:val="0"/>
        <w:keepLines w:val="0"/>
        <w:pageBreakBefore w:val="0"/>
        <w:widowControl w:val="0"/>
        <w:kinsoku/>
        <w:wordWrap/>
        <w:overflowPunct/>
        <w:topLinePunct w:val="0"/>
        <w:autoSpaceDE/>
        <w:autoSpaceDN/>
        <w:bidi w:val="0"/>
        <w:adjustRightInd/>
        <w:snapToGrid/>
        <w:spacing w:before="0" w:line="600" w:lineRule="exact"/>
        <w:ind w:left="0" w:right="0" w:firstLine="1440" w:firstLineChars="450"/>
        <w:jc w:val="both"/>
        <w:textAlignment w:val="auto"/>
        <w:rPr>
          <w:rFonts w:hint="eastAsia" w:ascii="宋体" w:hAnsi="宋体" w:eastAsia="仿宋_GB2312" w:cs="仿宋_GB2312"/>
          <w:color w:val="auto"/>
          <w:sz w:val="32"/>
          <w:szCs w:val="32"/>
          <w:lang w:val="en-US" w:eastAsia="zh-CN" w:bidi="ar-SA"/>
        </w:rPr>
      </w:pPr>
      <w:r>
        <w:rPr>
          <w:rFonts w:hint="eastAsia" w:ascii="宋体" w:hAnsi="宋体" w:eastAsia="仿宋_GB2312" w:cs="仿宋_GB2312"/>
          <w:color w:val="auto"/>
          <w:sz w:val="32"/>
          <w:szCs w:val="32"/>
          <w:lang w:val="en-US" w:eastAsia="zh-CN" w:bidi="ar-SA"/>
        </w:rPr>
        <w:t>5.河源市小微企业危险废物收集试点工作程序</w:t>
      </w:r>
    </w:p>
    <w:p>
      <w:pPr>
        <w:rPr>
          <w:rFonts w:hint="eastAsia" w:ascii="黑体" w:hAnsi="黑体" w:eastAsia="黑体" w:cs="黑体"/>
          <w:color w:val="auto"/>
          <w:sz w:val="32"/>
          <w:szCs w:val="32"/>
          <w:lang w:val="en-US" w:eastAsia="zh-CN"/>
        </w:rPr>
        <w:sectPr>
          <w:footerReference r:id="rId3" w:type="default"/>
          <w:pgSz w:w="11906" w:h="16838"/>
          <w:pgMar w:top="1440" w:right="1531" w:bottom="1440" w:left="1531" w:header="0" w:footer="992" w:gutter="0"/>
          <w:pgNumType w:fmt="decimal" w:start="1"/>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rPr>
          <w:rFonts w:hint="eastAsia"/>
          <w:color w:val="auto"/>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河源市小微企业危险废物收集试点申请表</w:t>
      </w:r>
    </w:p>
    <w:p>
      <w:pPr>
        <w:jc w:val="center"/>
        <w:rPr>
          <w:rFonts w:hint="eastAsia" w:ascii="方正小标宋简体" w:hAnsi="方正小标宋简体" w:eastAsia="方正小标宋简体" w:cs="方正小标宋简体"/>
          <w:color w:val="auto"/>
          <w:sz w:val="44"/>
          <w:szCs w:val="44"/>
          <w:lang w:val="en-US" w:eastAsia="zh-CN"/>
        </w:rPr>
      </w:pPr>
    </w:p>
    <w:tbl>
      <w:tblPr>
        <w:tblStyle w:val="8"/>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5"/>
        <w:gridCol w:w="2717"/>
        <w:gridCol w:w="2130"/>
        <w:gridCol w:w="23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7"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企业名称</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w:t>
            </w:r>
          </w:p>
        </w:tc>
        <w:tc>
          <w:tcPr>
            <w:tcW w:w="7225" w:type="dxa"/>
            <w:gridSpan w:val="3"/>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企业法人</w:t>
            </w:r>
          </w:p>
        </w:tc>
        <w:tc>
          <w:tcPr>
            <w:tcW w:w="2717" w:type="dxa"/>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c>
          <w:tcPr>
            <w:tcW w:w="213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2378" w:type="dxa"/>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2717" w:type="dxa"/>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c>
          <w:tcPr>
            <w:tcW w:w="213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2378" w:type="dxa"/>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2"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试点拟选</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p>
        </w:tc>
        <w:tc>
          <w:tcPr>
            <w:tcW w:w="7225" w:type="dxa"/>
            <w:gridSpan w:val="3"/>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72"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项目简介</w:t>
            </w:r>
          </w:p>
        </w:tc>
        <w:tc>
          <w:tcPr>
            <w:tcW w:w="7225" w:type="dxa"/>
            <w:gridSpan w:val="3"/>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4" w:hRule="atLeast"/>
        </w:trPr>
        <w:tc>
          <w:tcPr>
            <w:tcW w:w="15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申请材料</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清单</w:t>
            </w:r>
          </w:p>
        </w:tc>
        <w:tc>
          <w:tcPr>
            <w:tcW w:w="7225" w:type="dxa"/>
            <w:gridSpan w:val="3"/>
            <w:tcBorders>
              <w:top w:val="single" w:color="auto" w:sz="2" w:space="0"/>
              <w:left w:val="single" w:color="auto" w:sz="2" w:space="0"/>
              <w:bottom w:val="single" w:color="auto" w:sz="2" w:space="0"/>
              <w:right w:val="single" w:color="auto" w:sz="2" w:space="0"/>
            </w:tcBorders>
            <w:noWrap w:val="0"/>
            <w:vAlign w:val="top"/>
          </w:tcPr>
          <w:p>
            <w:pPr>
              <w:rPr>
                <w:rFonts w:hint="eastAsia" w:ascii="仿宋_GB2312" w:hAnsi="仿宋_GB2312" w:eastAsia="仿宋_GB2312" w:cs="仿宋_GB2312"/>
                <w:color w:val="auto"/>
                <w:sz w:val="28"/>
                <w:szCs w:val="28"/>
                <w:lang w:val="en-US" w:eastAsia="zh-CN"/>
              </w:rPr>
            </w:pPr>
          </w:p>
        </w:tc>
      </w:tr>
    </w:tbl>
    <w:p>
      <w:pPr>
        <w:rPr>
          <w:rFonts w:hint="eastAsia"/>
          <w:color w:val="auto"/>
          <w:lang w:val="en-US" w:eastAsia="zh-CN"/>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rPr>
          <w:rFonts w:hint="eastAsia" w:ascii="黑体" w:hAnsi="黑体" w:eastAsia="黑体" w:cs="黑体"/>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承诺书</w:t>
      </w:r>
    </w:p>
    <w:p>
      <w:pPr>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（模板）</w:t>
      </w:r>
    </w:p>
    <w:p>
      <w:pPr>
        <w:rPr>
          <w:rFonts w:hint="eastAsia"/>
          <w:color w:val="auto"/>
          <w:lang w:val="en-US" w:eastAsia="zh-CN"/>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0" w:firstLineChars="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河源市生态环境局：</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我公司已了解《河源市小微企业危险废物收集试点工作方案（试行）》相关要求，我公司承诺申请小微企业危险废物收集试点工作的材料是真实的，且将按时做到工作方案提出的各项要求，若存在隐瞒或提交虚假资料、未达到工作方案要求等行为，贵局可取消我公司的申报资格。</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3520" w:firstLineChars="11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申报单位（公章）：</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3520" w:firstLineChars="11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法定代表人（签字）：</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4480" w:firstLineChars="14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XX有限公司小微企业危险废物收集试点</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工作实施方案</w:t>
      </w:r>
    </w:p>
    <w:p>
      <w:pPr>
        <w:jc w:val="center"/>
        <w:rPr>
          <w:rFonts w:hint="eastAsia" w:ascii="黑体" w:hAnsi="黑体" w:eastAsia="黑体" w:cs="黑体"/>
          <w:color w:val="auto"/>
          <w:sz w:val="32"/>
          <w:szCs w:val="32"/>
          <w:lang w:val="en-US" w:eastAsia="zh-CN" w:bidi="ar-SA"/>
        </w:rPr>
      </w:pPr>
      <w:r>
        <w:rPr>
          <w:rFonts w:hint="eastAsia" w:ascii="仿宋_GB2312" w:hAnsi="仿宋_GB2312" w:eastAsia="仿宋_GB2312" w:cs="仿宋_GB2312"/>
          <w:color w:val="auto"/>
          <w:sz w:val="32"/>
          <w:szCs w:val="32"/>
          <w:lang w:val="en-US" w:eastAsia="zh-CN"/>
        </w:rPr>
        <w:t>（模板）</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一、申请单位基本情况</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单位位置、规模、项目、取得环评批复时间、开展危废集中收集、贮存工作的优势、贮存设施基本情况、人员配备及培训等。</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68" w:line="520" w:lineRule="exact"/>
        <w:ind w:left="640" w:leftChars="0" w:right="153" w:firstLine="0" w:firstLineChars="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污染防治措施</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转移车辆及包装工具的污染防治情况，贮存设施污染防治情况，包括地面防渗、防腐、防雨措施和应急收集池建设等内容。</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三、环境管理制度</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相关环保法律法规规章及技术规范符合情况、应急预案及演练、公司内部管理制度等。</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四、试点工作方案</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服务范围、收集危险废物类别、收集量，危险废物收集、装卸和贮存方案，危险废物运输方案及路线、危险废物利用处置去向等。</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申报单位（公章）：</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3840" w:firstLineChars="1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法定代表人（签字）：</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5120" w:firstLineChars="16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年    月    日</w:t>
      </w:r>
    </w:p>
    <w:p>
      <w:pPr>
        <w:pStyle w:val="4"/>
        <w:keepNext w:val="0"/>
        <w:keepLines w:val="0"/>
        <w:pageBreakBefore w:val="0"/>
        <w:widowControl w:val="0"/>
        <w:kinsoku/>
        <w:wordWrap/>
        <w:overflowPunct/>
        <w:topLinePunct w:val="0"/>
        <w:autoSpaceDE/>
        <w:autoSpaceDN/>
        <w:bidi w:val="0"/>
        <w:adjustRightInd/>
        <w:snapToGrid/>
        <w:spacing w:before="68" w:line="520" w:lineRule="exact"/>
        <w:ind w:left="0" w:leftChars="0" w:right="153" w:firstLine="640" w:firstLineChars="200"/>
        <w:jc w:val="both"/>
        <w:textAlignment w:val="auto"/>
        <w:rPr>
          <w:rFonts w:hint="default" w:ascii="仿宋_GB2312" w:hAnsi="仿宋_GB2312" w:eastAsia="仿宋_GB2312" w:cs="仿宋_GB2312"/>
          <w:color w:val="auto"/>
          <w:sz w:val="32"/>
          <w:szCs w:val="32"/>
          <w:lang w:val="en-US" w:eastAsia="zh-CN" w:bidi="ar-SA"/>
        </w:rPr>
        <w:sectPr>
          <w:pgSz w:w="11906" w:h="16838"/>
          <w:pgMar w:top="1440" w:right="1531" w:bottom="1440" w:left="1531" w:header="0" w:footer="992" w:gutter="0"/>
          <w:pgNumType w:fmt="decimal"/>
          <w:cols w:space="720" w:num="1"/>
          <w:rtlGutter w:val="0"/>
          <w:docGrid w:linePitch="1"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rPr>
          <w:rFonts w:hint="eastAsia" w:ascii="黑体" w:hAnsi="黑体" w:eastAsia="黑体" w:cs="黑体"/>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符合试点单位条件的相关证明材料</w:t>
      </w:r>
    </w:p>
    <w:p>
      <w:pPr>
        <w:rPr>
          <w:rFonts w:hint="eastAsia"/>
          <w:color w:val="auto"/>
          <w:lang w:val="en-US" w:eastAsia="zh-CN"/>
        </w:rPr>
      </w:pP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有关条件证明材料说明如下：</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一、有</w:t>
      </w:r>
      <w:r>
        <w:rPr>
          <w:rFonts w:hint="default" w:ascii="黑体" w:hAnsi="黑体" w:eastAsia="黑体" w:cs="黑体"/>
          <w:color w:val="auto"/>
          <w:sz w:val="32"/>
          <w:szCs w:val="32"/>
          <w:lang w:val="en-US" w:eastAsia="zh-CN" w:bidi="ar-SA"/>
        </w:rPr>
        <w:t>1</w:t>
      </w:r>
      <w:r>
        <w:rPr>
          <w:rFonts w:hint="eastAsia" w:ascii="黑体" w:hAnsi="黑体" w:eastAsia="黑体" w:cs="黑体"/>
          <w:color w:val="auto"/>
          <w:sz w:val="32"/>
          <w:szCs w:val="32"/>
          <w:lang w:val="en-US" w:eastAsia="zh-CN" w:bidi="ar-SA"/>
        </w:rPr>
        <w:t>名及以上环境科学与工程、化学等相关专业背景中级及以上专业技术职称的全职技术人员。证明材料主要包括：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.环境工程或者化工等相关专业技术人员的学历和学位证书、职称证书复印件。</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.技术人员与申请单位签订的劳动合同等能证明劳动关系的证明材料，如合同聘用文本及聘期、合同期间社保证明等。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二、具有符合国家和地方环境保护标准要求的包装工具、贮存场所和配套的污染防治设施。证明材料主要包括：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.厂区平面布置图（应绘出：设施法定边界；进货和出货装置的地点；各危险废物贮存设施、配套污染防治设施以及事故应急池、雨水收集池的位置、排污口位置等）。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.包装工具照片或图样及文字说明。</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.中转和临时存放设施、设备以及贮存设施、设备的照片、设计文件及文字说明、施工报告等。</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.中转和临时存放设施、设备以及贮存设施的名称、贮存能力、数量、贮存危险废物的种类、其他技术参数。</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.有关应急装备、设施和器材的清单，包括种类、名称、数量、存放位置、规格、性能、用途和用法等信息。</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6</w:t>
      </w:r>
      <w:r>
        <w:rPr>
          <w:rFonts w:hint="eastAsia" w:ascii="仿宋_GB2312" w:hAnsi="仿宋_GB2312" w:eastAsia="仿宋_GB2312" w:cs="仿宋_GB2312"/>
          <w:color w:val="auto"/>
          <w:sz w:val="32"/>
          <w:szCs w:val="32"/>
          <w:lang w:val="en-US" w:eastAsia="zh-CN" w:bidi="ar-SA"/>
        </w:rPr>
        <w:t>.交通主管部门颁发的允许从事危险货物运输的道路运输经营许可证的复印件；危险废物运输车辆运营证、危险货物运输驾驶员证和押运员证的复印件。无危险货物运输资质的申请单位应提供与拥有相关危险货物运输资质的单位签订的运输协议（或合同）的复印件，并同时提供上述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7</w:t>
      </w:r>
      <w:r>
        <w:rPr>
          <w:rFonts w:hint="eastAsia" w:ascii="仿宋_GB2312" w:hAnsi="仿宋_GB2312" w:eastAsia="仿宋_GB2312" w:cs="仿宋_GB2312"/>
          <w:color w:val="auto"/>
          <w:sz w:val="32"/>
          <w:szCs w:val="32"/>
          <w:lang w:val="en-US" w:eastAsia="zh-CN" w:bidi="ar-SA"/>
        </w:rPr>
        <w:t>.危险废物利用处置去向相关支撑材料。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8</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三、具有防范危险废物污染环境的管理制度、污染防治措施和环境应急预案等。证明材料主要包括：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.安保措施。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.内部监督管理措施和制度。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.意外突发事故应急救援措施。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.关于易燃性、反应性和不相容废物的特别防范措施。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.有关预防风险的措施。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6</w:t>
      </w:r>
      <w:r>
        <w:rPr>
          <w:rFonts w:hint="eastAsia" w:ascii="仿宋_GB2312" w:hAnsi="仿宋_GB2312" w:eastAsia="仿宋_GB2312" w:cs="仿宋_GB2312"/>
          <w:color w:val="auto"/>
          <w:sz w:val="32"/>
          <w:szCs w:val="32"/>
          <w:lang w:val="en-US" w:eastAsia="zh-CN" w:bidi="ar-SA"/>
        </w:rPr>
        <w:t>.人员培训制度。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7</w:t>
      </w:r>
      <w:r>
        <w:rPr>
          <w:rFonts w:hint="eastAsia" w:ascii="仿宋_GB2312" w:hAnsi="仿宋_GB2312" w:eastAsia="仿宋_GB2312" w:cs="仿宋_GB2312"/>
          <w:color w:val="auto"/>
          <w:sz w:val="32"/>
          <w:szCs w:val="32"/>
          <w:lang w:val="en-US" w:eastAsia="zh-CN" w:bidi="ar-SA"/>
        </w:rPr>
        <w:t>.环境监测制度。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8</w:t>
      </w:r>
      <w:r>
        <w:rPr>
          <w:rFonts w:hint="eastAsia" w:ascii="仿宋_GB2312" w:hAnsi="仿宋_GB2312" w:eastAsia="仿宋_GB2312" w:cs="仿宋_GB2312"/>
          <w:color w:val="auto"/>
          <w:sz w:val="32"/>
          <w:szCs w:val="32"/>
          <w:lang w:val="en-US" w:eastAsia="zh-CN" w:bidi="ar-SA"/>
        </w:rPr>
        <w:t>.新产生危险废物的管理计划。</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9</w:t>
      </w:r>
      <w:r>
        <w:rPr>
          <w:rFonts w:hint="eastAsia" w:ascii="仿宋_GB2312" w:hAnsi="仿宋_GB2312" w:eastAsia="仿宋_GB2312" w:cs="仿宋_GB2312"/>
          <w:color w:val="auto"/>
          <w:sz w:val="32"/>
          <w:szCs w:val="32"/>
          <w:lang w:val="en-US" w:eastAsia="zh-CN" w:bidi="ar-SA"/>
        </w:rPr>
        <w:t>.发生意外突发事件或正常操作下，造成土壤等环境污染时消除污染的保障措施。</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10</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四、具有与所收集的危险废物相适应的分析检测能力，不具备相关分析检测能力的，应委托具备相关能力单位开展分析检测工作。证明材料主要包括：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.危险废物分析方案/制度。</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.分析实验仪器的名称、照片或图纸、文字说明、用途以及所能分析和监测的项目。</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.不具备相关分析检测能力的申请单位应提供与拥有相关能力的单位签订的委托检测协议（或合同）的复印件，并同时提供上述证明材料。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left="0" w:leftChars="0"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五、符合法律、法规规定和国家标准要求的其他条件。证明材料主要包括：</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宋体" w:hAnsi="宋体" w:eastAsia="宋体" w:cs="宋体"/>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.环境影响评价文件及批复。</w:t>
      </w:r>
    </w:p>
    <w:p>
      <w:pPr>
        <w:pStyle w:val="4"/>
        <w:keepNext w:val="0"/>
        <w:keepLines w:val="0"/>
        <w:pageBreakBefore w:val="0"/>
        <w:widowControl w:val="0"/>
        <w:kinsoku/>
        <w:wordWrap/>
        <w:overflowPunct/>
        <w:topLinePunct w:val="0"/>
        <w:autoSpaceDE/>
        <w:autoSpaceDN/>
        <w:bidi w:val="0"/>
        <w:adjustRightInd/>
        <w:snapToGrid/>
        <w:spacing w:before="68" w:line="590" w:lineRule="exact"/>
        <w:ind w:right="155" w:firstLine="640" w:firstLineChars="200"/>
        <w:jc w:val="both"/>
        <w:textAlignment w:val="auto"/>
        <w:rPr>
          <w:rFonts w:hint="eastAsia" w:ascii="黑体" w:hAnsi="黑体" w:eastAsia="黑体" w:cs="黑体"/>
          <w:color w:val="auto"/>
          <w:spacing w:val="0"/>
          <w:w w:val="100"/>
          <w:sz w:val="32"/>
          <w:szCs w:val="32"/>
          <w:lang w:eastAsia="zh-CN"/>
        </w:rPr>
        <w:sectPr>
          <w:footerReference r:id="rId4" w:type="default"/>
          <w:pgSz w:w="11906" w:h="16838"/>
          <w:pgMar w:top="1440" w:right="1531" w:bottom="1440" w:left="1531" w:header="0" w:footer="992" w:gutter="0"/>
          <w:pgNumType w:fmt="decimal"/>
          <w:cols w:space="720" w:num="1"/>
          <w:rtlGutter w:val="0"/>
          <w:docGrid w:linePitch="312" w:charSpace="0"/>
        </w:sectPr>
      </w:pPr>
      <w:r>
        <w:rPr>
          <w:rFonts w:hint="eastAsia" w:ascii="宋体" w:hAnsi="宋体" w:eastAsia="宋体" w:cs="宋体"/>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.其他相关证明材料。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both"/>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eastAsia="zh-CN"/>
        </w:rPr>
        <w:t>附件</w:t>
      </w:r>
      <w:r>
        <w:rPr>
          <w:rFonts w:hint="eastAsia" w:ascii="黑体" w:hAnsi="黑体" w:eastAsia="黑体" w:cs="黑体"/>
          <w:color w:val="auto"/>
          <w:spacing w:val="0"/>
          <w:w w:val="100"/>
          <w:sz w:val="32"/>
          <w:szCs w:val="32"/>
          <w:lang w:val="en-US" w:eastAsia="zh-CN"/>
        </w:rPr>
        <w:t>5</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both"/>
        <w:textAlignment w:val="auto"/>
        <w:rPr>
          <w:rFonts w:hint="default" w:ascii="黑体" w:hAnsi="黑体" w:eastAsia="黑体" w:cs="黑体"/>
          <w:color w:val="auto"/>
          <w:spacing w:val="0"/>
          <w:w w:val="100"/>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90" w:line="590" w:lineRule="exact"/>
        <w:ind w:right="153" w:rightChars="0"/>
        <w:jc w:val="center"/>
        <w:textAlignment w:val="auto"/>
        <w:rPr>
          <w:rFonts w:hint="eastAsia" w:ascii="方正小标宋简体" w:hAnsi="方正小标宋简体" w:eastAsia="方正小标宋简体" w:cs="方正小标宋简体"/>
          <w:color w:val="auto"/>
          <w:spacing w:val="0"/>
          <w:w w:val="100"/>
          <w:sz w:val="44"/>
          <w:szCs w:val="44"/>
          <w:lang w:val="en-US" w:eastAsia="zh-CN"/>
        </w:rPr>
      </w:pPr>
      <w:r>
        <w:rPr>
          <w:rFonts w:hint="eastAsia" w:ascii="方正小标宋简体" w:hAnsi="方正小标宋简体" w:eastAsia="方正小标宋简体" w:cs="方正小标宋简体"/>
          <w:color w:val="auto"/>
          <w:spacing w:val="0"/>
          <w:w w:val="100"/>
          <w:sz w:val="44"/>
          <w:szCs w:val="44"/>
          <w:lang w:val="en-US" w:eastAsia="zh-CN"/>
        </w:rPr>
        <w:t>河源市小微企业危险废物收集试点工作程序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黑体" w:hAnsi="黑体" w:eastAsia="黑体" w:cs="黑体"/>
          <w:color w:val="auto"/>
          <w:spacing w:val="0"/>
          <w:w w:val="10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一、申请程序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76"/>
        <w:jc w:val="both"/>
        <w:textAlignment w:val="auto"/>
        <w:rPr>
          <w:rFonts w:hint="eastAsia" w:ascii="仿宋_GB2312" w:hAnsi="仿宋_GB2312" w:eastAsia="仿宋_GB2312" w:cs="仿宋_GB2312"/>
          <w:color w:val="auto"/>
          <w:spacing w:val="0"/>
          <w:w w:val="100"/>
          <w:sz w:val="32"/>
          <w:szCs w:val="32"/>
        </w:rPr>
      </w:pPr>
      <w:r>
        <w:rPr>
          <w:rFonts w:hint="eastAsia" w:ascii="宋体" w:hAnsi="宋体" w:eastAsia="宋体" w:cs="宋体"/>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rPr>
        <w:t>申请试点单位</w:t>
      </w:r>
      <w:r>
        <w:rPr>
          <w:rFonts w:hint="eastAsia" w:ascii="仿宋_GB2312" w:hAnsi="仿宋_GB2312" w:eastAsia="仿宋_GB2312" w:cs="仿宋_GB2312"/>
          <w:color w:val="auto"/>
          <w:spacing w:val="0"/>
          <w:w w:val="100"/>
          <w:sz w:val="32"/>
          <w:szCs w:val="32"/>
          <w:lang w:eastAsia="zh-CN"/>
        </w:rPr>
        <w:t>按</w:t>
      </w:r>
      <w:r>
        <w:rPr>
          <w:rFonts w:hint="eastAsia" w:ascii="仿宋_GB2312" w:hAnsi="仿宋_GB2312" w:eastAsia="仿宋_GB2312" w:cs="仿宋_GB2312"/>
          <w:color w:val="auto"/>
          <w:spacing w:val="0"/>
          <w:w w:val="100"/>
          <w:sz w:val="32"/>
          <w:szCs w:val="32"/>
        </w:rPr>
        <w:t>照</w:t>
      </w:r>
      <w:r>
        <w:rPr>
          <w:rFonts w:hint="eastAsia" w:ascii="仿宋_GB2312" w:hAnsi="仿宋_GB2312" w:eastAsia="仿宋_GB2312" w:cs="仿宋_GB2312"/>
          <w:color w:val="auto"/>
          <w:sz w:val="32"/>
          <w:szCs w:val="32"/>
          <w:lang w:val="en-US" w:eastAsia="zh-CN" w:bidi="ar-SA"/>
        </w:rPr>
        <w:t>《河源市小微企业危险废物收集试点工作方案（试行）》</w:t>
      </w:r>
      <w:r>
        <w:rPr>
          <w:rFonts w:hint="eastAsia" w:ascii="仿宋_GB2312" w:hAnsi="仿宋_GB2312" w:eastAsia="仿宋_GB2312" w:cs="仿宋_GB2312"/>
          <w:color w:val="auto"/>
          <w:spacing w:val="0"/>
          <w:w w:val="100"/>
          <w:sz w:val="32"/>
          <w:szCs w:val="32"/>
        </w:rPr>
        <w:t>要求</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向市生态环境局提交相关申请资料。</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8"/>
        <w:jc w:val="both"/>
        <w:textAlignment w:val="auto"/>
        <w:rPr>
          <w:rFonts w:hint="eastAsia" w:ascii="仿宋_GB2312" w:hAnsi="仿宋_GB2312" w:eastAsia="仿宋_GB2312" w:cs="仿宋_GB2312"/>
          <w:color w:val="auto"/>
          <w:spacing w:val="0"/>
          <w:sz w:val="32"/>
          <w:szCs w:val="32"/>
          <w:lang w:eastAsia="zh-CN"/>
        </w:rPr>
      </w:pP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sz w:val="32"/>
          <w:szCs w:val="32"/>
        </w:rPr>
        <w:t>市生态环境局</w:t>
      </w:r>
      <w:r>
        <w:rPr>
          <w:rFonts w:hint="eastAsia" w:ascii="仿宋_GB2312" w:hAnsi="仿宋_GB2312" w:eastAsia="仿宋_GB2312" w:cs="仿宋_GB2312"/>
          <w:color w:val="auto"/>
          <w:spacing w:val="0"/>
          <w:sz w:val="32"/>
          <w:szCs w:val="32"/>
          <w:lang w:eastAsia="zh-CN"/>
        </w:rPr>
        <w:t>成立</w:t>
      </w:r>
      <w:r>
        <w:rPr>
          <w:rFonts w:hint="eastAsia" w:ascii="仿宋_GB2312" w:hAnsi="仿宋_GB2312" w:eastAsia="仿宋_GB2312" w:cs="仿宋_GB2312"/>
          <w:color w:val="auto"/>
          <w:spacing w:val="0"/>
          <w:w w:val="100"/>
          <w:sz w:val="32"/>
          <w:szCs w:val="32"/>
          <w:lang w:val="en-US" w:eastAsia="zh-CN"/>
        </w:rPr>
        <w:t>河源市小微企业危险废物收集试点筛选评估小组（以下简称“评估小组”，评估小组名单见附件</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val="en-US" w:eastAsia="zh-CN"/>
        </w:rPr>
        <w:t>-</w:t>
      </w:r>
      <w:r>
        <w:rPr>
          <w:rFonts w:hint="eastAsia" w:ascii="宋体" w:hAnsi="宋体" w:eastAsia="宋体" w:cs="宋体"/>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sz w:val="32"/>
          <w:szCs w:val="32"/>
        </w:rPr>
        <w:t>按照如下工作流程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对试点单位开展严格审查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核实其是否具备危险废物收集能力</w:t>
      </w:r>
      <w:r>
        <w:rPr>
          <w:rFonts w:hint="eastAsia" w:ascii="仿宋_GB2312" w:hAnsi="仿宋_GB2312" w:eastAsia="仿宋_GB2312" w:cs="仿宋_GB2312"/>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sz w:val="32"/>
          <w:szCs w:val="32"/>
          <w:lang w:eastAsia="zh-CN"/>
        </w:rPr>
        <w:t>（</w:t>
      </w:r>
      <w:r>
        <w:rPr>
          <w:rFonts w:hint="eastAsia" w:ascii="宋体" w:hAnsi="宋体" w:eastAsia="宋体" w:cs="宋体"/>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）内部审查。</w:t>
      </w:r>
      <w:r>
        <w:rPr>
          <w:rFonts w:hint="eastAsia" w:ascii="仿宋_GB2312" w:hAnsi="仿宋_GB2312" w:eastAsia="仿宋_GB2312" w:cs="仿宋_GB2312"/>
          <w:color w:val="auto"/>
          <w:spacing w:val="0"/>
          <w:w w:val="100"/>
          <w:sz w:val="32"/>
          <w:szCs w:val="32"/>
          <w:lang w:eastAsia="zh-CN"/>
        </w:rPr>
        <w:t>土壤与固体废物管理科会同</w:t>
      </w:r>
      <w:r>
        <w:rPr>
          <w:rFonts w:hint="eastAsia" w:ascii="仿宋_GB2312" w:hAnsi="仿宋_GB2312" w:eastAsia="仿宋_GB2312" w:cs="仿宋_GB2312"/>
          <w:color w:val="auto"/>
          <w:spacing w:val="0"/>
          <w:sz w:val="32"/>
          <w:szCs w:val="32"/>
          <w:lang w:eastAsia="zh-CN"/>
        </w:rPr>
        <w:t>行政审批科对试点单位提交材料</w:t>
      </w:r>
      <w:r>
        <w:rPr>
          <w:rFonts w:hint="eastAsia" w:ascii="仿宋_GB2312" w:hAnsi="仿宋_GB2312" w:eastAsia="仿宋_GB2312" w:cs="仿宋_GB2312"/>
          <w:color w:val="auto"/>
          <w:spacing w:val="0"/>
          <w:w w:val="100"/>
          <w:sz w:val="32"/>
          <w:szCs w:val="32"/>
        </w:rPr>
        <w:t>进行内部审查</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对不符合要求的一次性告知需补正的材料。</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eastAsia="zh-CN"/>
        </w:rPr>
        <w:t>）现场评估。</w:t>
      </w:r>
      <w:r>
        <w:rPr>
          <w:rFonts w:hint="eastAsia" w:ascii="仿宋_GB2312" w:hAnsi="仿宋_GB2312" w:eastAsia="仿宋_GB2312" w:cs="仿宋_GB2312"/>
          <w:color w:val="auto"/>
          <w:spacing w:val="0"/>
          <w:w w:val="100"/>
          <w:sz w:val="32"/>
          <w:szCs w:val="32"/>
          <w:lang w:val="en-US" w:eastAsia="zh-CN"/>
        </w:rPr>
        <w:t>评估小组对符合基本条件的申请单位资料和现场开展进一步评估打分（评估表详见附件</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val="en-US" w:eastAsia="zh-CN"/>
        </w:rPr>
        <w:t>-</w:t>
      </w:r>
      <w:r>
        <w:rPr>
          <w:rFonts w:hint="eastAsia" w:ascii="宋体" w:hAnsi="宋体" w:eastAsia="宋体" w:cs="宋体"/>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zh-CN"/>
        </w:rPr>
        <w:t>），根据评估情况筛选拟定试点单位名单，并提出试点工作建议。</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eastAsia="zh-CN"/>
        </w:rPr>
        <w:t>）局务会审议。土壤与固体废物管理科将通过评估小组</w:t>
      </w:r>
      <w:r>
        <w:rPr>
          <w:rFonts w:hint="eastAsia" w:ascii="仿宋_GB2312" w:hAnsi="仿宋_GB2312" w:eastAsia="仿宋_GB2312" w:cs="仿宋_GB2312"/>
          <w:color w:val="auto"/>
          <w:spacing w:val="0"/>
          <w:w w:val="100"/>
          <w:sz w:val="32"/>
          <w:szCs w:val="32"/>
          <w:lang w:val="en-US" w:eastAsia="zh-CN"/>
        </w:rPr>
        <w:t>筛选拟定</w:t>
      </w:r>
      <w:r>
        <w:rPr>
          <w:rFonts w:hint="eastAsia" w:ascii="仿宋_GB2312" w:hAnsi="仿宋_GB2312" w:eastAsia="仿宋_GB2312" w:cs="仿宋_GB2312"/>
          <w:color w:val="auto"/>
          <w:spacing w:val="0"/>
          <w:w w:val="100"/>
          <w:sz w:val="32"/>
          <w:szCs w:val="32"/>
          <w:lang w:eastAsia="zh-CN"/>
        </w:rPr>
        <w:t>的试点单位相关材料提交局务会审议。</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信息公示</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经</w:t>
      </w:r>
      <w:r>
        <w:rPr>
          <w:rFonts w:hint="eastAsia" w:ascii="仿宋_GB2312" w:hAnsi="仿宋_GB2312" w:eastAsia="仿宋_GB2312" w:cs="仿宋_GB2312"/>
          <w:color w:val="auto"/>
          <w:spacing w:val="0"/>
          <w:w w:val="100"/>
          <w:sz w:val="32"/>
          <w:szCs w:val="32"/>
          <w:lang w:eastAsia="zh-CN"/>
        </w:rPr>
        <w:t>局务会</w:t>
      </w:r>
      <w:r>
        <w:rPr>
          <w:rFonts w:hint="eastAsia" w:ascii="仿宋_GB2312" w:hAnsi="仿宋_GB2312" w:eastAsia="仿宋_GB2312" w:cs="仿宋_GB2312"/>
          <w:color w:val="auto"/>
          <w:spacing w:val="0"/>
          <w:w w:val="100"/>
          <w:sz w:val="32"/>
          <w:szCs w:val="32"/>
        </w:rPr>
        <w:t>审议通过的试点单位在市</w:t>
      </w:r>
      <w:r>
        <w:rPr>
          <w:rFonts w:hint="eastAsia" w:ascii="仿宋_GB2312" w:hAnsi="仿宋_GB2312" w:eastAsia="仿宋_GB2312" w:cs="仿宋_GB2312"/>
          <w:color w:val="auto"/>
          <w:spacing w:val="0"/>
          <w:w w:val="100"/>
          <w:sz w:val="32"/>
          <w:szCs w:val="32"/>
          <w:lang w:eastAsia="zh-CN"/>
        </w:rPr>
        <w:t>政府</w:t>
      </w:r>
      <w:r>
        <w:rPr>
          <w:rFonts w:hint="eastAsia" w:ascii="仿宋_GB2312" w:hAnsi="仿宋_GB2312" w:eastAsia="仿宋_GB2312" w:cs="仿宋_GB2312"/>
          <w:color w:val="auto"/>
          <w:spacing w:val="0"/>
          <w:w w:val="100"/>
          <w:sz w:val="32"/>
          <w:szCs w:val="32"/>
        </w:rPr>
        <w:t>网</w:t>
      </w:r>
      <w:r>
        <w:rPr>
          <w:rFonts w:hint="eastAsia" w:ascii="仿宋_GB2312" w:hAnsi="仿宋_GB2312" w:eastAsia="仿宋_GB2312" w:cs="仿宋_GB2312"/>
          <w:color w:val="auto"/>
          <w:spacing w:val="0"/>
          <w:w w:val="100"/>
          <w:sz w:val="32"/>
          <w:szCs w:val="32"/>
          <w:lang w:eastAsia="zh-CN"/>
        </w:rPr>
        <w:t>站</w:t>
      </w:r>
      <w:r>
        <w:rPr>
          <w:rFonts w:hint="eastAsia" w:ascii="仿宋_GB2312" w:hAnsi="仿宋_GB2312" w:eastAsia="仿宋_GB2312" w:cs="仿宋_GB2312"/>
          <w:color w:val="auto"/>
          <w:spacing w:val="0"/>
          <w:w w:val="100"/>
          <w:sz w:val="32"/>
          <w:szCs w:val="32"/>
        </w:rPr>
        <w:t>进行为期</w:t>
      </w:r>
      <w:r>
        <w:rPr>
          <w:rFonts w:hint="eastAsia" w:ascii="宋体" w:hAnsi="宋体" w:eastAsia="宋体" w:cs="宋体"/>
          <w:color w:val="auto"/>
          <w:spacing w:val="0"/>
          <w:w w:val="100"/>
          <w:sz w:val="32"/>
          <w:szCs w:val="32"/>
        </w:rPr>
        <w:t>3</w:t>
      </w:r>
      <w:r>
        <w:rPr>
          <w:rFonts w:hint="eastAsia" w:ascii="仿宋_GB2312" w:hAnsi="仿宋_GB2312" w:eastAsia="仿宋_GB2312" w:cs="仿宋_GB2312"/>
          <w:color w:val="auto"/>
          <w:spacing w:val="0"/>
          <w:w w:val="100"/>
          <w:sz w:val="32"/>
          <w:szCs w:val="32"/>
          <w:lang w:eastAsia="zh-CN"/>
        </w:rPr>
        <w:t>个工作日</w:t>
      </w:r>
      <w:r>
        <w:rPr>
          <w:rFonts w:hint="eastAsia" w:ascii="仿宋_GB2312" w:hAnsi="仿宋_GB2312" w:eastAsia="仿宋_GB2312" w:cs="仿宋_GB2312"/>
          <w:color w:val="auto"/>
          <w:spacing w:val="0"/>
          <w:w w:val="100"/>
          <w:sz w:val="32"/>
          <w:szCs w:val="32"/>
        </w:rPr>
        <w:t>的公示。</w:t>
      </w:r>
      <w:r>
        <w:rPr>
          <w:rFonts w:hint="eastAsia" w:ascii="仿宋_GB2312" w:hAnsi="仿宋_GB2312" w:eastAsia="仿宋_GB2312" w:cs="仿宋_GB2312"/>
          <w:color w:val="auto"/>
          <w:spacing w:val="0"/>
          <w:w w:val="100"/>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eastAsia="zh-CN"/>
        </w:rPr>
        <w:t>（</w:t>
      </w:r>
      <w:r>
        <w:rPr>
          <w:rFonts w:hint="eastAsia" w:ascii="宋体" w:hAnsi="宋体" w:eastAsia="宋体" w:cs="宋体"/>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lang w:eastAsia="zh-CN"/>
        </w:rPr>
        <w:t>）出具批复。</w:t>
      </w:r>
      <w:r>
        <w:rPr>
          <w:rFonts w:hint="eastAsia" w:ascii="仿宋_GB2312" w:hAnsi="仿宋_GB2312" w:eastAsia="仿宋_GB2312" w:cs="仿宋_GB2312"/>
          <w:color w:val="auto"/>
          <w:spacing w:val="0"/>
          <w:w w:val="100"/>
          <w:sz w:val="32"/>
          <w:szCs w:val="32"/>
        </w:rPr>
        <w:t>公示无异议或投诉得到妥善处置的试点单位</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由</w:t>
      </w:r>
      <w:r>
        <w:rPr>
          <w:rFonts w:hint="eastAsia" w:ascii="仿宋_GB2312" w:hAnsi="仿宋_GB2312" w:eastAsia="仿宋_GB2312" w:cs="仿宋_GB2312"/>
          <w:color w:val="auto"/>
          <w:spacing w:val="0"/>
          <w:sz w:val="32"/>
          <w:szCs w:val="32"/>
          <w:lang w:eastAsia="zh-CN"/>
        </w:rPr>
        <w:t>行政审批科</w:t>
      </w:r>
      <w:r>
        <w:rPr>
          <w:rFonts w:hint="eastAsia" w:ascii="仿宋_GB2312" w:hAnsi="仿宋_GB2312" w:eastAsia="仿宋_GB2312" w:cs="仿宋_GB2312"/>
          <w:color w:val="auto"/>
          <w:spacing w:val="0"/>
          <w:w w:val="100"/>
          <w:sz w:val="32"/>
          <w:szCs w:val="32"/>
        </w:rPr>
        <w:t>按公文流程办理</w:t>
      </w:r>
      <w:r>
        <w:rPr>
          <w:rFonts w:hint="eastAsia" w:ascii="仿宋_GB2312" w:hAnsi="仿宋_GB2312" w:eastAsia="仿宋_GB2312" w:cs="仿宋_GB2312"/>
          <w:color w:val="auto"/>
          <w:spacing w:val="0"/>
          <w:w w:val="100"/>
          <w:sz w:val="32"/>
          <w:szCs w:val="32"/>
          <w:lang w:eastAsia="zh-CN"/>
        </w:rPr>
        <w:t>出具</w:t>
      </w:r>
      <w:r>
        <w:rPr>
          <w:rFonts w:hint="eastAsia" w:ascii="仿宋_GB2312" w:hAnsi="仿宋_GB2312" w:eastAsia="仿宋_GB2312" w:cs="仿宋_GB2312"/>
          <w:color w:val="auto"/>
          <w:spacing w:val="0"/>
          <w:w w:val="100"/>
          <w:sz w:val="32"/>
          <w:szCs w:val="32"/>
        </w:rPr>
        <w:t>批复</w:t>
      </w:r>
      <w:r>
        <w:rPr>
          <w:rFonts w:hint="eastAsia" w:ascii="仿宋_GB2312" w:hAnsi="仿宋_GB2312" w:eastAsia="仿宋_GB2312" w:cs="仿宋_GB2312"/>
          <w:color w:val="auto"/>
          <w:spacing w:val="0"/>
          <w:w w:val="100"/>
          <w:sz w:val="32"/>
          <w:szCs w:val="32"/>
          <w:lang w:eastAsia="zh-CN"/>
        </w:rPr>
        <w:t>文件（试点工作</w:t>
      </w:r>
      <w:r>
        <w:rPr>
          <w:rFonts w:hint="eastAsia" w:ascii="仿宋_GB2312" w:hAnsi="仿宋_GB2312" w:eastAsia="仿宋_GB2312" w:cs="仿宋_GB2312"/>
          <w:color w:val="auto"/>
          <w:spacing w:val="0"/>
          <w:w w:val="100"/>
          <w:sz w:val="32"/>
          <w:szCs w:val="32"/>
        </w:rPr>
        <w:t>有效期限</w:t>
      </w:r>
      <w:r>
        <w:rPr>
          <w:rFonts w:hint="eastAsia" w:ascii="仿宋_GB2312" w:hAnsi="仿宋_GB2312" w:eastAsia="仿宋_GB2312" w:cs="仿宋_GB2312"/>
          <w:color w:val="auto"/>
          <w:spacing w:val="0"/>
          <w:w w:val="100"/>
          <w:sz w:val="32"/>
          <w:szCs w:val="32"/>
          <w:lang w:eastAsia="zh-CN"/>
        </w:rPr>
        <w:t>至</w:t>
      </w:r>
      <w:r>
        <w:rPr>
          <w:rFonts w:hint="eastAsia" w:ascii="宋体" w:hAnsi="宋体" w:eastAsia="宋体" w:cs="宋体"/>
          <w:color w:val="auto"/>
          <w:spacing w:val="0"/>
          <w:w w:val="100"/>
          <w:sz w:val="32"/>
          <w:szCs w:val="32"/>
          <w:lang w:val="en-US" w:eastAsia="zh-CN"/>
        </w:rPr>
        <w:t>2025</w:t>
      </w:r>
      <w:r>
        <w:rPr>
          <w:rFonts w:hint="eastAsia" w:ascii="仿宋_GB2312" w:hAnsi="仿宋_GB2312" w:eastAsia="仿宋_GB2312" w:cs="仿宋_GB2312"/>
          <w:color w:val="auto"/>
          <w:spacing w:val="0"/>
          <w:w w:val="100"/>
          <w:sz w:val="32"/>
          <w:szCs w:val="32"/>
        </w:rPr>
        <w:t>年</w:t>
      </w:r>
      <w:r>
        <w:rPr>
          <w:rFonts w:hint="eastAsia" w:ascii="宋体" w:hAnsi="宋体" w:eastAsia="宋体" w:cs="宋体"/>
          <w:color w:val="auto"/>
          <w:spacing w:val="0"/>
          <w:w w:val="100"/>
          <w:sz w:val="32"/>
          <w:szCs w:val="32"/>
          <w:lang w:val="en-US" w:eastAsia="zh-CN"/>
        </w:rPr>
        <w:t>12</w:t>
      </w:r>
      <w:r>
        <w:rPr>
          <w:rFonts w:hint="eastAsia" w:ascii="仿宋_GB2312" w:hAnsi="仿宋_GB2312" w:eastAsia="仿宋_GB2312" w:cs="仿宋_GB2312"/>
          <w:color w:val="auto"/>
          <w:spacing w:val="0"/>
          <w:w w:val="100"/>
          <w:sz w:val="32"/>
          <w:szCs w:val="32"/>
          <w:lang w:val="en-US" w:eastAsia="zh-CN"/>
        </w:rPr>
        <w:t>月</w:t>
      </w:r>
      <w:r>
        <w:rPr>
          <w:rFonts w:hint="eastAsia" w:ascii="宋体" w:hAnsi="宋体" w:eastAsia="宋体" w:cs="宋体"/>
          <w:color w:val="auto"/>
          <w:spacing w:val="0"/>
          <w:w w:val="100"/>
          <w:sz w:val="32"/>
          <w:szCs w:val="32"/>
          <w:lang w:val="en-US" w:eastAsia="zh-CN"/>
        </w:rPr>
        <w:t>31</w:t>
      </w:r>
      <w:r>
        <w:rPr>
          <w:rFonts w:hint="eastAsia" w:ascii="仿宋_GB2312" w:hAnsi="仿宋_GB2312" w:eastAsia="仿宋_GB2312" w:cs="仿宋_GB2312"/>
          <w:color w:val="auto"/>
          <w:spacing w:val="0"/>
          <w:w w:val="100"/>
          <w:sz w:val="32"/>
          <w:szCs w:val="32"/>
          <w:lang w:val="en-US" w:eastAsia="zh-CN"/>
        </w:rPr>
        <w:t>日</w:t>
      </w:r>
      <w:r>
        <w:rPr>
          <w:rFonts w:hint="eastAsia" w:ascii="仿宋_GB2312" w:hAnsi="仿宋_GB2312" w:eastAsia="仿宋_GB2312" w:cs="仿宋_GB2312"/>
          <w:color w:val="auto"/>
          <w:spacing w:val="0"/>
          <w:w w:val="10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黑体" w:hAnsi="黑体" w:eastAsia="黑体" w:cs="黑体"/>
          <w:b w:val="0"/>
          <w:bCs w:val="0"/>
          <w:color w:val="auto"/>
          <w:spacing w:val="0"/>
          <w:w w:val="100"/>
          <w:sz w:val="32"/>
          <w:szCs w:val="32"/>
          <w:lang w:eastAsia="zh-CN"/>
        </w:rPr>
      </w:pPr>
      <w:r>
        <w:rPr>
          <w:rFonts w:hint="eastAsia" w:ascii="黑体" w:hAnsi="黑体" w:eastAsia="黑体" w:cs="黑体"/>
          <w:b w:val="0"/>
          <w:bCs w:val="0"/>
          <w:color w:val="auto"/>
          <w:spacing w:val="0"/>
          <w:w w:val="100"/>
          <w:sz w:val="32"/>
          <w:szCs w:val="32"/>
          <w:lang w:eastAsia="zh-CN"/>
        </w:rPr>
        <w:t>二、终止程序</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w w:val="100"/>
          <w:sz w:val="32"/>
          <w:szCs w:val="32"/>
        </w:rPr>
        <w:t>试点单位终止经营活动的</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应在妥善处置贮存场所危险废物之日起</w:t>
      </w:r>
      <w:r>
        <w:rPr>
          <w:rFonts w:hint="eastAsia" w:ascii="宋体" w:hAnsi="宋体" w:eastAsia="宋体" w:cs="宋体"/>
          <w:color w:val="auto"/>
          <w:spacing w:val="0"/>
          <w:w w:val="100"/>
          <w:sz w:val="32"/>
          <w:szCs w:val="32"/>
        </w:rPr>
        <w:t>20</w:t>
      </w:r>
      <w:r>
        <w:rPr>
          <w:rFonts w:hint="eastAsia" w:ascii="仿宋_GB2312" w:hAnsi="仿宋_GB2312" w:eastAsia="仿宋_GB2312" w:cs="仿宋_GB2312"/>
          <w:color w:val="auto"/>
          <w:spacing w:val="0"/>
          <w:w w:val="100"/>
          <w:sz w:val="32"/>
          <w:szCs w:val="32"/>
        </w:rPr>
        <w:t>个工作日内，向市生态环境局提出</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提交</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报告。</w:t>
      </w:r>
      <w:r>
        <w:rPr>
          <w:rFonts w:hint="eastAsia" w:ascii="仿宋_GB2312" w:hAnsi="仿宋_GB2312" w:eastAsia="仿宋_GB2312" w:cs="仿宋_GB2312"/>
          <w:color w:val="auto"/>
          <w:spacing w:val="0"/>
          <w:w w:val="100"/>
          <w:sz w:val="32"/>
          <w:szCs w:val="32"/>
        </w:rPr>
        <w:t>报告应包含以下内容</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项目基本情况</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近年经营状况</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申请</w:t>
      </w:r>
      <w:r>
        <w:rPr>
          <w:rFonts w:hint="eastAsia" w:ascii="仿宋_GB2312" w:hAnsi="仿宋_GB2312" w:eastAsia="仿宋_GB2312" w:cs="仿宋_GB2312"/>
          <w:color w:val="auto"/>
          <w:spacing w:val="0"/>
          <w:w w:val="100"/>
          <w:sz w:val="32"/>
          <w:szCs w:val="32"/>
          <w:lang w:eastAsia="zh-CN"/>
        </w:rPr>
        <w:t>终止经营</w:t>
      </w:r>
      <w:r>
        <w:rPr>
          <w:rFonts w:hint="eastAsia" w:ascii="仿宋_GB2312" w:hAnsi="仿宋_GB2312" w:eastAsia="仿宋_GB2312" w:cs="仿宋_GB2312"/>
          <w:color w:val="auto"/>
          <w:spacing w:val="0"/>
          <w:w w:val="100"/>
          <w:sz w:val="32"/>
          <w:szCs w:val="32"/>
        </w:rPr>
        <w:t>理由</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危险废物库存及清理情况等。</w:t>
      </w: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0" w:line="590" w:lineRule="exact"/>
        <w:ind w:left="0" w:right="0" w:firstLine="648"/>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黑体" w:hAnsi="黑体"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河源市</w:t>
      </w:r>
      <w:r>
        <w:rPr>
          <w:rFonts w:hint="eastAsia" w:ascii="方正小标宋简体" w:hAnsi="方正小标宋简体" w:eastAsia="方正小标宋简体" w:cs="方正小标宋简体"/>
          <w:color w:val="auto"/>
          <w:sz w:val="44"/>
          <w:szCs w:val="44"/>
          <w:lang w:val="en-US" w:eastAsia="zh-CN" w:bidi="ar-SA"/>
        </w:rPr>
        <w:t>小微企业危险废物收集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lang w:val="en-US" w:eastAsia="zh-CN" w:bidi="ar-SA"/>
        </w:rPr>
        <w:t>试点</w:t>
      </w:r>
      <w:r>
        <w:rPr>
          <w:rFonts w:hint="eastAsia" w:ascii="方正小标宋简体" w:hAnsi="方正小标宋简体" w:eastAsia="方正小标宋简体" w:cs="方正小标宋简体"/>
          <w:color w:val="auto"/>
          <w:sz w:val="44"/>
          <w:szCs w:val="44"/>
          <w:highlight w:val="none"/>
          <w:lang w:val="en-US" w:eastAsia="zh-CN"/>
        </w:rPr>
        <w:t>单位评估表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vertAlign w:val="baseline"/>
          <w:lang w:val="en-US" w:eastAsia="zh-CN"/>
        </w:rPr>
        <w:t>申请单位名称：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4267"/>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8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评估内容</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实施方案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情况（50分）</w:t>
            </w: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方案完整性情况（10分）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组织实施计划情况（10分）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保障防范措施情况（10分）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信息化管理部署情况（10分）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方案相关证明材料提供情况（10分）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现场评估</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情况（50分）</w:t>
            </w: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标识和制度落实情况（10分）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分区分类设置情况（10分）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管理人员管理能力（10分）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污染防治设施设备情况（10分）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c>
          <w:tcPr>
            <w:tcW w:w="42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环境事故应急设施和预案情况（10分）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合计（分）</w:t>
            </w:r>
          </w:p>
        </w:tc>
        <w:tc>
          <w:tcPr>
            <w:tcW w:w="3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9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评分人签字：                                   监督员签字：                          日期：        </w:t>
            </w:r>
          </w:p>
        </w:tc>
      </w:tr>
    </w:tbl>
    <w:p>
      <w:r>
        <w:rPr>
          <w:rFonts w:hint="eastAsia" w:ascii="楷体_GB2312" w:hAnsi="楷体_GB2312" w:eastAsia="楷体_GB2312" w:cs="楷体_GB2312"/>
          <w:color w:val="auto"/>
          <w:sz w:val="24"/>
          <w:szCs w:val="24"/>
          <w:highlight w:val="none"/>
          <w:lang w:val="en-US" w:eastAsia="zh-CN"/>
        </w:rPr>
        <w:t>注：</w:t>
      </w:r>
      <w:r>
        <w:rPr>
          <w:rFonts w:hint="eastAsia" w:ascii="楷体_GB2312" w:hAnsi="楷体_GB2312" w:eastAsia="楷体_GB2312" w:cs="楷体_GB2312"/>
          <w:color w:val="auto"/>
          <w:sz w:val="24"/>
          <w:szCs w:val="24"/>
          <w:highlight w:val="none"/>
          <w:vertAlign w:val="baseline"/>
          <w:lang w:val="en-US" w:eastAsia="zh-CN"/>
        </w:rPr>
        <w:t>各项分4个等次，优8-10分、良6-7分、中5分、差1-4分，取总分高于70分的第一、二名。如果所有申请单位评估得分均低于70分，则重新整改后再开展现场评估打分。</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096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9625"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3.75pt;mso-position-horizontal:outside;mso-position-horizontal-relative:margin;z-index:251661312;mso-width-relative:page;mso-height-relative:page;" filled="f" stroked="f" coordsize="21600,21600" o:gfxdata="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nfPN+dQAAAAFAQAADwAAAAAAAAAB&#10;ACAAAAA4AAAAZHJzL2Rvd25yZXYueG1sUEsBAhQAFAAAAAgAh07iQGD5d1HFAQAAjAMAAA4AAAAA&#10;AAAAAQAgAAAAOQEAAGRycy9lMm9Eb2MueG1sUEsFBgAAAAAGAAYAWQEAAHA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I9MG0zgEAAKcDAAAO&#10;AAAAAAAAAAEAIAAAADQBAABkcnMvZTJvRG9jLnhtbFBLBQYAAAAABgAGAFkBAAB0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680"/>
      <w:rPr>
        <w:rFonts w:ascii="仿宋" w:hAnsi="仿宋" w:eastAsia="仿宋" w:cs="仿宋"/>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32"/>
                              <w:szCs w:val="32"/>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t1YkckBAACZAwAADgAAAAAA&#10;AAABACAAAAA0AQAAZHJzL2Uyb0RvYy54bWxQSwUGAAAAAAYABgBZAQAAbw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32"/>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20A22"/>
    <w:rsid w:val="4EC20A22"/>
    <w:rsid w:val="76BEE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ind w:firstLine="0" w:firstLineChars="0"/>
      <w:outlineLvl w:val="2"/>
    </w:pPr>
    <w:rPr>
      <w:rFonts w:ascii="Calibri" w:hAnsi="Calibri" w:eastAsia="宋体" w:cs="Times New Roman"/>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83"/>
      <w:ind w:left="131"/>
    </w:pPr>
    <w:rPr>
      <w:rFonts w:ascii="宋体" w:hAnsi="宋体" w:eastAsia="宋体" w:cs="Times New Roman"/>
      <w:sz w:val="30"/>
      <w:szCs w:val="3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2025-01-14T09:03:00Z</dcterms:created>
  <dc:creator>hh</dc:creator>
  <cp:lastModifiedBy>cdf</cp:lastModifiedBy>
  <dcterms:modified xsi:type="dcterms:W3CDTF">2025-01-17T09:46:34Z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EB25652E61844BFCAAF8CD2FAA50E4D5_11</vt:lpwstr>
  </property>
  <property fmtid="{D5CDD505-2E9C-101B-9397-08002B2CF9AE}" pid="4" name="KSOTemplateDocerSaveRecord">
    <vt:lpwstr>eyJoZGlkIjoiMTMxMGNkYTJhN2NkODc0MzYwZWZhYmI0Y2E4ZDVlOGEiLCJ1c2VySWQiOiI3MDM1Nzk4NzEifQ==</vt:lpwstr>
  </property>
</Properties>
</file>