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600" w:leftChars="0" w:right="0" w:rightChars="0"/>
        <w:jc w:val="center"/>
        <w:textAlignment w:val="auto"/>
        <w:rPr>
          <w:rFonts w:hint="eastAsia" w:ascii="方正小标宋简体" w:hAnsi="方正小标宋简体" w:eastAsia="方正小标宋简体" w:cs="方正小标宋简体"/>
          <w:color w:val="auto"/>
          <w:sz w:val="44"/>
          <w:szCs w:val="44"/>
          <w:shd w:val="clear" w:color="auto" w:fill="FFFFFF"/>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600" w:leftChars="0" w:right="0" w:rightChars="0"/>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地理标志产品培育和专用标志使用项目</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600" w:leftChars="0" w:right="0" w:rightChars="0"/>
        <w:jc w:val="center"/>
        <w:textAlignment w:val="auto"/>
        <w:rPr>
          <w:rFonts w:hint="eastAsia" w:ascii="方正小标宋简体" w:hAnsi="方正小标宋简体" w:eastAsia="方正小标宋简体" w:cs="方正小标宋简体"/>
          <w:color w:val="auto"/>
          <w:sz w:val="44"/>
          <w:szCs w:val="44"/>
          <w:shd w:val="clear" w:color="auto" w:fill="FFFFFF"/>
          <w:lang w:eastAsia="zh-CN"/>
        </w:rPr>
      </w:pPr>
      <w:r>
        <w:rPr>
          <w:rFonts w:hint="eastAsia" w:ascii="方正小标宋简体" w:hAnsi="方正小标宋简体" w:eastAsia="方正小标宋简体" w:cs="方正小标宋简体"/>
          <w:color w:val="auto"/>
          <w:sz w:val="44"/>
          <w:szCs w:val="44"/>
          <w:shd w:val="clear" w:color="auto" w:fill="FFFFFF"/>
          <w:lang w:eastAsia="zh-CN"/>
        </w:rPr>
        <w:t>申报指南</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r>
        <w:rPr>
          <w:rFonts w:hint="eastAsia" w:eastAsia="黑体"/>
          <w:color w:val="auto"/>
          <w:sz w:val="32"/>
        </w:rPr>
        <w:t>一、项目名称</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lang w:eastAsia="zh-CN"/>
        </w:rPr>
      </w:pPr>
      <w:r>
        <w:rPr>
          <w:rFonts w:hint="eastAsia" w:eastAsia="仿宋_GB2312"/>
          <w:color w:val="auto"/>
          <w:sz w:val="32"/>
        </w:rPr>
        <w:t>地理标志产品培育和专用标志使用</w:t>
      </w:r>
      <w:r>
        <w:rPr>
          <w:rFonts w:hint="eastAsia" w:eastAsia="仿宋_GB2312"/>
          <w:color w:val="auto"/>
          <w:sz w:val="32"/>
          <w:lang w:eastAsia="zh-CN"/>
        </w:rPr>
        <w:t>项目</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r>
        <w:rPr>
          <w:rFonts w:hint="eastAsia" w:eastAsia="黑体"/>
          <w:color w:val="auto"/>
          <w:sz w:val="32"/>
        </w:rPr>
        <w:t>二、项目目标</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仿宋_GB2312"/>
          <w:color w:val="auto"/>
          <w:sz w:val="32"/>
        </w:rPr>
      </w:pPr>
      <w:r>
        <w:rPr>
          <w:rFonts w:hint="eastAsia" w:eastAsia="仿宋_GB2312"/>
          <w:color w:val="auto"/>
          <w:sz w:val="32"/>
        </w:rPr>
        <w:t>加强地理标志宣传推广，挖掘地理标志资源，培育地理标志产品；支持地理标志专用标志使用，扩大地理标志专用标志使用覆盖面。</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auto"/>
          <w:sz w:val="32"/>
        </w:rPr>
      </w:pPr>
      <w:r>
        <w:rPr>
          <w:rFonts w:hint="eastAsia" w:eastAsia="黑体"/>
          <w:color w:val="auto"/>
          <w:sz w:val="32"/>
          <w:lang w:eastAsia="zh-CN"/>
        </w:rPr>
        <w:t>三、</w:t>
      </w:r>
      <w:r>
        <w:rPr>
          <w:rFonts w:hint="eastAsia" w:eastAsia="黑体"/>
          <w:color w:val="auto"/>
          <w:sz w:val="32"/>
        </w:rPr>
        <w:t>项目任务</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加强地理标志产品培育，协助</w:t>
      </w:r>
      <w:r>
        <w:rPr>
          <w:rFonts w:hint="eastAsia" w:ascii="仿宋_GB2312" w:hAnsi="仿宋_GB2312" w:eastAsia="仿宋_GB2312"/>
          <w:color w:val="auto"/>
          <w:sz w:val="32"/>
          <w:szCs w:val="32"/>
          <w:lang w:eastAsia="zh-CN"/>
        </w:rPr>
        <w:t>河源市各级</w:t>
      </w:r>
      <w:r>
        <w:rPr>
          <w:rFonts w:hint="eastAsia" w:ascii="仿宋_GB2312" w:hAnsi="仿宋_GB2312" w:eastAsia="仿宋_GB2312"/>
          <w:color w:val="auto"/>
          <w:sz w:val="32"/>
          <w:szCs w:val="32"/>
        </w:rPr>
        <w:t>政府部门结合当地特色产业挖掘、培育至少</w:t>
      </w:r>
      <w:r>
        <w:rPr>
          <w:rFonts w:hint="eastAsia" w:ascii="仿宋_GB2312" w:hAnsi="仿宋_GB2312" w:eastAsia="仿宋_GB2312"/>
          <w:color w:val="auto"/>
          <w:sz w:val="32"/>
          <w:szCs w:val="32"/>
          <w:lang w:val="en-US" w:eastAsia="zh-CN"/>
        </w:rPr>
        <w:t>1</w:t>
      </w:r>
      <w:r>
        <w:rPr>
          <w:rFonts w:hint="eastAsia" w:ascii="仿宋_GB2312" w:hAnsi="仿宋_GB2312" w:eastAsia="仿宋_GB2312"/>
          <w:color w:val="auto"/>
          <w:sz w:val="32"/>
          <w:szCs w:val="32"/>
        </w:rPr>
        <w:t>个地理标志</w:t>
      </w:r>
      <w:r>
        <w:rPr>
          <w:rFonts w:hint="eastAsia" w:ascii="仿宋_GB2312" w:hAnsi="仿宋_GB2312" w:eastAsia="仿宋_GB2312"/>
          <w:color w:val="auto"/>
          <w:sz w:val="32"/>
          <w:szCs w:val="32"/>
          <w:lang w:eastAsia="zh-CN"/>
        </w:rPr>
        <w:t>保护</w:t>
      </w:r>
      <w:r>
        <w:rPr>
          <w:rFonts w:hint="eastAsia" w:ascii="仿宋_GB2312" w:hAnsi="仿宋_GB2312" w:eastAsia="仿宋_GB2312"/>
          <w:color w:val="auto"/>
          <w:sz w:val="32"/>
          <w:szCs w:val="32"/>
        </w:rPr>
        <w:t>产品</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完成地理标志保护产品的申报资料收集和整理，包括但不限于产品历史渊源证明材料</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产品保护范围划定、产品保护要求</w:t>
      </w:r>
      <w:r>
        <w:rPr>
          <w:rFonts w:hint="eastAsia" w:ascii="仿宋_GB2312" w:hAnsi="仿宋_GB2312" w:eastAsia="仿宋_GB2312"/>
          <w:color w:val="auto"/>
          <w:sz w:val="32"/>
          <w:szCs w:val="32"/>
          <w:lang w:eastAsia="zh-CN"/>
        </w:rPr>
        <w:t>和标准</w:t>
      </w:r>
      <w:r>
        <w:rPr>
          <w:rFonts w:hint="eastAsia" w:ascii="仿宋_GB2312" w:hAnsi="仿宋_GB2312" w:eastAsia="仿宋_GB2312"/>
          <w:color w:val="auto"/>
          <w:sz w:val="32"/>
          <w:szCs w:val="32"/>
        </w:rPr>
        <w:t>，出具产品检测报告等</w:t>
      </w:r>
      <w:r>
        <w:rPr>
          <w:rFonts w:hint="eastAsia" w:ascii="仿宋_GB2312" w:hAnsi="仿宋_GB2312" w:eastAsia="仿宋_GB2312"/>
          <w:color w:val="auto"/>
          <w:sz w:val="32"/>
          <w:szCs w:val="32"/>
          <w:lang w:eastAsia="zh-CN"/>
        </w:rPr>
        <w:t>，</w:t>
      </w:r>
      <w:r>
        <w:rPr>
          <w:rFonts w:hint="eastAsia" w:ascii="仿宋_GB2312" w:eastAsia="仿宋_GB2312" w:cs="仿宋_GB2312"/>
          <w:color w:val="auto"/>
          <w:sz w:val="32"/>
          <w:szCs w:val="32"/>
          <w:shd w:val="clear" w:color="auto" w:fill="FFFFFF"/>
          <w:lang w:val="en-US" w:eastAsia="zh-CN"/>
        </w:rPr>
        <w:t>并正式向国家知识产权局提交地理标志保护产品申报不少于1个</w:t>
      </w:r>
      <w:r>
        <w:rPr>
          <w:rFonts w:hint="eastAsia" w:ascii="仿宋_GB2312" w:hAnsi="仿宋_GB2312" w:eastAsia="仿宋_GB2312"/>
          <w:color w:val="auto"/>
          <w:sz w:val="32"/>
          <w:szCs w:val="32"/>
        </w:rPr>
        <w:t>。</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（二）通过实地走访、宣传培训、上门服务等方式，</w:t>
      </w:r>
      <w:r>
        <w:rPr>
          <w:rFonts w:hint="eastAsia" w:ascii="仿宋_GB2312" w:hAnsi="仿宋_GB2312" w:eastAsia="仿宋_GB2312"/>
          <w:color w:val="auto"/>
          <w:sz w:val="32"/>
          <w:szCs w:val="32"/>
        </w:rPr>
        <w:t>引导</w:t>
      </w:r>
      <w:r>
        <w:rPr>
          <w:rFonts w:hint="eastAsia" w:ascii="仿宋_GB2312" w:hAnsi="仿宋_GB2312" w:eastAsia="仿宋_GB2312"/>
          <w:color w:val="auto"/>
          <w:sz w:val="32"/>
          <w:szCs w:val="32"/>
          <w:lang w:eastAsia="zh-CN"/>
        </w:rPr>
        <w:t>和协助</w:t>
      </w:r>
      <w:r>
        <w:rPr>
          <w:rFonts w:hint="eastAsia" w:ascii="仿宋_GB2312" w:hAnsi="仿宋_GB2312" w:eastAsia="仿宋_GB2312"/>
          <w:color w:val="auto"/>
          <w:sz w:val="32"/>
          <w:szCs w:val="32"/>
        </w:rPr>
        <w:t>相关单位积极申请使用地理标志产品专用标志，提出不少于</w:t>
      </w: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rPr>
        <w:t>批次</w:t>
      </w:r>
      <w:r>
        <w:rPr>
          <w:rFonts w:hint="eastAsia" w:ascii="仿宋_GB2312" w:hAnsi="仿宋_GB2312" w:eastAsia="仿宋_GB2312"/>
          <w:color w:val="auto"/>
          <w:sz w:val="32"/>
          <w:szCs w:val="32"/>
          <w:lang w:eastAsia="zh-CN"/>
        </w:rPr>
        <w:t>的</w:t>
      </w:r>
      <w:r>
        <w:rPr>
          <w:rFonts w:hint="eastAsia" w:ascii="仿宋_GB2312" w:hAnsi="仿宋_GB2312" w:eastAsia="仿宋_GB2312"/>
          <w:color w:val="auto"/>
          <w:sz w:val="32"/>
          <w:szCs w:val="32"/>
        </w:rPr>
        <w:t>地理标志专用标志使用申请</w:t>
      </w:r>
      <w:r>
        <w:rPr>
          <w:rFonts w:hint="eastAsia" w:ascii="仿宋_GB2312" w:hAnsi="仿宋_GB2312" w:eastAsia="仿宋_GB2312"/>
          <w:color w:val="auto"/>
          <w:sz w:val="32"/>
          <w:szCs w:val="32"/>
          <w:lang w:val="en-US" w:eastAsia="zh-CN"/>
        </w:rPr>
        <w:t>，不断提升专用标志使用覆盖率</w:t>
      </w:r>
      <w:r>
        <w:rPr>
          <w:rFonts w:hint="eastAsia" w:ascii="仿宋_GB2312" w:hAnsi="仿宋_GB2312" w:eastAsia="仿宋_GB2312"/>
          <w:color w:val="auto"/>
          <w:sz w:val="32"/>
          <w:szCs w:val="32"/>
        </w:rPr>
        <w:t>。</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（三）举办线上线下相结合的地理标志产品</w:t>
      </w:r>
      <w:r>
        <w:rPr>
          <w:rFonts w:hint="eastAsia" w:ascii="仿宋_GB2312" w:hAnsi="仿宋_GB2312" w:eastAsia="仿宋_GB2312"/>
          <w:color w:val="auto"/>
          <w:sz w:val="32"/>
          <w:szCs w:val="32"/>
        </w:rPr>
        <w:t>宣传推广活动</w:t>
      </w:r>
      <w:r>
        <w:rPr>
          <w:rFonts w:hint="eastAsia" w:ascii="仿宋_GB2312" w:hAnsi="仿宋_GB2312" w:eastAsia="仿宋_GB2312"/>
          <w:color w:val="auto"/>
          <w:sz w:val="32"/>
          <w:szCs w:val="32"/>
          <w:lang w:eastAsia="zh-CN"/>
        </w:rPr>
        <w:t>不少于</w:t>
      </w:r>
      <w:r>
        <w:rPr>
          <w:rFonts w:hint="eastAsia" w:ascii="仿宋_GB2312" w:hAnsi="仿宋_GB2312" w:eastAsia="仿宋_GB2312"/>
          <w:color w:val="auto"/>
          <w:sz w:val="32"/>
          <w:szCs w:val="32"/>
        </w:rPr>
        <w:t>1</w:t>
      </w:r>
      <w:r>
        <w:rPr>
          <w:rFonts w:hint="eastAsia" w:ascii="仿宋_GB2312" w:hAnsi="仿宋_GB2312" w:eastAsia="仿宋_GB2312"/>
          <w:color w:val="auto"/>
          <w:sz w:val="32"/>
          <w:szCs w:val="32"/>
          <w:lang w:eastAsia="zh-CN"/>
        </w:rPr>
        <w:t>场</w:t>
      </w:r>
      <w:r>
        <w:rPr>
          <w:rFonts w:hint="eastAsia" w:ascii="仿宋_GB2312" w:hAnsi="仿宋_GB2312" w:eastAsia="仿宋_GB2312"/>
          <w:color w:val="auto"/>
          <w:sz w:val="32"/>
          <w:szCs w:val="32"/>
        </w:rPr>
        <w:t>次</w:t>
      </w:r>
      <w:r>
        <w:rPr>
          <w:rFonts w:hint="eastAsia" w:ascii="仿宋_GB2312" w:hAnsi="仿宋_GB2312" w:eastAsia="仿宋_GB2312"/>
          <w:color w:val="auto"/>
          <w:sz w:val="32"/>
          <w:szCs w:val="32"/>
          <w:lang w:eastAsia="zh-CN"/>
        </w:rPr>
        <w:t>，参加活动的产品需覆盖河源市主要的地理标志产品及地理标志培育产品等，参加活动人数不少于</w:t>
      </w:r>
      <w:r>
        <w:rPr>
          <w:rFonts w:hint="eastAsia" w:ascii="仿宋_GB2312" w:hAnsi="仿宋_GB2312" w:eastAsia="仿宋_GB2312"/>
          <w:color w:val="auto"/>
          <w:sz w:val="32"/>
          <w:szCs w:val="32"/>
          <w:lang w:val="en-US" w:eastAsia="zh-CN"/>
        </w:rPr>
        <w:t>50人，</w:t>
      </w:r>
      <w:r>
        <w:rPr>
          <w:rFonts w:hint="eastAsia" w:ascii="仿宋_GB2312" w:hAnsi="仿宋_GB2312" w:eastAsia="仿宋_GB2312"/>
          <w:color w:val="auto"/>
          <w:sz w:val="32"/>
          <w:szCs w:val="32"/>
          <w:lang w:eastAsia="zh-CN"/>
        </w:rPr>
        <w:t>通过产品展示推介、直播带货、产销对接等举措，大力宣传地理标志文化，扩大河源地理标志产品品牌知名度和影响力。</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（四）开展</w:t>
      </w:r>
      <w:r>
        <w:rPr>
          <w:rFonts w:hint="eastAsia" w:ascii="仿宋_GB2312" w:hAnsi="仿宋_GB2312" w:eastAsia="仿宋_GB2312"/>
          <w:color w:val="auto"/>
          <w:sz w:val="32"/>
          <w:szCs w:val="32"/>
        </w:rPr>
        <w:t>地理标志</w:t>
      </w:r>
      <w:r>
        <w:rPr>
          <w:rFonts w:hint="eastAsia" w:ascii="仿宋_GB2312" w:hAnsi="仿宋_GB2312" w:eastAsia="仿宋_GB2312"/>
          <w:color w:val="auto"/>
          <w:sz w:val="32"/>
          <w:szCs w:val="32"/>
          <w:lang w:eastAsia="zh-CN"/>
        </w:rPr>
        <w:t>产品保护专题培训不少于</w:t>
      </w:r>
      <w:r>
        <w:rPr>
          <w:rFonts w:hint="eastAsia" w:ascii="仿宋_GB2312" w:hAnsi="仿宋_GB2312" w:eastAsia="仿宋_GB2312"/>
          <w:color w:val="auto"/>
          <w:sz w:val="32"/>
          <w:szCs w:val="32"/>
          <w:lang w:val="en-US" w:eastAsia="zh-CN"/>
        </w:rPr>
        <w:t>1次</w:t>
      </w:r>
      <w:r>
        <w:rPr>
          <w:rFonts w:hint="eastAsia" w:ascii="仿宋_GB2312" w:hAnsi="仿宋_GB2312" w:eastAsia="仿宋_GB2312"/>
          <w:color w:val="auto"/>
          <w:sz w:val="32"/>
          <w:szCs w:val="32"/>
          <w:lang w:eastAsia="zh-CN"/>
        </w:rPr>
        <w:t>，宣贯地理标志产品保护的</w:t>
      </w:r>
      <w:bookmarkStart w:id="0" w:name="_GoBack"/>
      <w:bookmarkEnd w:id="0"/>
      <w:r>
        <w:rPr>
          <w:rFonts w:hint="eastAsia" w:ascii="仿宋_GB2312" w:hAnsi="仿宋_GB2312" w:eastAsia="仿宋_GB2312"/>
          <w:color w:val="auto"/>
          <w:sz w:val="32"/>
          <w:szCs w:val="32"/>
          <w:lang w:eastAsia="zh-CN"/>
        </w:rPr>
        <w:t>有关法规、规章及专业知识，培训人数不少于</w:t>
      </w:r>
      <w:r>
        <w:rPr>
          <w:rFonts w:hint="eastAsia" w:ascii="仿宋_GB2312" w:hAnsi="仿宋_GB2312" w:eastAsia="仿宋_GB2312"/>
          <w:color w:val="auto"/>
          <w:sz w:val="32"/>
          <w:szCs w:val="32"/>
          <w:lang w:val="en-US" w:eastAsia="zh-CN"/>
        </w:rPr>
        <w:t>40人</w:t>
      </w:r>
      <w:r>
        <w:rPr>
          <w:rFonts w:hint="eastAsia" w:ascii="仿宋_GB2312" w:hAnsi="仿宋_GB2312" w:eastAsia="仿宋_GB2312"/>
          <w:color w:val="auto"/>
          <w:sz w:val="32"/>
          <w:szCs w:val="32"/>
        </w:rPr>
        <w:t>。</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（五）结合地理标志产品的区域性、季节性等特点，加大对地理标志侵权、不规范使用专用标志等违法违规行为的监测力度，形成有关监测记录并及时向政府职能部门报告。</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eastAsia="黑体"/>
          <w:color w:val="auto"/>
          <w:sz w:val="32"/>
        </w:rPr>
      </w:pPr>
      <w:r>
        <w:rPr>
          <w:rFonts w:hint="eastAsia" w:eastAsia="黑体"/>
          <w:color w:val="auto"/>
          <w:sz w:val="32"/>
        </w:rPr>
        <w:t>四、申报主体及条件</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eastAsia="zh-CN"/>
        </w:rPr>
        <w:t>境内依法登记注册、具备合法资质的企事业单位</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社会组织、非法人组织等，具备</w:t>
      </w:r>
      <w:r>
        <w:rPr>
          <w:rFonts w:hint="eastAsia" w:ascii="仿宋_GB2312" w:hAnsi="仿宋_GB2312" w:eastAsia="仿宋_GB2312"/>
          <w:color w:val="auto"/>
          <w:sz w:val="32"/>
        </w:rPr>
        <w:t>地理标志</w:t>
      </w:r>
      <w:r>
        <w:rPr>
          <w:rFonts w:hint="eastAsia" w:ascii="仿宋_GB2312" w:hAnsi="仿宋_GB2312" w:eastAsia="仿宋_GB2312"/>
          <w:color w:val="auto"/>
          <w:sz w:val="32"/>
          <w:lang w:eastAsia="zh-CN"/>
        </w:rPr>
        <w:t>保护</w:t>
      </w:r>
      <w:r>
        <w:rPr>
          <w:rFonts w:hint="eastAsia" w:ascii="仿宋_GB2312" w:hAnsi="仿宋_GB2312" w:eastAsia="仿宋_GB2312"/>
          <w:color w:val="auto"/>
          <w:sz w:val="32"/>
        </w:rPr>
        <w:t>产品申报资料收集、</w:t>
      </w:r>
      <w:r>
        <w:rPr>
          <w:rFonts w:hint="eastAsia" w:ascii="仿宋_GB2312" w:hAnsi="仿宋_GB2312" w:eastAsia="仿宋_GB2312"/>
          <w:color w:val="auto"/>
          <w:sz w:val="32"/>
          <w:lang w:eastAsia="zh-CN"/>
        </w:rPr>
        <w:t>申请使用</w:t>
      </w:r>
      <w:r>
        <w:rPr>
          <w:rFonts w:hint="eastAsia" w:ascii="仿宋_GB2312" w:hAnsi="仿宋_GB2312" w:eastAsia="仿宋_GB2312"/>
          <w:color w:val="auto"/>
          <w:sz w:val="32"/>
          <w:szCs w:val="32"/>
        </w:rPr>
        <w:t>地理标志</w:t>
      </w:r>
      <w:r>
        <w:rPr>
          <w:rFonts w:hint="eastAsia" w:ascii="仿宋_GB2312" w:hAnsi="仿宋_GB2312" w:eastAsia="仿宋_GB2312"/>
          <w:color w:val="auto"/>
          <w:sz w:val="32"/>
          <w:szCs w:val="32"/>
          <w:lang w:eastAsia="zh-CN"/>
        </w:rPr>
        <w:t>产品</w:t>
      </w:r>
      <w:r>
        <w:rPr>
          <w:rFonts w:hint="eastAsia" w:ascii="仿宋_GB2312" w:hAnsi="仿宋_GB2312" w:eastAsia="仿宋_GB2312"/>
          <w:color w:val="auto"/>
          <w:sz w:val="32"/>
          <w:lang w:eastAsia="zh-CN"/>
        </w:rPr>
        <w:t>专用标志</w:t>
      </w:r>
      <w:r>
        <w:rPr>
          <w:rFonts w:hint="eastAsia" w:ascii="仿宋_GB2312" w:hAnsi="仿宋_GB2312" w:eastAsia="仿宋_GB2312"/>
          <w:color w:val="auto"/>
          <w:sz w:val="32"/>
        </w:rPr>
        <w:t>工作的能力，</w:t>
      </w:r>
      <w:r>
        <w:rPr>
          <w:rFonts w:hint="eastAsia" w:ascii="仿宋_GB2312" w:hAnsi="仿宋_GB2312" w:eastAsia="仿宋_GB2312"/>
          <w:color w:val="auto"/>
          <w:sz w:val="32"/>
          <w:lang w:eastAsia="zh-CN"/>
        </w:rPr>
        <w:t>拥有开展培训和</w:t>
      </w:r>
      <w:r>
        <w:rPr>
          <w:rFonts w:hint="eastAsia" w:ascii="仿宋_GB2312" w:hAnsi="仿宋_GB2312" w:eastAsia="仿宋_GB2312"/>
          <w:color w:val="auto"/>
          <w:sz w:val="32"/>
        </w:rPr>
        <w:t>宣传推广</w:t>
      </w:r>
      <w:r>
        <w:rPr>
          <w:rFonts w:hint="eastAsia" w:ascii="仿宋_GB2312" w:hAnsi="仿宋_GB2312" w:eastAsia="仿宋_GB2312"/>
          <w:color w:val="auto"/>
          <w:sz w:val="32"/>
          <w:lang w:eastAsia="zh-CN"/>
        </w:rPr>
        <w:t>活动的工作</w:t>
      </w:r>
      <w:r>
        <w:rPr>
          <w:rFonts w:hint="eastAsia" w:ascii="仿宋_GB2312" w:hAnsi="仿宋_GB2312" w:eastAsia="仿宋_GB2312"/>
          <w:color w:val="auto"/>
          <w:sz w:val="32"/>
        </w:rPr>
        <w:t>经验。</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olor w:val="auto"/>
          <w:sz w:val="32"/>
        </w:rPr>
      </w:pPr>
      <w:r>
        <w:rPr>
          <w:rFonts w:hint="eastAsia" w:ascii="黑体" w:hAnsi="黑体" w:eastAsia="黑体"/>
          <w:color w:val="auto"/>
          <w:sz w:val="32"/>
        </w:rPr>
        <w:t>五、申报材料</w:t>
      </w:r>
    </w:p>
    <w:p>
      <w:pPr>
        <w:pageBreakBefore w:val="0"/>
        <w:kinsoku/>
        <w:wordWrap/>
        <w:overflowPunct/>
        <w:topLinePunct w:val="0"/>
        <w:autoSpaceDE/>
        <w:autoSpaceDN/>
        <w:bidi w:val="0"/>
        <w:spacing w:line="600" w:lineRule="exact"/>
        <w:ind w:firstLine="640" w:firstLineChars="200"/>
        <w:textAlignment w:val="auto"/>
        <w:rPr>
          <w:rFonts w:hint="eastAsia"/>
          <w:color w:val="auto"/>
          <w:sz w:val="32"/>
          <w:szCs w:val="32"/>
        </w:rPr>
      </w:pPr>
      <w:r>
        <w:rPr>
          <w:rFonts w:hint="eastAsia" w:eastAsia="仿宋_GB2312"/>
          <w:color w:val="auto"/>
          <w:sz w:val="32"/>
          <w:szCs w:val="32"/>
        </w:rPr>
        <w:t>（一）《</w:t>
      </w:r>
      <w:r>
        <w:rPr>
          <w:rFonts w:hint="eastAsia" w:ascii="仿宋_GB2312" w:hAnsi="仿宋_GB2312" w:eastAsia="仿宋_GB2312"/>
          <w:color w:val="auto"/>
          <w:sz w:val="32"/>
          <w:szCs w:val="32"/>
        </w:rPr>
        <w:t>2025年河源市知识产权项目申报书</w:t>
      </w:r>
      <w:r>
        <w:rPr>
          <w:rFonts w:hint="eastAsia" w:eastAsia="仿宋_GB2312"/>
          <w:color w:val="auto"/>
          <w:sz w:val="32"/>
          <w:szCs w:val="32"/>
        </w:rPr>
        <w:t>》；</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eastAsia="仿宋_GB2312"/>
          <w:color w:val="auto"/>
          <w:sz w:val="32"/>
          <w:szCs w:val="32"/>
        </w:rPr>
        <w:t>（二）</w:t>
      </w:r>
      <w:r>
        <w:rPr>
          <w:rFonts w:hint="eastAsia" w:ascii="仿宋_GB2312" w:hAnsi="仿宋_GB2312" w:eastAsia="仿宋_GB2312" w:cs="仿宋_GB2312"/>
          <w:color w:val="auto"/>
          <w:sz w:val="32"/>
          <w:szCs w:val="32"/>
        </w:rPr>
        <w:t>主体资格登记证</w:t>
      </w:r>
      <w:r>
        <w:rPr>
          <w:rFonts w:hint="eastAsia" w:ascii="仿宋_GB2312" w:hAnsi="仿宋_GB2312" w:eastAsia="仿宋_GB2312" w:cs="仿宋_GB2312"/>
          <w:color w:val="auto"/>
          <w:sz w:val="32"/>
          <w:szCs w:val="32"/>
          <w:lang w:eastAsia="zh-CN"/>
        </w:rPr>
        <w:t>明、</w:t>
      </w:r>
      <w:r>
        <w:rPr>
          <w:rFonts w:hint="eastAsia" w:ascii="仿宋_GB2312" w:hAnsi="仿宋_GB2312" w:eastAsia="仿宋_GB2312" w:cs="仿宋_GB2312"/>
          <w:color w:val="auto"/>
          <w:sz w:val="32"/>
          <w:szCs w:val="32"/>
        </w:rPr>
        <w:t>银行开户许可证复印件；</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kern w:val="2"/>
          <w:sz w:val="32"/>
          <w:szCs w:val="32"/>
          <w:lang w:eastAsia="zh-CN"/>
        </w:rPr>
      </w:pPr>
      <w:r>
        <w:rPr>
          <w:rFonts w:hint="eastAsia" w:eastAsia="仿宋_GB2312"/>
          <w:color w:val="auto"/>
          <w:kern w:val="2"/>
          <w:sz w:val="32"/>
          <w:szCs w:val="32"/>
        </w:rPr>
        <w:t>（三）</w:t>
      </w:r>
      <w:r>
        <w:rPr>
          <w:rFonts w:hint="eastAsia" w:ascii="仿宋_GB2312" w:hAnsi="仿宋_GB2312" w:eastAsia="仿宋_GB2312" w:cs="仿宋_GB2312"/>
          <w:color w:val="auto"/>
          <w:kern w:val="2"/>
          <w:sz w:val="32"/>
          <w:szCs w:val="32"/>
          <w:lang w:eastAsia="zh-CN"/>
        </w:rPr>
        <w:t>近两年的财务报表；</w:t>
      </w:r>
    </w:p>
    <w:p>
      <w:pPr>
        <w:pageBreakBefore w:val="0"/>
        <w:kinsoku/>
        <w:wordWrap/>
        <w:overflowPunct/>
        <w:topLinePunct w:val="0"/>
        <w:autoSpaceDE/>
        <w:autoSpaceDN/>
        <w:bidi w:val="0"/>
        <w:spacing w:line="600" w:lineRule="exact"/>
        <w:ind w:firstLine="640" w:firstLineChars="200"/>
        <w:textAlignment w:val="auto"/>
        <w:rPr>
          <w:rFonts w:hint="eastAsia" w:eastAsia="仿宋_GB2312"/>
          <w:color w:val="auto"/>
          <w:kern w:val="2"/>
          <w:sz w:val="32"/>
          <w:szCs w:val="32"/>
          <w:lang w:eastAsia="zh-CN"/>
        </w:rPr>
      </w:pPr>
      <w:r>
        <w:rPr>
          <w:rFonts w:hint="eastAsia" w:eastAsia="仿宋_GB2312"/>
          <w:color w:val="auto"/>
          <w:kern w:val="2"/>
          <w:sz w:val="32"/>
          <w:szCs w:val="32"/>
          <w:lang w:eastAsia="zh-CN"/>
        </w:rPr>
        <w:t>（四）</w:t>
      </w:r>
      <w:r>
        <w:rPr>
          <w:rFonts w:hint="eastAsia" w:ascii="仿宋_GB2312" w:hAnsi="仿宋_GB2312" w:eastAsia="仿宋_GB2312" w:cs="仿宋_GB2312"/>
          <w:color w:val="auto"/>
          <w:sz w:val="32"/>
          <w:szCs w:val="32"/>
        </w:rPr>
        <w:t>申报条件要求的资质和经验证明材料</w:t>
      </w:r>
      <w:r>
        <w:rPr>
          <w:rFonts w:hint="eastAsia" w:eastAsia="仿宋_GB2312"/>
          <w:color w:val="auto"/>
          <w:kern w:val="2"/>
          <w:sz w:val="32"/>
          <w:szCs w:val="32"/>
          <w:lang w:eastAsia="zh-CN"/>
        </w:rPr>
        <w:t>；</w:t>
      </w:r>
    </w:p>
    <w:p>
      <w:pPr>
        <w:pageBreakBefore w:val="0"/>
        <w:kinsoku/>
        <w:wordWrap/>
        <w:overflowPunct/>
        <w:topLinePunct w:val="0"/>
        <w:autoSpaceDE/>
        <w:autoSpaceDN/>
        <w:bidi w:val="0"/>
        <w:spacing w:line="600" w:lineRule="exact"/>
        <w:ind w:firstLine="640" w:firstLineChars="200"/>
        <w:textAlignment w:val="auto"/>
        <w:rPr>
          <w:rFonts w:hint="eastAsia" w:eastAsia="仿宋_GB2312"/>
          <w:color w:val="auto"/>
          <w:kern w:val="2"/>
          <w:sz w:val="32"/>
          <w:szCs w:val="32"/>
          <w:lang w:eastAsia="zh-CN"/>
        </w:rPr>
      </w:pPr>
      <w:r>
        <w:rPr>
          <w:rFonts w:hint="eastAsia" w:eastAsia="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五）其他证明申报单位优势的佐证材料</w:t>
      </w:r>
      <w:r>
        <w:rPr>
          <w:rFonts w:hint="eastAsia" w:eastAsia="仿宋_GB2312"/>
          <w:color w:val="auto"/>
          <w:kern w:val="2"/>
          <w:sz w:val="32"/>
          <w:szCs w:val="32"/>
          <w:lang w:eastAsia="zh-CN"/>
        </w:rPr>
        <w:t>。</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上</w:t>
      </w:r>
      <w:r>
        <w:rPr>
          <w:rFonts w:hint="eastAsia" w:ascii="仿宋_GB2312" w:hAnsi="仿宋_GB2312" w:eastAsia="仿宋_GB2312" w:cs="仿宋_GB2312"/>
          <w:color w:val="auto"/>
          <w:kern w:val="2"/>
          <w:sz w:val="32"/>
          <w:szCs w:val="32"/>
          <w:lang w:eastAsia="zh-CN"/>
        </w:rPr>
        <w:t>述</w:t>
      </w:r>
      <w:r>
        <w:rPr>
          <w:rFonts w:hint="eastAsia" w:ascii="仿宋_GB2312" w:hAnsi="仿宋_GB2312" w:eastAsia="仿宋_GB2312" w:cs="仿宋_GB2312"/>
          <w:color w:val="auto"/>
          <w:kern w:val="2"/>
          <w:sz w:val="32"/>
          <w:szCs w:val="32"/>
        </w:rPr>
        <w:t>材料均需加盖公章并在申报</w:t>
      </w:r>
      <w:r>
        <w:rPr>
          <w:rFonts w:hint="eastAsia" w:ascii="仿宋_GB2312" w:hAnsi="仿宋_GB2312" w:eastAsia="仿宋_GB2312" w:cs="仿宋_GB2312"/>
          <w:color w:val="auto"/>
          <w:kern w:val="2"/>
          <w:sz w:val="32"/>
          <w:szCs w:val="32"/>
          <w:lang w:eastAsia="zh-CN"/>
        </w:rPr>
        <w:t>材料</w:t>
      </w:r>
      <w:r>
        <w:rPr>
          <w:rFonts w:hint="eastAsia" w:ascii="仿宋_GB2312" w:hAnsi="仿宋_GB2312" w:eastAsia="仿宋_GB2312" w:cs="仿宋_GB2312"/>
          <w:color w:val="auto"/>
          <w:kern w:val="2"/>
          <w:sz w:val="32"/>
          <w:szCs w:val="32"/>
        </w:rPr>
        <w:t>加盖骑缝章。</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eastAsia="zh-CN"/>
        </w:rPr>
        <w:t>支持方式及额度、实施期限</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color w:val="auto"/>
        </w:rPr>
      </w:pPr>
      <w:r>
        <w:rPr>
          <w:rFonts w:hint="eastAsia" w:ascii="仿宋_GB2312" w:hAnsi="仿宋_GB2312" w:eastAsia="仿宋_GB2312" w:cs="仿宋_GB2312"/>
          <w:color w:val="auto"/>
          <w:sz w:val="32"/>
          <w:szCs w:val="32"/>
          <w:lang w:eastAsia="zh-CN"/>
        </w:rPr>
        <w:t>支持项目</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项，支持额度预计为</w:t>
      </w:r>
      <w:r>
        <w:rPr>
          <w:rFonts w:hint="eastAsia" w:ascii="仿宋_GB2312" w:hAnsi="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万元。所有项目任务原则上需在202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年完成。</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32220E63"/>
    <w:rsid w:val="00964854"/>
    <w:rsid w:val="00D82986"/>
    <w:rsid w:val="03037A0B"/>
    <w:rsid w:val="096D1F9B"/>
    <w:rsid w:val="0CC94942"/>
    <w:rsid w:val="11A63879"/>
    <w:rsid w:val="13740C76"/>
    <w:rsid w:val="18B51A85"/>
    <w:rsid w:val="20030388"/>
    <w:rsid w:val="28B47E26"/>
    <w:rsid w:val="29EBC604"/>
    <w:rsid w:val="2A990F29"/>
    <w:rsid w:val="2C9437FE"/>
    <w:rsid w:val="2E2A67B9"/>
    <w:rsid w:val="30550473"/>
    <w:rsid w:val="32220E63"/>
    <w:rsid w:val="35F68E73"/>
    <w:rsid w:val="38976FDA"/>
    <w:rsid w:val="3ABE36BA"/>
    <w:rsid w:val="3B4B2C0A"/>
    <w:rsid w:val="3C995B03"/>
    <w:rsid w:val="3DAF91AE"/>
    <w:rsid w:val="42155222"/>
    <w:rsid w:val="489931AD"/>
    <w:rsid w:val="4E2466CF"/>
    <w:rsid w:val="531E6299"/>
    <w:rsid w:val="53771DF8"/>
    <w:rsid w:val="58FF1ADE"/>
    <w:rsid w:val="59191FCF"/>
    <w:rsid w:val="5B4D4960"/>
    <w:rsid w:val="5E6779D4"/>
    <w:rsid w:val="5FD56383"/>
    <w:rsid w:val="5FD6D089"/>
    <w:rsid w:val="6041532C"/>
    <w:rsid w:val="666524CC"/>
    <w:rsid w:val="667A447D"/>
    <w:rsid w:val="6D625350"/>
    <w:rsid w:val="6F654570"/>
    <w:rsid w:val="704777C1"/>
    <w:rsid w:val="75631A30"/>
    <w:rsid w:val="76E279F5"/>
    <w:rsid w:val="78F06C42"/>
    <w:rsid w:val="7A26445B"/>
    <w:rsid w:val="7C3752D8"/>
    <w:rsid w:val="7D7B2469"/>
    <w:rsid w:val="7DB58A6C"/>
    <w:rsid w:val="7E5A0868"/>
    <w:rsid w:val="7EFD67F0"/>
    <w:rsid w:val="7F77267A"/>
    <w:rsid w:val="7FFCE00E"/>
    <w:rsid w:val="8DFD009A"/>
    <w:rsid w:val="AF43606C"/>
    <w:rsid w:val="DFC114C0"/>
    <w:rsid w:val="E7EFBB66"/>
    <w:rsid w:val="F6C93FB5"/>
    <w:rsid w:val="FA5BAC0C"/>
    <w:rsid w:val="FDF3F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631</Words>
  <Characters>634</Characters>
  <Lines>0</Lines>
  <Paragraphs>0</Paragraphs>
  <TotalTime>12</TotalTime>
  <ScaleCrop>false</ScaleCrop>
  <LinksUpToDate>false</LinksUpToDate>
  <CharactersWithSpaces>634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2022-09-16T11:18:00Z</dcterms:created>
  <dc:creator>逗逗奇迹柒七一</dc:creator>
  <cp:lastModifiedBy>dxkj</cp:lastModifiedBy>
  <dcterms:modified xsi:type="dcterms:W3CDTF">2025-02-06T09:56:25Z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6AEB1780FB4F4A8E8247407E4770BFB4</vt:lpwstr>
  </property>
</Properties>
</file>