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999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eastAsia="方正小标宋简体" w:cs="Times New Roman"/>
          <w:color w:val="auto"/>
          <w:sz w:val="40"/>
          <w:szCs w:val="40"/>
          <w:lang w:val="en-US" w:eastAsia="zh-CN"/>
        </w:rPr>
        <w:t>4</w:t>
      </w:r>
      <w:r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  <w:t>年公开招聘“广东兜底民生服务社会工作</w:t>
      </w:r>
    </w:p>
    <w:p w14:paraId="1233DE0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  <w:t>双百工程”乡镇（街道）社会工作服务站</w:t>
      </w:r>
    </w:p>
    <w:p w14:paraId="7BD3370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color w:val="auto"/>
          <w:sz w:val="40"/>
          <w:szCs w:val="40"/>
          <w:lang w:val="en-US" w:eastAsia="zh-CN"/>
        </w:rPr>
        <w:t>递补</w:t>
      </w:r>
      <w:bookmarkStart w:id="0" w:name="_GoBack"/>
      <w:bookmarkEnd w:id="0"/>
      <w:r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  <w:t>社工入职体检须知</w:t>
      </w:r>
    </w:p>
    <w:p w14:paraId="4A84187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eastAsia" w:ascii="宋体" w:hAnsi="宋体" w:eastAsia="方正仿宋_GBK" w:cs="方正仿宋_GBK"/>
          <w:b/>
          <w:color w:val="auto"/>
          <w:spacing w:val="100"/>
          <w:sz w:val="32"/>
          <w:szCs w:val="32"/>
        </w:rPr>
      </w:pPr>
    </w:p>
    <w:p w14:paraId="4F689E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为了准确反映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体检人员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身体的真实状况，请注意以下事项：</w:t>
      </w:r>
    </w:p>
    <w:p w14:paraId="7CDCB62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一、体检须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到指定医院进行体检，其它医疗单位的检查结果一律无效。</w:t>
      </w:r>
    </w:p>
    <w:p w14:paraId="29EBFE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二、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严禁弄虚作假、冒名顶替；如隐瞒病史影响体检结果的，后果自负。</w:t>
      </w:r>
    </w:p>
    <w:p w14:paraId="3AAD34E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体检前一天请注意休息，勿熬夜，不要饮酒，避免剧烈运动。</w:t>
      </w:r>
    </w:p>
    <w:p w14:paraId="499B220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体检当天需进行采血、B超等检查，请在受检前8-12小时禁食。</w:t>
      </w:r>
    </w:p>
    <w:p w14:paraId="79CF3CF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 w14:paraId="61D35C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请配合医生认真检查所有项目，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切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勿漏检。若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自行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放弃某一检查项目，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按体检不合格处理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。</w:t>
      </w:r>
    </w:p>
    <w:p w14:paraId="3F635C3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主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检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医生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可根据实际需要，增加必要的相应检查、检验项目。</w:t>
      </w:r>
    </w:p>
    <w:p w14:paraId="3F5F0F1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如对体检结果有疑义，请按有关规定办理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CA13DD6-2A98-471A-A67B-BD6299F8A7B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180F324-30E0-43C1-9C2F-5F89987C21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Y4NDVjZDY0Y2U5YTJhN2ZlMzk0NTQ1YjgxNzUifQ=="/>
  </w:docVars>
  <w:rsids>
    <w:rsidRoot w:val="5AEB4D3B"/>
    <w:rsid w:val="0FF82F4D"/>
    <w:rsid w:val="1108603A"/>
    <w:rsid w:val="4F0B673A"/>
    <w:rsid w:val="5AEB4D3B"/>
    <w:rsid w:val="6EA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348</Characters>
  <Lines>0</Lines>
  <Paragraphs>0</Paragraphs>
  <TotalTime>1298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2022-08-30T08:21:00Z</dcterms:created>
  <dc:creator>Wyq</dc:creator>
  <cp:lastModifiedBy>风一</cp:lastModifiedBy>
  <dcterms:modified xsi:type="dcterms:W3CDTF">2025-02-11T06:06:24Z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BD82C98B499247EC90BE84AE4115F092_13</vt:lpwstr>
  </property>
  <property fmtid="{D5CDD505-2E9C-101B-9397-08002B2CF9AE}" pid="4" name="KSOTemplateDocerSaveRecord">
    <vt:lpwstr>eyJoZGlkIjoiYWNlYTg0ZDMzNmU3MDNiM2YzZDg3ZTRjNmFkZjAxYTIiLCJ1c2VySWQiOiI1NTU0ODc5MzgifQ==</vt:lpwstr>
  </property>
</Properties>
</file>