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A32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leftChars="0" w:right="0" w:firstLine="320" w:firstLineChars="100"/>
        <w:jc w:val="both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 xml:space="preserve">                河源市水务局2025年度“双随机、一公开”抽查工作计划</w:t>
      </w:r>
    </w:p>
    <w:tbl>
      <w:tblPr>
        <w:tblStyle w:val="2"/>
        <w:tblW w:w="492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594"/>
        <w:gridCol w:w="763"/>
        <w:gridCol w:w="7024"/>
        <w:gridCol w:w="778"/>
        <w:gridCol w:w="1009"/>
        <w:gridCol w:w="1012"/>
        <w:gridCol w:w="895"/>
        <w:gridCol w:w="769"/>
        <w:gridCol w:w="822"/>
      </w:tblGrid>
      <w:tr w14:paraId="73E57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F4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5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89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抽查任务名称</w:t>
            </w:r>
          </w:p>
        </w:tc>
        <w:tc>
          <w:tcPr>
            <w:tcW w:w="2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CA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实施部门</w:t>
            </w:r>
          </w:p>
        </w:tc>
        <w:tc>
          <w:tcPr>
            <w:tcW w:w="2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D1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抽查事项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0D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抽查类型</w:t>
            </w:r>
          </w:p>
        </w:tc>
        <w:tc>
          <w:tcPr>
            <w:tcW w:w="3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58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抽查对象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范围</w:t>
            </w: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83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抽查对象总数</w:t>
            </w:r>
          </w:p>
        </w:tc>
        <w:tc>
          <w:tcPr>
            <w:tcW w:w="2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26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总抽查比例</w:t>
            </w:r>
          </w:p>
        </w:tc>
        <w:tc>
          <w:tcPr>
            <w:tcW w:w="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3D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查时间</w:t>
            </w:r>
          </w:p>
        </w:tc>
        <w:tc>
          <w:tcPr>
            <w:tcW w:w="2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33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实施科室</w:t>
            </w:r>
          </w:p>
        </w:tc>
      </w:tr>
      <w:tr w14:paraId="40C87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9E5F">
            <w:pPr>
              <w:spacing w:line="300" w:lineRule="exact"/>
              <w:jc w:val="center"/>
              <w:rPr>
                <w:rFonts w:hint="default" w:ascii="Times New Roman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58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both"/>
              <w:textAlignment w:val="auto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取水许可监督</w:t>
            </w:r>
            <w:r>
              <w:rPr>
                <w:rFonts w:ascii="宋体" w:hAnsi="宋体" w:eastAsia="宋体" w:cs="宋体"/>
                <w:sz w:val="21"/>
                <w:szCs w:val="21"/>
              </w:rPr>
              <w:t>检查</w:t>
            </w:r>
          </w:p>
        </w:tc>
        <w:tc>
          <w:tcPr>
            <w:tcW w:w="2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5E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市水务局</w:t>
            </w:r>
          </w:p>
        </w:tc>
        <w:tc>
          <w:tcPr>
            <w:tcW w:w="2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21B5F">
            <w:pPr>
              <w:spacing w:line="300" w:lineRule="exact"/>
              <w:jc w:val="both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</w:t>
            </w:r>
            <w:r>
              <w:rPr>
                <w:rFonts w:ascii="Times New Roman" w:hAnsi="宋体"/>
                <w:sz w:val="21"/>
                <w:szCs w:val="21"/>
              </w:rPr>
              <w:t>是否按照取水申请批准文件建设取水工程或者设施</w:t>
            </w:r>
            <w:r>
              <w:rPr>
                <w:rFonts w:hint="eastAsia" w:ascii="Times New Roman" w:hAnsi="宋体"/>
                <w:sz w:val="21"/>
                <w:szCs w:val="21"/>
                <w:lang w:eastAsia="zh-CN"/>
              </w:rPr>
              <w:t>；</w:t>
            </w:r>
            <w:r>
              <w:rPr>
                <w:rFonts w:ascii="Times New Roman" w:hAnsi="Times New Roman"/>
                <w:sz w:val="21"/>
                <w:szCs w:val="21"/>
              </w:rPr>
              <w:t>2.</w:t>
            </w:r>
            <w:r>
              <w:rPr>
                <w:rFonts w:ascii="Times New Roman" w:hAnsi="宋体"/>
                <w:sz w:val="21"/>
                <w:szCs w:val="21"/>
              </w:rPr>
              <w:t>是否按照批准的取水许可规定条件取水，并按批准的用途用水；</w:t>
            </w:r>
            <w:r>
              <w:rPr>
                <w:rFonts w:ascii="Times New Roman" w:hAnsi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.</w:t>
            </w:r>
            <w:r>
              <w:rPr>
                <w:rFonts w:ascii="Times New Roman" w:hAnsi="宋体"/>
                <w:sz w:val="21"/>
                <w:szCs w:val="21"/>
              </w:rPr>
              <w:t>是否按时申报计划用水，是否按照批准的计划取水，是否如实提供取用水有关情况；</w:t>
            </w:r>
            <w:r>
              <w:rPr>
                <w:rFonts w:ascii="Times New Roman" w:hAnsi="Times New Roman"/>
                <w:sz w:val="21"/>
                <w:szCs w:val="21"/>
              </w:rPr>
              <w:t>4.</w:t>
            </w:r>
            <w:r>
              <w:rPr>
                <w:rFonts w:ascii="Times New Roman" w:hAnsi="宋体"/>
                <w:sz w:val="21"/>
                <w:szCs w:val="21"/>
              </w:rPr>
              <w:t>是否执行审批机关作出的取水量限制决定，或者未经批准擅自转让取水权；</w:t>
            </w:r>
            <w:r>
              <w:rPr>
                <w:rFonts w:ascii="Times New Roman" w:hAnsi="Times New Roman"/>
                <w:sz w:val="21"/>
                <w:szCs w:val="21"/>
              </w:rPr>
              <w:t>5.</w:t>
            </w:r>
            <w:r>
              <w:rPr>
                <w:rFonts w:ascii="Times New Roman" w:hAnsi="宋体"/>
                <w:sz w:val="21"/>
                <w:szCs w:val="21"/>
              </w:rPr>
              <w:t>是否安装计量设施（在线监测）并保证其运行正常；</w:t>
            </w:r>
            <w:r>
              <w:rPr>
                <w:rFonts w:ascii="Times New Roman" w:hAnsi="Times New Roman"/>
                <w:sz w:val="21"/>
                <w:szCs w:val="21"/>
              </w:rPr>
              <w:t>6.</w:t>
            </w:r>
            <w:r>
              <w:rPr>
                <w:rFonts w:ascii="Times New Roman" w:hAnsi="宋体"/>
                <w:sz w:val="21"/>
                <w:szCs w:val="21"/>
              </w:rPr>
              <w:t>是否按照要求退水；</w:t>
            </w:r>
            <w:r>
              <w:rPr>
                <w:rFonts w:ascii="Times New Roman" w:hAnsi="Times New Roman"/>
                <w:sz w:val="21"/>
                <w:szCs w:val="21"/>
              </w:rPr>
              <w:t>7.</w:t>
            </w:r>
            <w:r>
              <w:rPr>
                <w:rFonts w:ascii="Times New Roman" w:hAnsi="宋体"/>
                <w:sz w:val="21"/>
                <w:szCs w:val="21"/>
              </w:rPr>
              <w:t>是否依法缴纳水资源费；</w:t>
            </w:r>
            <w:r>
              <w:rPr>
                <w:rFonts w:ascii="Times New Roman" w:hAnsi="Times New Roman"/>
                <w:sz w:val="21"/>
                <w:szCs w:val="21"/>
              </w:rPr>
              <w:t>8.</w:t>
            </w:r>
            <w:r>
              <w:rPr>
                <w:rFonts w:ascii="Times New Roman" w:hAnsi="宋体"/>
                <w:sz w:val="21"/>
                <w:szCs w:val="21"/>
              </w:rPr>
              <w:t>是否按照规定时限向审批机关延续取水许可申请；</w:t>
            </w:r>
            <w:r>
              <w:rPr>
                <w:rFonts w:ascii="Times New Roman" w:hAnsi="Times New Roman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.</w:t>
            </w:r>
            <w:r>
              <w:rPr>
                <w:rFonts w:ascii="Times New Roman" w:hAnsi="宋体"/>
                <w:sz w:val="21"/>
                <w:szCs w:val="21"/>
              </w:rPr>
              <w:t>需要调整计划用水总量的，是否依法向管理机关提出调整，并取得核定或者备案文件。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0F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/>
                <w:sz w:val="21"/>
                <w:szCs w:val="21"/>
                <w:lang w:val="en-US" w:eastAsia="zh-CN"/>
              </w:rPr>
              <w:t>不定向</w:t>
            </w:r>
          </w:p>
        </w:tc>
        <w:tc>
          <w:tcPr>
            <w:tcW w:w="3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66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市级已发证取水户</w:t>
            </w: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92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2A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792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2025年1月-12月</w:t>
            </w:r>
          </w:p>
        </w:tc>
        <w:tc>
          <w:tcPr>
            <w:tcW w:w="2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35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水资源与供水管理科</w:t>
            </w:r>
          </w:p>
        </w:tc>
      </w:tr>
      <w:tr w14:paraId="1E496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BAE71">
            <w:pPr>
              <w:spacing w:line="300" w:lineRule="exact"/>
              <w:jc w:val="center"/>
              <w:rPr>
                <w:rFonts w:hint="eastAsia" w:ascii="Times New Roman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DD9C5">
            <w:pPr>
              <w:spacing w:line="300" w:lineRule="exact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对洪水影响评价审批建设项目的行政检查</w:t>
            </w:r>
          </w:p>
        </w:tc>
        <w:tc>
          <w:tcPr>
            <w:tcW w:w="2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08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宋体"/>
                <w:sz w:val="21"/>
                <w:szCs w:val="21"/>
                <w:lang w:eastAsia="zh-CN"/>
              </w:rPr>
              <w:t>市水务局</w:t>
            </w:r>
          </w:p>
        </w:tc>
        <w:tc>
          <w:tcPr>
            <w:tcW w:w="2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5F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both"/>
              <w:textAlignment w:val="auto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宋体"/>
                <w:sz w:val="21"/>
                <w:szCs w:val="21"/>
                <w:lang w:val="en-US" w:eastAsia="zh-CN"/>
              </w:rPr>
              <w:t>1.建设项目工程建设方案是否按规定办理审批，是否按照批准的工程建设方案实施；2.是否按照批准的位置、界限和时限施工；3.是否按期完成补救措施、按期恢复临时占用水域、滩地原状；4.是否及时修复施工损坏水利工程及配套设施；5.是否落实施工期防汛（防台）应急预案等。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43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宋体"/>
                <w:sz w:val="21"/>
                <w:szCs w:val="21"/>
                <w:lang w:val="en-US" w:eastAsia="zh-CN"/>
              </w:rPr>
              <w:t>不定向</w:t>
            </w:r>
          </w:p>
        </w:tc>
        <w:tc>
          <w:tcPr>
            <w:tcW w:w="3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79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宋体"/>
                <w:sz w:val="21"/>
                <w:szCs w:val="21"/>
                <w:lang w:eastAsia="zh-CN"/>
              </w:rPr>
              <w:t>被许可人</w:t>
            </w: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C5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27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50%</w:t>
            </w:r>
          </w:p>
        </w:tc>
        <w:tc>
          <w:tcPr>
            <w:tcW w:w="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69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2025年1月-12月</w:t>
            </w:r>
          </w:p>
        </w:tc>
        <w:tc>
          <w:tcPr>
            <w:tcW w:w="2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7B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河湖管理科</w:t>
            </w:r>
          </w:p>
        </w:tc>
      </w:tr>
      <w:tr w14:paraId="3A602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480F">
            <w:pPr>
              <w:spacing w:line="300" w:lineRule="exact"/>
              <w:jc w:val="center"/>
              <w:rPr>
                <w:rFonts w:hint="default" w:ascii="Times New Roman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212F1">
            <w:pPr>
              <w:spacing w:line="300" w:lineRule="exact"/>
              <w:jc w:val="both"/>
              <w:rPr>
                <w:rFonts w:hint="eastAsia" w:eastAsia="宋体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>对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在建水利工程质量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>和安全生产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的行政检查</w:t>
            </w:r>
          </w:p>
        </w:tc>
        <w:tc>
          <w:tcPr>
            <w:tcW w:w="2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A3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eastAsia" w:ascii="Times New Roman" w:hAnsi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宋体"/>
                <w:sz w:val="21"/>
                <w:szCs w:val="21"/>
                <w:lang w:eastAsia="zh-CN"/>
              </w:rPr>
              <w:t>市水务局</w:t>
            </w:r>
          </w:p>
        </w:tc>
        <w:tc>
          <w:tcPr>
            <w:tcW w:w="2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17BCA">
            <w:pPr>
              <w:spacing w:line="300" w:lineRule="exact"/>
              <w:jc w:val="both"/>
              <w:rPr>
                <w:rFonts w:hint="eastAsia" w:ascii="Times New Roman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/>
                <w:sz w:val="21"/>
                <w:szCs w:val="21"/>
                <w:lang w:val="en-US" w:eastAsia="zh-CN"/>
              </w:rPr>
              <w:t>1.执行法律法规规章制度情况；</w:t>
            </w:r>
          </w:p>
          <w:p w14:paraId="70EA3AB6">
            <w:pPr>
              <w:spacing w:line="300" w:lineRule="exact"/>
              <w:jc w:val="both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宋体"/>
                <w:sz w:val="21"/>
                <w:szCs w:val="21"/>
                <w:lang w:val="en-US" w:eastAsia="zh-CN"/>
              </w:rPr>
              <w:t>2.项目安全生产责任体系建设，项目法人和参建各方履行安全生产职责情况，重大隐患排查和危险源辨识管控情况，施工现场安全管理情况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F5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/>
                <w:sz w:val="21"/>
                <w:szCs w:val="21"/>
                <w:lang w:val="en-US" w:eastAsia="zh-CN"/>
              </w:rPr>
              <w:t>不定向</w:t>
            </w:r>
          </w:p>
        </w:tc>
        <w:tc>
          <w:tcPr>
            <w:tcW w:w="3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FF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/>
                <w:sz w:val="21"/>
                <w:szCs w:val="21"/>
                <w:lang w:val="en-US" w:eastAsia="zh-CN"/>
              </w:rPr>
              <w:t>市属在建水利工程</w:t>
            </w: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96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53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56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2025年1月-12月</w:t>
            </w:r>
          </w:p>
        </w:tc>
        <w:tc>
          <w:tcPr>
            <w:tcW w:w="2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56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质量安全监督科</w:t>
            </w:r>
          </w:p>
        </w:tc>
      </w:tr>
      <w:tr w14:paraId="6DCFF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3597">
            <w:pPr>
              <w:spacing w:line="300" w:lineRule="exact"/>
              <w:jc w:val="center"/>
              <w:rPr>
                <w:rFonts w:hint="eastAsia" w:ascii="Times New Roman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ADAB8">
            <w:pPr>
              <w:spacing w:line="300" w:lineRule="exact"/>
              <w:jc w:val="both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>对水利工程初步设计审批项目的行政检查</w:t>
            </w:r>
          </w:p>
        </w:tc>
        <w:tc>
          <w:tcPr>
            <w:tcW w:w="2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FDE51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>市水务局</w:t>
            </w:r>
          </w:p>
        </w:tc>
        <w:tc>
          <w:tcPr>
            <w:tcW w:w="2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97098">
            <w:pPr>
              <w:spacing w:line="300" w:lineRule="exact"/>
              <w:jc w:val="both"/>
              <w:rPr>
                <w:rFonts w:hint="eastAsia" w:ascii="Times New Roman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/>
                <w:sz w:val="21"/>
                <w:szCs w:val="21"/>
                <w:lang w:val="en-US" w:eastAsia="zh-CN"/>
              </w:rPr>
              <w:t>1.执行工程项目法律法规规章制度情况；</w:t>
            </w:r>
          </w:p>
          <w:p w14:paraId="63306BF0">
            <w:pPr>
              <w:spacing w:line="300" w:lineRule="exact"/>
              <w:jc w:val="both"/>
              <w:rPr>
                <w:rFonts w:hint="eastAsia" w:ascii="Times New Roman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/>
                <w:sz w:val="21"/>
                <w:szCs w:val="21"/>
                <w:lang w:val="en-US" w:eastAsia="zh-CN"/>
              </w:rPr>
              <w:t>2.是否按批复的建设方案实施；</w:t>
            </w:r>
            <w:bookmarkStart w:id="0" w:name="_GoBack"/>
            <w:bookmarkEnd w:id="0"/>
          </w:p>
          <w:p w14:paraId="224AC557">
            <w:pPr>
              <w:spacing w:line="300" w:lineRule="exact"/>
              <w:jc w:val="both"/>
              <w:rPr>
                <w:rFonts w:hint="eastAsia" w:ascii="Times New Roman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/>
                <w:sz w:val="21"/>
                <w:szCs w:val="21"/>
                <w:lang w:val="en-US" w:eastAsia="zh-CN"/>
              </w:rPr>
              <w:t>3.是否落实施工期防汛（防台）应急预案及现场管理；</w:t>
            </w:r>
          </w:p>
          <w:p w14:paraId="78A1D01C">
            <w:pPr>
              <w:spacing w:line="300" w:lineRule="exact"/>
              <w:jc w:val="both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宋体"/>
                <w:sz w:val="21"/>
                <w:szCs w:val="21"/>
                <w:lang w:val="en-US" w:eastAsia="zh-CN"/>
              </w:rPr>
              <w:t>4.是否按规定落实质量、安全和进度管理。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A0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宋体"/>
                <w:sz w:val="21"/>
                <w:szCs w:val="21"/>
                <w:lang w:val="en-US" w:eastAsia="zh-CN"/>
              </w:rPr>
              <w:t>不定向</w:t>
            </w:r>
          </w:p>
        </w:tc>
        <w:tc>
          <w:tcPr>
            <w:tcW w:w="3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A5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宋体"/>
                <w:sz w:val="21"/>
                <w:szCs w:val="21"/>
                <w:lang w:eastAsia="zh-CN"/>
              </w:rPr>
              <w:t>被许可人</w:t>
            </w: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32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58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50%</w:t>
            </w:r>
          </w:p>
        </w:tc>
        <w:tc>
          <w:tcPr>
            <w:tcW w:w="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11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2025年1月-12月</w:t>
            </w:r>
          </w:p>
        </w:tc>
        <w:tc>
          <w:tcPr>
            <w:tcW w:w="2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78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建管科</w:t>
            </w:r>
          </w:p>
        </w:tc>
      </w:tr>
      <w:tr w14:paraId="2C2A4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D2C4">
            <w:pPr>
              <w:spacing w:line="300" w:lineRule="exact"/>
              <w:jc w:val="center"/>
              <w:rPr>
                <w:rFonts w:hint="eastAsia" w:ascii="Times New Roman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76B18">
            <w:pPr>
              <w:spacing w:line="300" w:lineRule="exact"/>
              <w:jc w:val="both"/>
              <w:rPr>
                <w:rFonts w:hint="default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>对生产建设项目水土保持方案实施情况的行政检查</w:t>
            </w:r>
          </w:p>
        </w:tc>
        <w:tc>
          <w:tcPr>
            <w:tcW w:w="2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3F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>市水务局</w:t>
            </w:r>
          </w:p>
        </w:tc>
        <w:tc>
          <w:tcPr>
            <w:tcW w:w="2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1A41E">
            <w:pPr>
              <w:spacing w:line="300" w:lineRule="exact"/>
              <w:jc w:val="both"/>
              <w:rPr>
                <w:rFonts w:hint="eastAsia" w:ascii="Times New Roman" w:hAnsi="宋体"/>
                <w:sz w:val="21"/>
                <w:szCs w:val="21"/>
              </w:rPr>
            </w:pPr>
            <w:r>
              <w:rPr>
                <w:rFonts w:hint="eastAsia" w:ascii="Times New Roman" w:hAnsi="宋体"/>
                <w:sz w:val="21"/>
                <w:szCs w:val="21"/>
                <w:lang w:val="en-US" w:eastAsia="zh-CN"/>
              </w:rPr>
              <w:t>1.水土保持工作组织领导、日常工作管理、防治责任分解落实情况;2.水土保持初步设计与施工图设计落实情况;3.水土流失预防和治理措施的落实情况;4.水土保持工程监测、监理工作开展情况;5.违法违规堆放弃土弃渣及水土保持方案变更情况;6.水土保持补偿费缴纳情况;7.水行政主管部门历次监督检查意见的整改落实情况;8.水土保持单位工程验收和自查初验情况。</w:t>
            </w:r>
          </w:p>
          <w:p w14:paraId="5E1AB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0A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/>
                <w:sz w:val="21"/>
                <w:szCs w:val="21"/>
                <w:lang w:val="en-US" w:eastAsia="zh-CN"/>
              </w:rPr>
              <w:t>不定向</w:t>
            </w:r>
          </w:p>
        </w:tc>
        <w:tc>
          <w:tcPr>
            <w:tcW w:w="3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5E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/>
                <w:sz w:val="21"/>
                <w:szCs w:val="21"/>
                <w:lang w:eastAsia="zh-CN"/>
              </w:rPr>
              <w:t>被许可人</w:t>
            </w: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81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A9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D8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2025年1月-12月</w:t>
            </w:r>
          </w:p>
        </w:tc>
        <w:tc>
          <w:tcPr>
            <w:tcW w:w="2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49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水保科</w:t>
            </w:r>
          </w:p>
        </w:tc>
      </w:tr>
      <w:tr w14:paraId="5A6D8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C3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476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06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left"/>
              <w:textAlignment w:val="auto"/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>各科室计划可根据实际情况适时调整。</w:t>
            </w:r>
          </w:p>
        </w:tc>
      </w:tr>
    </w:tbl>
    <w:p w14:paraId="5C7C4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eastAsia="仿宋_GB2312" w:cs="仿宋_GB2312"/>
          <w:sz w:val="24"/>
          <w:szCs w:val="24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25462"/>
    <w:rsid w:val="0109449D"/>
    <w:rsid w:val="01B938CE"/>
    <w:rsid w:val="031E7891"/>
    <w:rsid w:val="039D6C50"/>
    <w:rsid w:val="04E00878"/>
    <w:rsid w:val="067B6AEB"/>
    <w:rsid w:val="07F12663"/>
    <w:rsid w:val="0810108A"/>
    <w:rsid w:val="10517053"/>
    <w:rsid w:val="10C2608D"/>
    <w:rsid w:val="12AC5F38"/>
    <w:rsid w:val="134925B4"/>
    <w:rsid w:val="13705313"/>
    <w:rsid w:val="16E93262"/>
    <w:rsid w:val="18DB3999"/>
    <w:rsid w:val="195A6DE8"/>
    <w:rsid w:val="198F6E8A"/>
    <w:rsid w:val="19D47BEF"/>
    <w:rsid w:val="1C124C1B"/>
    <w:rsid w:val="1C3928DC"/>
    <w:rsid w:val="22A25462"/>
    <w:rsid w:val="234B3424"/>
    <w:rsid w:val="24466D8E"/>
    <w:rsid w:val="25CC2C7C"/>
    <w:rsid w:val="26B03985"/>
    <w:rsid w:val="2704183B"/>
    <w:rsid w:val="2A0A5C85"/>
    <w:rsid w:val="2A44644C"/>
    <w:rsid w:val="2C1837E7"/>
    <w:rsid w:val="2DBB6416"/>
    <w:rsid w:val="2E3E45FB"/>
    <w:rsid w:val="2E851573"/>
    <w:rsid w:val="302429C8"/>
    <w:rsid w:val="33226B1A"/>
    <w:rsid w:val="343A08B6"/>
    <w:rsid w:val="344C4197"/>
    <w:rsid w:val="34DA79F4"/>
    <w:rsid w:val="350C2516"/>
    <w:rsid w:val="37DD2573"/>
    <w:rsid w:val="391637A6"/>
    <w:rsid w:val="398E557D"/>
    <w:rsid w:val="39AB7238"/>
    <w:rsid w:val="3AFD174C"/>
    <w:rsid w:val="3CF3200B"/>
    <w:rsid w:val="3FFF0C57"/>
    <w:rsid w:val="40942502"/>
    <w:rsid w:val="41EC3DB8"/>
    <w:rsid w:val="42A55765"/>
    <w:rsid w:val="436A3956"/>
    <w:rsid w:val="45585C2C"/>
    <w:rsid w:val="46B33F80"/>
    <w:rsid w:val="46C23027"/>
    <w:rsid w:val="475D5424"/>
    <w:rsid w:val="47847862"/>
    <w:rsid w:val="47EB386F"/>
    <w:rsid w:val="48C61172"/>
    <w:rsid w:val="4A8F075E"/>
    <w:rsid w:val="4D2C0BB1"/>
    <w:rsid w:val="4DDC41D6"/>
    <w:rsid w:val="4E8B34C9"/>
    <w:rsid w:val="4ECA3267"/>
    <w:rsid w:val="506336A4"/>
    <w:rsid w:val="51334745"/>
    <w:rsid w:val="523A74F6"/>
    <w:rsid w:val="541327B7"/>
    <w:rsid w:val="597B335B"/>
    <w:rsid w:val="59A84D67"/>
    <w:rsid w:val="5B927278"/>
    <w:rsid w:val="5B9D664B"/>
    <w:rsid w:val="5BE30FD5"/>
    <w:rsid w:val="5BF949F3"/>
    <w:rsid w:val="5E6A5521"/>
    <w:rsid w:val="605338C5"/>
    <w:rsid w:val="60F569C1"/>
    <w:rsid w:val="614F54B5"/>
    <w:rsid w:val="618A317B"/>
    <w:rsid w:val="626F6172"/>
    <w:rsid w:val="65156AE4"/>
    <w:rsid w:val="65E14B73"/>
    <w:rsid w:val="679C650C"/>
    <w:rsid w:val="6972161C"/>
    <w:rsid w:val="69FD3A6F"/>
    <w:rsid w:val="6D195F0B"/>
    <w:rsid w:val="6ED2525C"/>
    <w:rsid w:val="6F0931B7"/>
    <w:rsid w:val="701423F0"/>
    <w:rsid w:val="70F9671F"/>
    <w:rsid w:val="71306040"/>
    <w:rsid w:val="72414F83"/>
    <w:rsid w:val="7421291C"/>
    <w:rsid w:val="75D82E83"/>
    <w:rsid w:val="76993924"/>
    <w:rsid w:val="77D13620"/>
    <w:rsid w:val="787B4617"/>
    <w:rsid w:val="791D5841"/>
    <w:rsid w:val="79400E79"/>
    <w:rsid w:val="7BA45C33"/>
    <w:rsid w:val="7D2863F0"/>
    <w:rsid w:val="7E741B85"/>
    <w:rsid w:val="7EDA732B"/>
    <w:rsid w:val="F3FBD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河源市工商局</Company>
  <Pages>1</Pages>
  <Words>502</Words>
  <Characters>527</Characters>
  <Lines>0</Lines>
  <Paragraphs>0</Paragraphs>
  <TotalTime>20</TotalTime>
  <ScaleCrop>false</ScaleCrop>
  <LinksUpToDate>false</LinksUpToDate>
  <CharactersWithSpaces>571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2022-02-22T15:43:00Z</dcterms:created>
  <dc:creator>陈辉煌</dc:creator>
  <cp:lastModifiedBy>办公室</cp:lastModifiedBy>
  <dcterms:modified xsi:type="dcterms:W3CDTF">2025-04-08T09:49:13Z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6E84AF726D0D4F6AB3BA46F1BBB50769</vt:lpwstr>
  </property>
  <property fmtid="{D5CDD505-2E9C-101B-9397-08002B2CF9AE}" pid="4" name="KSOTemplateDocerSaveRecord">
    <vt:lpwstr>eyJoZGlkIjoiOGJiMDJmZTU0MmRmZDQ2NWYxZGQ3ZjRjM2UyZTA5OWQiLCJ1c2VySWQiOiIxNjE3ODk4MTI0In0=</vt:lpwstr>
  </property>
</Properties>
</file>