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80" w:lineRule="exact"/>
        <w:jc w:val="both"/>
        <w:textAlignment w:val="auto"/>
        <w:rPr>
          <w:rFonts w:hint="default" w:ascii="仿宋_GB2312" w:hAnsi="仿宋_GB2312" w:eastAsia="仿宋_GB2312" w:cs="仿宋_GB2312"/>
          <w:bCs/>
          <w:spacing w:val="-20"/>
          <w:sz w:val="32"/>
          <w:szCs w:val="32"/>
          <w:lang w:val="en-US" w:eastAsia="zh-CN"/>
        </w:rPr>
      </w:pPr>
      <w:r>
        <w:rPr>
          <w:rFonts w:hint="eastAsia" w:ascii="仿宋_GB2312" w:hAnsi="仿宋_GB2312" w:cs="仿宋_GB2312"/>
          <w:bCs/>
          <w:spacing w:val="-20"/>
          <w:sz w:val="32"/>
          <w:szCs w:val="32"/>
          <w:lang w:eastAsia="zh-CN"/>
        </w:rPr>
        <w:t>附件</w:t>
      </w:r>
      <w:r>
        <w:rPr>
          <w:rFonts w:hint="eastAsia" w:ascii="仿宋_GB2312" w:hAnsi="仿宋_GB2312" w:cs="仿宋_GB2312"/>
          <w:bCs/>
          <w:spacing w:val="-20"/>
          <w:sz w:val="32"/>
          <w:szCs w:val="32"/>
          <w:lang w:val="en-US" w:eastAsia="zh-CN"/>
        </w:rPr>
        <w:t>8</w:t>
      </w:r>
      <w:bookmarkStart w:id="0" w:name="_GoBack"/>
      <w:bookmarkEnd w:id="0"/>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eastAsia="zh-CN"/>
        </w:rPr>
      </w:pPr>
      <w:r>
        <w:rPr>
          <w:rFonts w:hint="eastAsia" w:ascii="Times New Roman" w:hAnsi="Times New Roman" w:eastAsia="方正小标宋简体" w:cs="方正小标宋简体"/>
          <w:bCs/>
          <w:spacing w:val="-20"/>
          <w:sz w:val="44"/>
          <w:szCs w:val="44"/>
          <w:lang w:eastAsia="zh-CN"/>
        </w:rPr>
        <w:t>建筑用玻璃产品质量监督抽查实施细则</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eastAsia="zh-CN"/>
        </w:rPr>
      </w:pPr>
      <w:r>
        <w:rPr>
          <w:rFonts w:hint="eastAsia" w:ascii="Times New Roman" w:hAnsi="Times New Roman" w:eastAsia="方正小标宋简体" w:cs="方正小标宋简体"/>
          <w:bCs/>
          <w:spacing w:val="-20"/>
          <w:sz w:val="44"/>
          <w:szCs w:val="44"/>
          <w:lang w:eastAsia="zh-CN"/>
        </w:rPr>
        <w:t>（</w:t>
      </w:r>
      <w:r>
        <w:rPr>
          <w:rFonts w:hint="eastAsia" w:ascii="方正小标宋简体" w:hAnsi="方正小标宋简体" w:eastAsia="方正小标宋简体" w:cs="方正小标宋简体"/>
          <w:b w:val="0"/>
          <w:bCs/>
          <w:color w:val="auto"/>
          <w:sz w:val="44"/>
          <w:szCs w:val="44"/>
        </w:rPr>
        <w:t>2025</w:t>
      </w:r>
      <w:r>
        <w:rPr>
          <w:rFonts w:hint="eastAsia" w:ascii="Times New Roman" w:hAnsi="Times New Roman" w:eastAsia="方正小标宋简体" w:cs="方正小标宋简体"/>
          <w:bCs/>
          <w:spacing w:val="-20"/>
          <w:sz w:val="44"/>
          <w:szCs w:val="44"/>
          <w:lang w:val="en-US" w:eastAsia="zh-CN"/>
        </w:rPr>
        <w:t>版</w:t>
      </w:r>
      <w:r>
        <w:rPr>
          <w:rFonts w:hint="eastAsia" w:ascii="Times New Roman" w:hAnsi="Times New Roman" w:eastAsia="方正小标宋简体" w:cs="方正小标宋简体"/>
          <w:bCs/>
          <w:spacing w:val="-20"/>
          <w:sz w:val="44"/>
          <w:szCs w:val="44"/>
          <w:lang w:eastAsia="zh-CN"/>
        </w:rPr>
        <w:t>）</w:t>
      </w:r>
    </w:p>
    <w:p>
      <w:pPr>
        <w:snapToGrid w:val="0"/>
        <w:spacing w:line="600" w:lineRule="exact"/>
        <w:ind w:firstLine="640" w:firstLineChars="200"/>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一、抽样方法</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抽查数量：每款产品抽取2组样本，第1组用于检验，第2组用于备样。备用样品封存于</w:t>
      </w:r>
      <w:r>
        <w:rPr>
          <w:rFonts w:hint="eastAsia" w:ascii="仿宋_GB2312" w:hAnsi="仿宋_GB2312" w:eastAsia="仿宋_GB2312" w:cs="仿宋_GB2312"/>
          <w:kern w:val="0"/>
          <w:sz w:val="32"/>
          <w:szCs w:val="32"/>
          <w:lang w:eastAsia="zh-CN"/>
        </w:rPr>
        <w:t>被抽查</w:t>
      </w:r>
      <w:r>
        <w:rPr>
          <w:rFonts w:hint="eastAsia" w:ascii="仿宋_GB2312" w:hAnsi="仿宋_GB2312" w:eastAsia="仿宋_GB2312" w:cs="仿宋_GB2312"/>
          <w:kern w:val="0"/>
          <w:sz w:val="32"/>
          <w:szCs w:val="32"/>
        </w:rPr>
        <w:t>单位。</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二、检验依据</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宋体" w:hAnsi="宋体" w:eastAsia="宋体" w:cs="宋体"/>
          <w:sz w:val="24"/>
          <w:szCs w:val="24"/>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建筑用钢化玻璃</w:t>
      </w:r>
    </w:p>
    <w:tbl>
      <w:tblPr>
        <w:tblStyle w:val="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544"/>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50"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544"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108"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抗冲击性</w:t>
            </w:r>
          </w:p>
        </w:tc>
        <w:tc>
          <w:tcPr>
            <w:tcW w:w="5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碎片状态</w:t>
            </w:r>
          </w:p>
        </w:tc>
        <w:tc>
          <w:tcPr>
            <w:tcW w:w="5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霰弹袋冲击性能</w:t>
            </w:r>
          </w:p>
        </w:tc>
        <w:tc>
          <w:tcPr>
            <w:tcW w:w="5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表面应力</w:t>
            </w:r>
          </w:p>
        </w:tc>
        <w:tc>
          <w:tcPr>
            <w:tcW w:w="5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15763.2</w:t>
            </w:r>
          </w:p>
        </w:tc>
      </w:tr>
    </w:tbl>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平板玻璃</w:t>
      </w:r>
    </w:p>
    <w:tbl>
      <w:tblPr>
        <w:tblStyle w:val="5"/>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566"/>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12"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566"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048"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厚度偏差</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厚薄差</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点状缺陷</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点状缺陷密集度</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线道</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裂纹</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光学变形</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弯曲度</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restart"/>
            <w:tcBorders>
              <w:top w:val="single" w:color="auto" w:sz="4" w:space="0"/>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无色透明平板玻璃可见光透射比</w:t>
            </w:r>
            <w:r>
              <w:rPr>
                <w:rFonts w:hint="eastAsia" w:ascii="宋体" w:hAnsi="宋体" w:eastAsia="宋体" w:cs="宋体"/>
                <w:sz w:val="24"/>
                <w:szCs w:val="24"/>
                <w:vertAlign w:val="superscript"/>
              </w:rPr>
              <w:t>a</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tcBorders>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both"/>
              <w:textAlignment w:val="auto"/>
              <w:rPr>
                <w:rFonts w:hint="eastAsia" w:ascii="宋体" w:hAnsi="宋体" w:eastAsia="宋体" w:cs="宋体"/>
                <w:sz w:val="24"/>
                <w:szCs w:val="24"/>
              </w:rPr>
            </w:pP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本体着色平板玻璃透射比偏差</w:t>
            </w:r>
            <w:r>
              <w:rPr>
                <w:rFonts w:hint="eastAsia" w:ascii="宋体" w:hAnsi="宋体" w:eastAsia="宋体" w:cs="宋体"/>
                <w:sz w:val="24"/>
                <w:szCs w:val="24"/>
                <w:vertAlign w:val="superscript"/>
              </w:rPr>
              <w:t>b</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tcBorders>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both"/>
              <w:textAlignment w:val="auto"/>
              <w:rPr>
                <w:rFonts w:hint="eastAsia" w:ascii="宋体" w:hAnsi="宋体" w:eastAsia="宋体" w:cs="宋体"/>
                <w:sz w:val="24"/>
                <w:szCs w:val="24"/>
              </w:rPr>
            </w:pP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本体着色平板玻璃颜色均匀性</w:t>
            </w:r>
            <w:r>
              <w:rPr>
                <w:rFonts w:hint="eastAsia" w:ascii="宋体" w:hAnsi="宋体" w:eastAsia="宋体" w:cs="宋体"/>
                <w:sz w:val="24"/>
                <w:szCs w:val="24"/>
                <w:vertAlign w:val="superscript"/>
              </w:rPr>
              <w:t>b</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26" w:type="dxa"/>
            <w:gridSpan w:val="3"/>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vertAlign w:val="superscript"/>
              </w:rPr>
              <w:t>a</w:t>
            </w:r>
            <w:r>
              <w:rPr>
                <w:rFonts w:hint="eastAsia" w:ascii="宋体" w:hAnsi="宋体" w:eastAsia="宋体" w:cs="宋体"/>
                <w:sz w:val="24"/>
                <w:szCs w:val="24"/>
              </w:rPr>
              <w:t>只对无色透明平板玻璃</w:t>
            </w: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vertAlign w:val="superscript"/>
              </w:rPr>
              <w:t>b</w:t>
            </w:r>
            <w:r>
              <w:rPr>
                <w:rFonts w:hint="eastAsia" w:ascii="宋体" w:hAnsi="宋体" w:eastAsia="宋体" w:cs="宋体"/>
                <w:sz w:val="24"/>
                <w:szCs w:val="24"/>
              </w:rPr>
              <w:t>只对本体作色平板玻璃</w:t>
            </w:r>
          </w:p>
        </w:tc>
      </w:tr>
    </w:tbl>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建筑用夹层玻璃</w:t>
      </w:r>
    </w:p>
    <w:tbl>
      <w:tblPr>
        <w:tblStyle w:val="5"/>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587"/>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78"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587"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122"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厚度偏差</w:t>
            </w:r>
            <w:r>
              <w:rPr>
                <w:rFonts w:hint="eastAsia" w:ascii="宋体" w:hAnsi="宋体" w:eastAsia="宋体" w:cs="宋体"/>
                <w:sz w:val="24"/>
                <w:szCs w:val="24"/>
                <w:vertAlign w:val="superscript"/>
              </w:rPr>
              <w:t>a</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耐热性</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耐湿性</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耐辐照性</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落球冲击玻璃性能</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霰弹袋冲击性能</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8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vertAlign w:val="superscript"/>
              </w:rPr>
              <w:t>a</w:t>
            </w:r>
            <w:r>
              <w:rPr>
                <w:rFonts w:hint="eastAsia" w:ascii="宋体" w:hAnsi="宋体" w:eastAsia="宋体" w:cs="宋体"/>
                <w:sz w:val="24"/>
                <w:szCs w:val="24"/>
              </w:rPr>
              <w:t>只对建筑用普通夹层玻璃</w:t>
            </w:r>
          </w:p>
        </w:tc>
      </w:tr>
    </w:tbl>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中空玻璃</w:t>
      </w:r>
    </w:p>
    <w:tbl>
      <w:tblPr>
        <w:tblStyle w:val="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696"/>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48"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696"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087"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尺寸偏差</w:t>
            </w:r>
          </w:p>
        </w:tc>
        <w:tc>
          <w:tcPr>
            <w:tcW w:w="5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GB/T 11944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露点</w:t>
            </w:r>
          </w:p>
        </w:tc>
        <w:tc>
          <w:tcPr>
            <w:tcW w:w="5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GB/T 11944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耐紫外线辐照性能</w:t>
            </w:r>
          </w:p>
        </w:tc>
        <w:tc>
          <w:tcPr>
            <w:tcW w:w="5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GB/T 11944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初始气体含量</w:t>
            </w:r>
            <w:r>
              <w:rPr>
                <w:rFonts w:hint="eastAsia" w:ascii="宋体" w:hAnsi="宋体" w:eastAsia="宋体" w:cs="宋体"/>
                <w:sz w:val="24"/>
                <w:szCs w:val="24"/>
                <w:vertAlign w:val="superscript"/>
              </w:rPr>
              <w:t>a</w:t>
            </w:r>
          </w:p>
        </w:tc>
        <w:tc>
          <w:tcPr>
            <w:tcW w:w="5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GB/T 11944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vertAlign w:val="superscript"/>
              </w:rPr>
              <w:t>a</w:t>
            </w:r>
            <w:r>
              <w:rPr>
                <w:rFonts w:hint="eastAsia" w:ascii="宋体" w:hAnsi="宋体" w:eastAsia="宋体" w:cs="宋体"/>
                <w:sz w:val="24"/>
                <w:szCs w:val="24"/>
              </w:rPr>
              <w:t>只对充气中空玻璃</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凡是注日期的文件，其随后所有的修改单（不包括勘误的内容）或修订版</w:t>
      </w:r>
      <w:r>
        <w:rPr>
          <w:rFonts w:hint="eastAsia" w:ascii="仿宋_GB2312" w:hAnsi="仿宋_GB2312" w:cs="仿宋_GB2312"/>
          <w:kern w:val="0"/>
          <w:sz w:val="32"/>
          <w:szCs w:val="32"/>
          <w:lang w:eastAsia="zh-CN"/>
        </w:rPr>
        <w:t>均</w:t>
      </w:r>
      <w:r>
        <w:rPr>
          <w:rFonts w:hint="eastAsia" w:ascii="仿宋_GB2312" w:hAnsi="仿宋_GB2312" w:eastAsia="仿宋_GB2312" w:cs="仿宋_GB2312"/>
          <w:kern w:val="0"/>
          <w:sz w:val="32"/>
          <w:szCs w:val="32"/>
          <w:lang w:eastAsia="zh-CN"/>
        </w:rPr>
        <w:t>不适用于本细则。凡是不注日期的文件，其最新版本适用于本细则。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GB 11614-20</w:t>
      </w:r>
      <w:r>
        <w:rPr>
          <w:rFonts w:hint="eastAsia" w:ascii="仿宋_GB2312" w:hAnsi="仿宋_GB2312" w:cs="仿宋_GB2312"/>
          <w:kern w:val="0"/>
          <w:sz w:val="32"/>
          <w:szCs w:val="32"/>
          <w:lang w:val="en-US" w:eastAsia="zh-CN"/>
        </w:rPr>
        <w:t>22</w:t>
      </w:r>
      <w:r>
        <w:rPr>
          <w:rFonts w:hint="eastAsia" w:ascii="仿宋_GB2312" w:hAnsi="仿宋_GB2312" w:eastAsia="仿宋_GB2312" w:cs="仿宋_GB2312"/>
          <w:kern w:val="0"/>
          <w:sz w:val="32"/>
          <w:szCs w:val="32"/>
        </w:rPr>
        <w:t>《平板玻璃》</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GB 15763.2-2005 《建筑用安全玻璃 第2部分：钢化玻璃》</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GB 15763.3-2009《建筑用安全玻璃 第3部分：夹层玻璃》</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GB/T 11944-2012《中空玻璃》</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四、</w:t>
      </w:r>
      <w:r>
        <w:rPr>
          <w:rFonts w:hint="eastAsia" w:ascii="仿宋_GB2312" w:hAnsi="仿宋_GB2312" w:eastAsia="仿宋_GB2312" w:cs="仿宋_GB2312"/>
          <w:kern w:val="0"/>
          <w:sz w:val="32"/>
          <w:szCs w:val="32"/>
        </w:rPr>
        <w:t>判定原则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一般原则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建筑用钢化玻璃</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抗冲击性检验结果判定：6块样品进行试验，样品破坏数不超过1块判定为该项合格；多于或等于3块判定为该项不合格；破坏数为2块时，再追加6块抽检样品进行试验，6块全部不破坏判定为该项合格，否则判定为该项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碎片状态检验结果判定：4块样品进行试验，4块样品均符合规定，判定为该项合格，否则判定为该项不合格。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霰弹袋冲击性能检验结果判定：4块样品进行试验，4块样品均符合规定，判定为该项合格，否则判定为该项不合格。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面应力检验结果判断：3块样品进行试验，3块样品全部符合规定则判定该项合格，2块样品不符合则判定该项不合格，当1块样品不符合时，再追加3块样品检验，如果3块样品全部符合规定则判定该项合格，否则判定该项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综合判定：经检验，检验项目全部合格，判定为被抽查产品合格；检验项目中任一项或一项以上不合格，判定为被抽查产品不合格。其中，当产品存在重要项目不合格时，属于严重不合格。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平板玻璃</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厚度偏差、厚薄差、点状缺陷、点状缺陷密集度、线道、裂纹、光学变形、弯曲度进行检验时，一片玻璃其检验结果的上述指标均达到该等级的要求则该片玻璃为上述指标合格，否则为不合格。样品数量为20片时，若不合格片数小于或等于3片，则被抽查产品上述指标合格；若不合格数等于或大于4片，则被抽查产品上述指标不合格；样品未经检验发生破损，若碎片数量不多于7片，则从未破碎的样品中按顺序号取13片检验并判定。样品数量为13片时，若不合格片数小于或等于2片，则被抽查产品上述指标合格；若不合格数等于或大于3片，则被抽查产品上述指标不合格.不合格的上述指标是指上述指标其中之一或其组合。</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对无色透明平板玻璃可见光透射比进行检验时，若检验结果符合GB 11614的规定，则判定被抽查产品该项指标合格。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对本体着色平板玻璃的透射比偏差进行检验时，若检验结果符合GB 11614的规定，则判定被抽查产品该项指标合格。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对本体着色平板玻璃颜色均匀性进行检验时，若检验结果符合GB 11614的规定，则判定被抽查产品该项指标合格。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综合判定：经检验，检验项目全部合格，判定为被抽查产品合格；检验项目中任一项或一项以上不合格，判定为被抽查产品不合格。其中，当产品存在重要项目不合格时，属于严重不合格。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夹层玻璃</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耐热性、耐湿性、耐辐照性检验结果判定：3块试样全部符合要求时为合格，1块符合时为不合格。当2块试样符合要求时，追加3片新试样重新进行试验，3块全部符合要求时为合格。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落球冲击剥离性能检验结果判断：5块或5块以上试样符合时为合格，3块或3块以下符合时为不合格。当4块试样符合时，追加6块试样重新进行试验，6块试样全部符合时为合格。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霰弹袋冲击性能检验结果判定：4块试样均应未破坏和/或安全破坏，判定为该项合格，否则判定为该项不合格。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厚度偏差检验结果判定：3块试样全部符合要求，判定为该项合格，否则判定为该项不合格。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综合判定：经检验，检验项目全部合格，判定为被抽查产品合格；检验项目中任一项或一项以上不合格，判定为被抽查产品不合格。其中，当产品存在重要项目不合格时，属于严重不合格。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中空玻璃</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尺寸偏差：检验20块试样中，若不合格片数小于或等于3块，则该批次中空玻璃尺寸偏差指标合格；若不合格块数等于或大于4块，则该批次中空玻璃尺寸偏差指标不合格。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露点：取15块试样进行露点检测，全部合格该项性能合格。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耐紫外线辐照：取2块试样进行耐紫外线辐照试验，2块试样均合格该项性能合格。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初始气体含量：取3块试样进行初始气体含量试验，3块试样均合格该项性能合格。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综合判定：检验项目全部合格，判定为被抽查产品合格；检验项目中任一项或一项以上不合格，判定为被抽查产品不合格。当产品存在重要项目不合格时，属于严重不合格。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其</w:t>
      </w:r>
      <w:r>
        <w:rPr>
          <w:rFonts w:hint="eastAsia" w:ascii="仿宋_GB2312" w:hAnsi="仿宋_GB2312" w:cs="仿宋_GB2312"/>
          <w:kern w:val="0"/>
          <w:sz w:val="32"/>
          <w:szCs w:val="32"/>
          <w:lang w:val="en-US" w:eastAsia="zh-CN"/>
        </w:rPr>
        <w:t>他</w:t>
      </w:r>
      <w:r>
        <w:rPr>
          <w:rFonts w:hint="eastAsia" w:ascii="仿宋_GB2312" w:hAnsi="仿宋_GB2312" w:eastAsia="仿宋_GB2312" w:cs="仿宋_GB2312"/>
          <w:kern w:val="0"/>
          <w:sz w:val="32"/>
          <w:szCs w:val="32"/>
          <w:lang w:val="en-US" w:eastAsia="zh-CN"/>
        </w:rPr>
        <w:t>原则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snapToGrid w:val="0"/>
        <w:spacing w:line="600" w:lineRule="exact"/>
        <w:ind w:firstLine="640" w:firstLineChars="200"/>
        <w:rPr>
          <w:rFonts w:hint="eastAsia" w:ascii="仿宋_GB2312" w:hAnsi="仿宋_GB2312" w:eastAsia="仿宋_GB2312" w:cs="仿宋_GB2312"/>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3AF4D89"/>
    <w:rsid w:val="08731931"/>
    <w:rsid w:val="0EA01646"/>
    <w:rsid w:val="186B2B9A"/>
    <w:rsid w:val="18A90963"/>
    <w:rsid w:val="1D0C50A7"/>
    <w:rsid w:val="24A34751"/>
    <w:rsid w:val="27050DF0"/>
    <w:rsid w:val="282C019E"/>
    <w:rsid w:val="288F6410"/>
    <w:rsid w:val="38A256E7"/>
    <w:rsid w:val="3AF61375"/>
    <w:rsid w:val="3B5F0002"/>
    <w:rsid w:val="3C315A4B"/>
    <w:rsid w:val="43165556"/>
    <w:rsid w:val="46B303F3"/>
    <w:rsid w:val="4ADC62C2"/>
    <w:rsid w:val="4B2A403B"/>
    <w:rsid w:val="4BF85790"/>
    <w:rsid w:val="4F53C30B"/>
    <w:rsid w:val="50982C04"/>
    <w:rsid w:val="51AE4988"/>
    <w:rsid w:val="522D26A6"/>
    <w:rsid w:val="562F2BA3"/>
    <w:rsid w:val="590233BD"/>
    <w:rsid w:val="59357A83"/>
    <w:rsid w:val="5B6E5596"/>
    <w:rsid w:val="5F790CCD"/>
    <w:rsid w:val="61104296"/>
    <w:rsid w:val="62E73AEA"/>
    <w:rsid w:val="6A9C0E67"/>
    <w:rsid w:val="6EEE5A3B"/>
    <w:rsid w:val="6FFDF1B9"/>
    <w:rsid w:val="70B1249C"/>
    <w:rsid w:val="73737B26"/>
    <w:rsid w:val="7906664A"/>
    <w:rsid w:val="7B6315DB"/>
    <w:rsid w:val="7CE24EFB"/>
    <w:rsid w:val="7F7BF084"/>
    <w:rsid w:val="B9EAB8C4"/>
    <w:rsid w:val="D6DF472D"/>
    <w:rsid w:val="FF6FF33D"/>
    <w:rsid w:val="FF9FE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2454</Words>
  <Characters>2708</Characters>
  <Lines>23</Lines>
  <Paragraphs>6</Paragraphs>
  <TotalTime>9</TotalTime>
  <ScaleCrop>false</ScaleCrop>
  <LinksUpToDate>false</LinksUpToDate>
  <CharactersWithSpaces>2743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2020-07-24T09:55:00Z</dcterms:created>
  <dc:creator>zyw</dc:creator>
  <cp:lastModifiedBy>dxkj</cp:lastModifiedBy>
  <cp:lastPrinted>2025-04-30T17:27:00Z</cp:lastPrinted>
  <dcterms:modified xsi:type="dcterms:W3CDTF">2025-04-30T09:55:25Z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853D873B48B840689D62EF68761C2372_13</vt:lpwstr>
  </property>
  <property fmtid="{D5CDD505-2E9C-101B-9397-08002B2CF9AE}" pid="4" name="KSOTemplateDocerSaveRecord">
    <vt:lpwstr>eyJoZGlkIjoiZGVmMmI2ZTEyY2ZkZmFiYzBhYjA4YmZlZTgxMmZjMWMifQ==</vt:lpwstr>
  </property>
</Properties>
</file>