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《河源市湿地保护规划（2023-2035年）》起草说明</w:t>
      </w:r>
    </w:p>
    <w:bookmarkEnd w:id="0"/>
    <w:p>
      <w:pPr>
        <w:ind w:firstLine="560"/>
        <w:rPr>
          <w:rFonts w:ascii="Times New Roman" w:hAnsi="Times New Roman" w:cs="Times New Roman"/>
        </w:rPr>
      </w:pPr>
    </w:p>
    <w:p>
      <w:pPr>
        <w:spacing w:line="240" w:lineRule="auto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一、起草背景</w:t>
      </w:r>
    </w:p>
    <w:p>
      <w:pPr>
        <w:spacing w:line="240" w:lineRule="auto"/>
        <w:ind w:firstLine="640"/>
        <w:jc w:val="both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深入贯彻习近平生态文明思想和习近平总书记对广东系列重要讲话、重要指示批示精神，全面落实《中共广东省委关于深入推进绿美广东生态建设的决定》，衔接《全国湿地保护规划（2022-2030年）》和《广东省湿地保护规划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-2035年）》相关内容，我局组织编制了《河源市湿地保护规划（2023-2035年）》（以下简称《规划》）。</w:t>
      </w:r>
    </w:p>
    <w:p>
      <w:pPr>
        <w:spacing w:line="240" w:lineRule="auto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二、法律法规政策依据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1.《中华人民共和国湿地保护法》（2021年）；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2.《广东省湿地保护条例》（2022年修订）；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3.《中共河源市委关于贯彻《中共广东省委关于深入推进绿美广东生态建设的决定》的实施意见》（河委发〔2023〕3号）。</w:t>
      </w:r>
    </w:p>
    <w:p>
      <w:pPr>
        <w:spacing w:line="240" w:lineRule="auto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三、制定程序说明</w:t>
      </w:r>
    </w:p>
    <w:p>
      <w:pPr>
        <w:pStyle w:val="13"/>
        <w:widowControl w:val="0"/>
        <w:spacing w:line="240" w:lineRule="auto"/>
        <w:ind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编制团队在《规划》编制过程中，通过召开座谈会、实地调研、收集资料等形式，完成《规划》初稿编制。</w:t>
      </w:r>
    </w:p>
    <w:p>
      <w:pPr>
        <w:pStyle w:val="13"/>
        <w:widowControl w:val="0"/>
        <w:spacing w:line="240" w:lineRule="auto"/>
        <w:ind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2023年9月，《规划》征求了省林业局，各县（区）人民政府（管委会）及市直有关单位意见，其中广东省林业局、市自然资源局和市住房和城乡建设局反馈意见共8条，经研究，采纳并修改8条。</w:t>
      </w:r>
    </w:p>
    <w:p>
      <w:pPr>
        <w:spacing w:line="600" w:lineRule="exact"/>
        <w:ind w:firstLine="64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2023年9月，市林业</w:t>
      </w:r>
      <w:r>
        <w:rPr>
          <w:rFonts w:ascii="Times New Roman" w:hAnsi="Times New Roman" w:eastAsia="仿宋_GB2312" w:cs="Times New Roman"/>
          <w:color w:val="auto"/>
          <w:sz w:val="32"/>
        </w:rPr>
        <w:t>局法律顾问出具法律意见书，提出《规划》属重大行政决策事项。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10月，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市林业局将《规划》向社会公开征求意见，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期间共收到2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意见建议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。市林业局政策法规科已对《规划》作合法性审查，</w:t>
      </w:r>
      <w:r>
        <w:rPr>
          <w:rFonts w:ascii="Times New Roman" w:hAnsi="Times New Roman" w:eastAsia="仿宋_GB2312" w:cs="Times New Roman"/>
          <w:color w:val="auto"/>
          <w:sz w:val="32"/>
        </w:rPr>
        <w:t>未发现与有关法律法规相冲突。市林业局组织了《规划》专家评审会，与会专家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一致认为该《规划》通过评审。</w:t>
      </w:r>
    </w:p>
    <w:p>
      <w:pPr>
        <w:spacing w:line="600" w:lineRule="exact"/>
        <w:ind w:firstLine="64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2023年1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月，市林业局党组会议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审核通过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，同意按程序经市司法局合法性审查通过后报市政府。</w:t>
      </w:r>
    </w:p>
    <w:p>
      <w:pPr>
        <w:spacing w:line="240" w:lineRule="auto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四、主要内容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《规划》一共分为9个章节，分别是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总论</w:t>
      </w:r>
      <w:r>
        <w:rPr>
          <w:rFonts w:hint="eastAsia" w:ascii="仿宋_GB2312" w:hAnsi="仿宋_GB2312" w:eastAsia="仿宋_GB2312" w:cs="仿宋_GB2312"/>
          <w:sz w:val="32"/>
          <w:szCs w:val="32"/>
        </w:rPr>
        <w:t>、湿地资源现状与形势、规划总则、总体布局、湿地保护、湿地修复、合理利用、保护能力、保障措施。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本次规划以河源市第三次全国国土调查矢量数据为基础，参考《全国湿地保护规划（2022-2030 年）》，识别提取河源市区域内符合相关要求的湿地地类，全市拥有《全国湿地保护规划（2022-2030 年）》规定的 13 类湿地地类中的 8 类，湿地总面积 71381.77 hm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《规划》范围包括河源市市域全部范围，规划期为2023-2035年。根据全市自然地理条件、生态环境特点及湿地资源禀赋，并结合不同流域湿地保护和利用发展方向，将河源市湿地资源空间结构格局归纳为“两核、三江、多点”。</w:t>
      </w:r>
    </w:p>
    <w:p>
      <w:pPr>
        <w:spacing w:line="240" w:lineRule="auto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五、部门法制工作机构审核意见</w:t>
      </w:r>
    </w:p>
    <w:p>
      <w:pPr>
        <w:ind w:firstLine="640"/>
        <w:jc w:val="distribute"/>
        <w:rPr>
          <w:rFonts w:ascii="Times New Roman" w:hAnsi="Times New Roman" w:eastAsia="黑体" w:cs="Times New Roman"/>
          <w:bCs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根据重大行政决策制定程序要求，</w:t>
      </w:r>
      <w:r>
        <w:rPr>
          <w:rFonts w:ascii="Times New Roman" w:hAnsi="Times New Roman" w:eastAsia="仿宋_GB2312" w:cs="Times New Roman"/>
          <w:sz w:val="32"/>
        </w:rPr>
        <w:t>我局法制部门对</w:t>
      </w:r>
      <w:r>
        <w:rPr>
          <w:rFonts w:ascii="Times New Roman" w:hAnsi="Times New Roman" w:eastAsia="仿宋_GB2312" w:cs="Times New Roman"/>
          <w:sz w:val="32"/>
          <w:szCs w:val="32"/>
        </w:rPr>
        <w:t>《规划》</w:t>
      </w:r>
      <w:r>
        <w:rPr>
          <w:rFonts w:ascii="Times New Roman" w:hAnsi="Times New Roman" w:eastAsia="仿宋_GB2312" w:cs="Times New Roman"/>
          <w:sz w:val="32"/>
        </w:rPr>
        <w:t>进行内部合法性审核，未发现与有关法律法规相冲突。局法律顾问出具法律意见书，提出《规划》属重大行政决策。</w:t>
      </w:r>
    </w:p>
    <w:p>
      <w:pPr>
        <w:spacing w:line="240" w:lineRule="auto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六、行政系统内征求意见的采纳情况说明</w:t>
      </w:r>
    </w:p>
    <w:p>
      <w:pPr>
        <w:pStyle w:val="13"/>
        <w:widowControl w:val="0"/>
        <w:spacing w:line="240" w:lineRule="auto"/>
        <w:ind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重大行政决策制定程序要求，《规划》征求了省林业局，各县（区）人民政府（管委会）及市直有关单位意见，其中广东省林业局、市自然资源局和市住房和城乡建设局反馈意见共8条，经研究，采纳并修改8条。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164EC"/>
    <w:multiLevelType w:val="multilevel"/>
    <w:tmpl w:val="756164EC"/>
    <w:lvl w:ilvl="0" w:tentative="0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8"/>
      <w:lvlText w:val="%1.%2"/>
      <w:lvlJc w:val="left"/>
      <w:pPr>
        <w:ind w:left="568" w:hanging="284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852" w:hanging="284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136" w:hanging="2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420" w:hanging="28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704" w:hanging="28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988" w:hanging="284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272" w:hanging="284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556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YjNiMGFiZjQ2OWM5YTdhMDkyYTdmMGVhZTI4NDAifQ=="/>
  </w:docVars>
  <w:rsids>
    <w:rsidRoot w:val="3CD86ACB"/>
    <w:rsid w:val="000F7663"/>
    <w:rsid w:val="001C3192"/>
    <w:rsid w:val="002256DD"/>
    <w:rsid w:val="002629B6"/>
    <w:rsid w:val="003070A5"/>
    <w:rsid w:val="00331EC5"/>
    <w:rsid w:val="003539E0"/>
    <w:rsid w:val="0036460A"/>
    <w:rsid w:val="00380D6E"/>
    <w:rsid w:val="003A750D"/>
    <w:rsid w:val="003F2277"/>
    <w:rsid w:val="004B6C97"/>
    <w:rsid w:val="00517818"/>
    <w:rsid w:val="006E09DB"/>
    <w:rsid w:val="0071659F"/>
    <w:rsid w:val="0086034D"/>
    <w:rsid w:val="00947C60"/>
    <w:rsid w:val="009E32A6"/>
    <w:rsid w:val="00A81A9B"/>
    <w:rsid w:val="00AB2A4D"/>
    <w:rsid w:val="00B4790B"/>
    <w:rsid w:val="00B929CE"/>
    <w:rsid w:val="00BB110D"/>
    <w:rsid w:val="00C530BE"/>
    <w:rsid w:val="00CE51B7"/>
    <w:rsid w:val="00D031D6"/>
    <w:rsid w:val="00D32C1F"/>
    <w:rsid w:val="00D7463C"/>
    <w:rsid w:val="00D90FDB"/>
    <w:rsid w:val="00EB4A85"/>
    <w:rsid w:val="00EE0324"/>
    <w:rsid w:val="00EE27AF"/>
    <w:rsid w:val="00F852C7"/>
    <w:rsid w:val="00FE3EF1"/>
    <w:rsid w:val="02245B5B"/>
    <w:rsid w:val="0340173B"/>
    <w:rsid w:val="0DF46062"/>
    <w:rsid w:val="141300B8"/>
    <w:rsid w:val="167930CC"/>
    <w:rsid w:val="1ABA5CB9"/>
    <w:rsid w:val="1B125C32"/>
    <w:rsid w:val="206149F1"/>
    <w:rsid w:val="226D2DC9"/>
    <w:rsid w:val="25F377B4"/>
    <w:rsid w:val="28901C57"/>
    <w:rsid w:val="34867D45"/>
    <w:rsid w:val="35CF7735"/>
    <w:rsid w:val="373016BC"/>
    <w:rsid w:val="38294560"/>
    <w:rsid w:val="3CD86ACB"/>
    <w:rsid w:val="42BA70B7"/>
    <w:rsid w:val="48987CF5"/>
    <w:rsid w:val="4C841A36"/>
    <w:rsid w:val="5034652A"/>
    <w:rsid w:val="50B267FD"/>
    <w:rsid w:val="5B971D29"/>
    <w:rsid w:val="5D413F69"/>
    <w:rsid w:val="6CFE7A1D"/>
    <w:rsid w:val="7C581C99"/>
    <w:rsid w:val="7FB47634"/>
    <w:rsid w:val="91EF18D1"/>
    <w:rsid w:val="9BE6D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宋体" w:hAnsi="宋体" w:eastAsia="仿宋" w:cs="宋体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60" w:lineRule="exact"/>
      <w:ind w:firstLine="600"/>
    </w:pPr>
    <w:rPr>
      <w:rFonts w:eastAsia="方正仿宋_GBK"/>
      <w:bCs/>
      <w:szCs w:val="30"/>
    </w:rPr>
  </w:style>
  <w:style w:type="paragraph" w:styleId="3">
    <w:name w:val="Body Text"/>
    <w:basedOn w:val="1"/>
    <w:link w:val="12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标题1"/>
    <w:basedOn w:val="9"/>
    <w:qFormat/>
    <w:uiPriority w:val="0"/>
    <w:pPr>
      <w:numPr>
        <w:ilvl w:val="1"/>
        <w:numId w:val="1"/>
      </w:numPr>
      <w:ind w:firstLine="0" w:firstLineChars="0"/>
      <w:outlineLvl w:val="1"/>
    </w:pPr>
    <w:rPr>
      <w:rFonts w:ascii="仿宋" w:hAnsi="仿宋"/>
      <w:b/>
      <w:bCs/>
      <w:sz w:val="30"/>
      <w:szCs w:val="30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字符"/>
    <w:basedOn w:val="7"/>
    <w:link w:val="5"/>
    <w:qFormat/>
    <w:uiPriority w:val="0"/>
    <w:rPr>
      <w:rFonts w:ascii="宋体" w:hAnsi="宋体" w:eastAsia="仿宋" w:cs="宋体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宋体" w:hAnsi="宋体" w:eastAsia="仿宋" w:cs="宋体"/>
      <w:sz w:val="18"/>
      <w:szCs w:val="18"/>
    </w:rPr>
  </w:style>
  <w:style w:type="character" w:customStyle="1" w:styleId="12">
    <w:name w:val="正文文本 字符"/>
    <w:basedOn w:val="7"/>
    <w:link w:val="3"/>
    <w:qFormat/>
    <w:uiPriority w:val="99"/>
    <w:rPr>
      <w:rFonts w:ascii="宋体" w:hAnsi="宋体" w:eastAsia="仿宋" w:cs="宋体"/>
      <w:sz w:val="28"/>
      <w:szCs w:val="24"/>
    </w:rPr>
  </w:style>
  <w:style w:type="paragraph" w:customStyle="1" w:styleId="13">
    <w:name w:val="_Style 5"/>
    <w:basedOn w:val="1"/>
    <w:qFormat/>
    <w:uiPriority w:val="0"/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1239</Characters>
  <Lines>12</Lines>
  <Paragraphs>3</Paragraphs>
  <TotalTime>4</TotalTime>
  <ScaleCrop>false</ScaleCrop>
  <LinksUpToDate>false</LinksUpToDate>
  <CharactersWithSpaces>1247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2023-09-12T21:33:00Z</dcterms:created>
  <dc:creator>梁芷晴</dc:creator>
  <cp:lastModifiedBy>thtf</cp:lastModifiedBy>
  <cp:lastPrinted>2023-10-13T10:05:00Z</cp:lastPrinted>
  <dcterms:modified xsi:type="dcterms:W3CDTF">2023-12-13T09:27:46Z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4B472F131DEC446FB570F25C510E1569_13</vt:lpwstr>
  </property>
</Properties>
</file>